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DC" w:rsidRDefault="00CC031C">
      <w:pPr>
        <w:spacing w:before="12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Изображение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DC" w:rsidRDefault="00CC031C">
      <w:pPr>
        <w:pStyle w:val="2"/>
        <w:jc w:val="center"/>
      </w:pPr>
      <w:bookmarkStart w:id="1" w:name="Дата66611196"/>
      <w:bookmarkEnd w:id="1"/>
      <w:r>
        <w:rPr>
          <w:b w:val="0"/>
          <w:szCs w:val="28"/>
        </w:rPr>
        <w:t>РОССИЙСКАЯ  ФЕДЕРАЦИЯ</w:t>
      </w:r>
    </w:p>
    <w:p w:rsidR="00B279DC" w:rsidRDefault="00CC031C">
      <w:pPr>
        <w:pStyle w:val="2"/>
        <w:jc w:val="center"/>
      </w:pPr>
      <w:r>
        <w:rPr>
          <w:b w:val="0"/>
          <w:szCs w:val="28"/>
        </w:rPr>
        <w:t>РОСТОВСКАЯ ОБЛАСТЬ</w:t>
      </w:r>
    </w:p>
    <w:p w:rsidR="00B279DC" w:rsidRDefault="00CC031C">
      <w:pPr>
        <w:pStyle w:val="2"/>
        <w:jc w:val="center"/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B279DC" w:rsidRDefault="00CC031C">
      <w:pPr>
        <w:pStyle w:val="2"/>
        <w:jc w:val="center"/>
      </w:pPr>
      <w:r>
        <w:rPr>
          <w:b w:val="0"/>
          <w:szCs w:val="28"/>
        </w:rPr>
        <w:t>АДМИНИСТРАЦИЯ БЕЛОКАЛИТВИНСКОГО РАЙОНА</w:t>
      </w:r>
    </w:p>
    <w:p w:rsidR="00B279DC" w:rsidRDefault="00CC031C">
      <w:pPr>
        <w:pStyle w:val="1"/>
        <w:spacing w:before="120"/>
      </w:pPr>
      <w:r>
        <w:rPr>
          <w:sz w:val="28"/>
          <w:szCs w:val="28"/>
        </w:rPr>
        <w:t xml:space="preserve"> ПОСТАНОВЛЕНИЕ</w:t>
      </w:r>
    </w:p>
    <w:p w:rsidR="00B279DC" w:rsidRDefault="00CC031C">
      <w:pPr>
        <w:spacing w:before="120"/>
        <w:jc w:val="center"/>
      </w:pPr>
      <w:bookmarkStart w:id="2" w:name="_GoBack77712207"/>
      <w:bookmarkEnd w:id="2"/>
      <w:r>
        <w:rPr>
          <w:rFonts w:ascii="Times New Roman" w:hAnsi="Times New Roman"/>
          <w:sz w:val="28"/>
          <w:szCs w:val="28"/>
        </w:rPr>
        <w:t>________________201</w:t>
      </w:r>
      <w:r w:rsidR="0036201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№ </w:t>
      </w:r>
      <w:bookmarkStart w:id="3" w:name="Номер88813218"/>
      <w:bookmarkEnd w:id="3"/>
      <w:r>
        <w:rPr>
          <w:rFonts w:ascii="Times New Roman" w:hAnsi="Times New Roman"/>
          <w:sz w:val="28"/>
          <w:szCs w:val="28"/>
        </w:rPr>
        <w:t>____                     г.  Белая Калитва</w:t>
      </w:r>
    </w:p>
    <w:p w:rsidR="00B279DC" w:rsidRDefault="00CC031C">
      <w:pPr>
        <w:pStyle w:val="a7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Об   утверждении    плана     по </w:t>
      </w:r>
    </w:p>
    <w:p w:rsidR="00B279DC" w:rsidRDefault="00CC031C">
      <w:pPr>
        <w:pStyle w:val="a7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противодействию  коррупции в </w:t>
      </w:r>
    </w:p>
    <w:p w:rsidR="00B279DC" w:rsidRDefault="00CC031C">
      <w:pPr>
        <w:pStyle w:val="a7"/>
        <w:spacing w:line="240" w:lineRule="auto"/>
      </w:pPr>
      <w:r>
        <w:rPr>
          <w:rFonts w:ascii="Times New Roman" w:hAnsi="Times New Roman"/>
          <w:sz w:val="28"/>
          <w:szCs w:val="28"/>
        </w:rPr>
        <w:t>Администрации Белокалитвинского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79DC" w:rsidRDefault="00362011">
      <w:pPr>
        <w:pStyle w:val="a7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района на   2020</w:t>
      </w:r>
      <w:r w:rsidR="00CC031C">
        <w:rPr>
          <w:rFonts w:ascii="Times New Roman" w:hAnsi="Times New Roman"/>
          <w:color w:val="000000"/>
          <w:sz w:val="28"/>
          <w:szCs w:val="28"/>
        </w:rPr>
        <w:t xml:space="preserve">  - 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="00CC031C">
        <w:rPr>
          <w:rFonts w:ascii="Times New Roman" w:hAnsi="Times New Roman"/>
          <w:color w:val="000000"/>
          <w:sz w:val="28"/>
          <w:szCs w:val="28"/>
        </w:rPr>
        <w:t xml:space="preserve">   годы.</w:t>
      </w: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9DC" w:rsidRDefault="00CC031C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коррупции»,</w:t>
      </w:r>
    </w:p>
    <w:p w:rsidR="00B279DC" w:rsidRDefault="00CC031C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279DC" w:rsidRDefault="00B279DC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B279DC" w:rsidRDefault="00CC031C">
      <w:pPr>
        <w:pStyle w:val="12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Утвердить план по противодействию коррупции в Белокалитвинском районе на 20</w:t>
      </w:r>
      <w:r w:rsidR="00362011">
        <w:rPr>
          <w:rFonts w:ascii="Times New Roman" w:hAnsi="Times New Roman"/>
          <w:color w:val="000000"/>
          <w:sz w:val="28"/>
          <w:szCs w:val="28"/>
        </w:rPr>
        <w:t>20-2022</w:t>
      </w:r>
      <w:r>
        <w:rPr>
          <w:rFonts w:ascii="Times New Roman" w:hAnsi="Times New Roman"/>
          <w:color w:val="000000"/>
          <w:sz w:val="28"/>
          <w:szCs w:val="28"/>
        </w:rPr>
        <w:t xml:space="preserve"> годы  согласно приложению.</w:t>
      </w:r>
    </w:p>
    <w:p w:rsidR="00B279DC" w:rsidRDefault="00CC031C">
      <w:pPr>
        <w:pStyle w:val="12"/>
        <w:ind w:firstLine="709"/>
        <w:jc w:val="both"/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B279DC" w:rsidRDefault="00B279DC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9DC" w:rsidRDefault="00B279DC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B279DC" w:rsidRDefault="00362011">
      <w:pPr>
        <w:pStyle w:val="2"/>
      </w:pPr>
      <w:r>
        <w:rPr>
          <w:b w:val="0"/>
          <w:szCs w:val="28"/>
        </w:rPr>
        <w:t>И.о. г</w:t>
      </w:r>
      <w:r w:rsidR="00CC031C">
        <w:rPr>
          <w:b w:val="0"/>
          <w:szCs w:val="28"/>
        </w:rPr>
        <w:t>лав</w:t>
      </w:r>
      <w:r>
        <w:rPr>
          <w:b w:val="0"/>
          <w:szCs w:val="28"/>
        </w:rPr>
        <w:t>ы</w:t>
      </w:r>
      <w:r w:rsidR="004E19C8">
        <w:rPr>
          <w:b w:val="0"/>
          <w:szCs w:val="28"/>
        </w:rPr>
        <w:t xml:space="preserve"> Администрации</w:t>
      </w:r>
      <w:r w:rsidR="00CC031C">
        <w:rPr>
          <w:b w:val="0"/>
          <w:szCs w:val="28"/>
        </w:rPr>
        <w:t xml:space="preserve">  района</w:t>
      </w:r>
      <w:r w:rsidR="00CC031C">
        <w:rPr>
          <w:b w:val="0"/>
          <w:szCs w:val="28"/>
        </w:rPr>
        <w:tab/>
      </w:r>
      <w:r w:rsidR="00CC031C">
        <w:rPr>
          <w:b w:val="0"/>
          <w:szCs w:val="28"/>
        </w:rPr>
        <w:tab/>
      </w:r>
      <w:r w:rsidR="00CC031C">
        <w:rPr>
          <w:b w:val="0"/>
          <w:szCs w:val="28"/>
        </w:rPr>
        <w:tab/>
      </w:r>
      <w:r w:rsidR="00CC031C">
        <w:rPr>
          <w:b w:val="0"/>
          <w:szCs w:val="28"/>
        </w:rPr>
        <w:tab/>
      </w:r>
      <w:r w:rsidR="00CC031C">
        <w:rPr>
          <w:b w:val="0"/>
          <w:szCs w:val="28"/>
        </w:rPr>
        <w:tab/>
      </w:r>
      <w:r>
        <w:rPr>
          <w:b w:val="0"/>
          <w:szCs w:val="28"/>
        </w:rPr>
        <w:t>Д.Ю.Устименко</w:t>
      </w: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9DC" w:rsidRDefault="00CC031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4E19C8">
        <w:rPr>
          <w:rFonts w:ascii="Times New Roman" w:hAnsi="Times New Roman"/>
          <w:sz w:val="28"/>
          <w:szCs w:val="28"/>
        </w:rPr>
        <w:t>вносит</w:t>
      </w:r>
      <w:r>
        <w:rPr>
          <w:rFonts w:ascii="Times New Roman" w:hAnsi="Times New Roman"/>
          <w:sz w:val="28"/>
          <w:szCs w:val="28"/>
        </w:rPr>
        <w:t>:</w:t>
      </w:r>
    </w:p>
    <w:p w:rsidR="00B279DC" w:rsidRDefault="00CC031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Начальник сектора по </w:t>
      </w:r>
    </w:p>
    <w:p w:rsidR="00B279DC" w:rsidRDefault="00CC031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4E19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О.А.Гриценко</w:t>
      </w:r>
    </w:p>
    <w:p w:rsidR="00B279DC" w:rsidRDefault="00B2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B279DC">
      <w:pPr>
        <w:spacing w:after="0" w:line="240" w:lineRule="auto"/>
        <w:jc w:val="right"/>
        <w:rPr>
          <w:rFonts w:ascii="Times New Roman" w:hAnsi="Times New Roman"/>
        </w:rPr>
      </w:pPr>
    </w:p>
    <w:p w:rsidR="00B279DC" w:rsidRDefault="00CC031C">
      <w:pPr>
        <w:spacing w:after="0" w:line="240" w:lineRule="auto"/>
        <w:jc w:val="right"/>
      </w:pPr>
      <w:r>
        <w:rPr>
          <w:rFonts w:ascii="Times New Roman" w:hAnsi="Times New Roman"/>
        </w:rPr>
        <w:t xml:space="preserve">Приложение </w:t>
      </w:r>
    </w:p>
    <w:p w:rsidR="00B279DC" w:rsidRDefault="00CC031C">
      <w:pPr>
        <w:spacing w:after="0" w:line="240" w:lineRule="auto"/>
        <w:jc w:val="right"/>
      </w:pPr>
      <w:r>
        <w:rPr>
          <w:rFonts w:ascii="Times New Roman" w:hAnsi="Times New Roman"/>
        </w:rPr>
        <w:t xml:space="preserve">                                к постановлению Администрации</w:t>
      </w:r>
    </w:p>
    <w:p w:rsidR="00B279DC" w:rsidRDefault="00CC031C">
      <w:pPr>
        <w:spacing w:after="0" w:line="240" w:lineRule="auto"/>
        <w:jc w:val="right"/>
      </w:pPr>
      <w:r>
        <w:rPr>
          <w:rFonts w:ascii="Times New Roman" w:hAnsi="Times New Roman"/>
        </w:rPr>
        <w:t>Белокалитвинского района</w:t>
      </w:r>
    </w:p>
    <w:p w:rsidR="00B279DC" w:rsidRDefault="00CC031C">
      <w:pPr>
        <w:spacing w:after="0" w:line="240" w:lineRule="auto"/>
        <w:jc w:val="right"/>
        <w:rPr>
          <w:sz w:val="24"/>
          <w:szCs w:val="24"/>
        </w:rPr>
      </w:pPr>
      <w:bookmarkStart w:id="4" w:name="__DdeLink__666_275029085"/>
      <w:bookmarkEnd w:id="4"/>
      <w:r>
        <w:rPr>
          <w:rFonts w:ascii="Times New Roman" w:hAnsi="Times New Roman"/>
          <w:sz w:val="24"/>
          <w:szCs w:val="24"/>
        </w:rPr>
        <w:t>от _________201</w:t>
      </w:r>
      <w:r w:rsidR="003620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______</w:t>
      </w:r>
    </w:p>
    <w:p w:rsidR="00B279DC" w:rsidRDefault="00B279DC">
      <w:pPr>
        <w:pStyle w:val="ad"/>
        <w:jc w:val="center"/>
        <w:rPr>
          <w:sz w:val="28"/>
          <w:szCs w:val="28"/>
        </w:rPr>
      </w:pPr>
    </w:p>
    <w:p w:rsidR="00B279DC" w:rsidRDefault="00CC031C">
      <w:pPr>
        <w:pStyle w:val="ad"/>
        <w:jc w:val="center"/>
      </w:pPr>
      <w:r>
        <w:rPr>
          <w:rFonts w:ascii="Times New Roman" w:hAnsi="Times New Roman"/>
          <w:sz w:val="24"/>
          <w:szCs w:val="24"/>
        </w:rPr>
        <w:t>План по противодействию коррупции в Администрации</w:t>
      </w:r>
    </w:p>
    <w:p w:rsidR="00B279DC" w:rsidRDefault="00CC031C">
      <w:pPr>
        <w:pStyle w:val="ad"/>
        <w:jc w:val="center"/>
      </w:pPr>
      <w:r>
        <w:rPr>
          <w:rFonts w:ascii="Times New Roman" w:hAnsi="Times New Roman"/>
          <w:sz w:val="24"/>
          <w:szCs w:val="24"/>
        </w:rPr>
        <w:t>Белокалитвинского района на 20</w:t>
      </w:r>
      <w:r w:rsidR="0036201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36201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годы</w:t>
      </w:r>
    </w:p>
    <w:tbl>
      <w:tblPr>
        <w:tblW w:w="9855" w:type="dxa"/>
        <w:tblInd w:w="-3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993"/>
        <w:gridCol w:w="1703"/>
        <w:gridCol w:w="2701"/>
        <w:gridCol w:w="1971"/>
      </w:tblGrid>
      <w:tr w:rsidR="00362011" w:rsidTr="00B51EA1">
        <w:trPr>
          <w:trHeight w:val="60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62011" w:rsidTr="00B51EA1">
        <w:trPr>
          <w:trHeight w:val="38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принятие, совершенствование действующих муниципальных правовых актов, направленных на противодействие коррупции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полноценной правовой базы в сфере противодействия коррупции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коррупции, соответствующие структурные подразделения, отраслевые органы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проверки муниципальных правовых актов и проектов муниципальных правовых актов на предмет коррупциогенности. </w:t>
            </w:r>
          </w:p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учету рекомендаций об устранении коррупционных факторов, выявленных в действующих муниципальных правовых актах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коррупционных факторов в муниципальных правовых актах и проектах муниципальных правовых актов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Соответствующие структурные подразделения, отраслевые органы, сектор по противодействию коррупции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70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2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своевременного исполнения муниципальными служащими обязанности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</w:t>
            </w:r>
          </w:p>
        </w:tc>
        <w:tc>
          <w:tcPr>
            <w:tcW w:w="19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коррупции, отраслевые органы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размещению на официальном сайте Администрации Белокалитвинского района в сети Интернет сведений о доходах, расходах, об имуществе и обязательствах имущественного характера муниципальных служащих и членов их семей  </w:t>
            </w:r>
          </w:p>
        </w:tc>
        <w:tc>
          <w:tcPr>
            <w:tcW w:w="170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14 рабочих дней со дня истечения срока для подачи указанных сведений</w:t>
            </w:r>
          </w:p>
        </w:tc>
        <w:tc>
          <w:tcPr>
            <w:tcW w:w="2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открытости и доступности по профилактике коррупционных правонарушений</w:t>
            </w:r>
          </w:p>
        </w:tc>
        <w:tc>
          <w:tcPr>
            <w:tcW w:w="19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коррупции, отраслевые органы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0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до 30 мая</w:t>
            </w:r>
          </w:p>
        </w:tc>
        <w:tc>
          <w:tcPr>
            <w:tcW w:w="2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случаев нарушения законодательства Российской Федерации  о муниципальной службе и о противодействии коррупции муниципальными служащими</w:t>
            </w:r>
          </w:p>
        </w:tc>
        <w:tc>
          <w:tcPr>
            <w:tcW w:w="19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</w:t>
            </w:r>
          </w:p>
        </w:tc>
      </w:tr>
      <w:tr w:rsidR="00362011" w:rsidTr="00B51EA1">
        <w:trPr>
          <w:trHeight w:val="840"/>
        </w:trPr>
        <w:tc>
          <w:tcPr>
            <w:tcW w:w="487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70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70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случаев несоблюдения муниципальными служащими  законодательства Российской Федерации  о муниципальной службе 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19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</w:t>
            </w:r>
          </w:p>
        </w:tc>
      </w:tr>
      <w:tr w:rsidR="00362011" w:rsidTr="00B51EA1">
        <w:trPr>
          <w:trHeight w:val="132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3517F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Размещение проектов НПА</w:t>
            </w:r>
            <w:r w:rsidR="00CC031C">
              <w:rPr>
                <w:rFonts w:ascii="Times New Roman" w:hAnsi="Times New Roman"/>
                <w:sz w:val="24"/>
                <w:szCs w:val="24"/>
              </w:rPr>
              <w:t>, а также другой значимой информации на официальном сайте Администрации Белокалитвинского района в сети Интернет</w:t>
            </w:r>
          </w:p>
          <w:p w:rsidR="00B279DC" w:rsidRDefault="00B279D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 w:rsidP="00B51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прозрачности деятельности органов местного самоуправления.</w:t>
            </w:r>
          </w:p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мерах по противодействию коррупции, принимаемых органами местного самоуправления 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Отдел электронно-информационного обеспечения,  отраслевые органы</w:t>
            </w:r>
          </w:p>
        </w:tc>
      </w:tr>
      <w:tr w:rsidR="00362011" w:rsidTr="00B51EA1">
        <w:trPr>
          <w:trHeight w:val="240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«круглых столов» для информирования предпринимателей района о ходе реализации Плана, для обсуждения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 w:rsidP="0036201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6201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620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предпринимателей о ходе реализации Плана, обсуждение проблем противодействия коррупции, мер по предупреждению коррупционных правонарушений, обобщение и распространение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экономики, малого бизнеса</w:t>
            </w:r>
            <w:r w:rsidR="003517FC">
              <w:rPr>
                <w:rFonts w:ascii="Times New Roman" w:hAnsi="Times New Roman"/>
                <w:sz w:val="24"/>
                <w:szCs w:val="24"/>
              </w:rPr>
              <w:t>, инвестиций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местного самоуправления</w:t>
            </w:r>
          </w:p>
        </w:tc>
      </w:tr>
      <w:tr w:rsidR="00362011" w:rsidTr="00B51EA1">
        <w:trPr>
          <w:trHeight w:val="1560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муниципальных правовых актов, регламентирующих  права и обязанности муниципальных служащих, порядок деятельности органов местного самоуправления .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условий для совершения действий коррупционного характера при выполнении муниципальными служащими своих должностных обязанностей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коррупции,</w:t>
            </w:r>
            <w:r w:rsidR="00FE4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общий отдел</w:t>
            </w:r>
            <w:r w:rsidR="003620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юридический отдел</w:t>
            </w:r>
          </w:p>
        </w:tc>
      </w:tr>
      <w:tr w:rsidR="00362011" w:rsidTr="00B51EA1">
        <w:trPr>
          <w:trHeight w:val="313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Инструктивно-методические семинары с муниципальными служащими на предмет соблюдения норм, запретов и требований к служебному поведению служащих, установленных законодательством о муниципальной службе</w:t>
            </w:r>
          </w:p>
          <w:p w:rsidR="00B279DC" w:rsidRDefault="00B27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 w:rsidP="0036201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6201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620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служащих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представления о несовместимости муниципальной службы с коррупционными проявлениями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</w:t>
            </w:r>
          </w:p>
        </w:tc>
      </w:tr>
      <w:tr w:rsidR="00362011" w:rsidTr="00B51EA1">
        <w:trPr>
          <w:trHeight w:val="313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аттестации в целях определения соответствия муниципальных служащих, замещаемой должности муниципальной службы</w:t>
            </w:r>
          </w:p>
          <w:p w:rsidR="00B279DC" w:rsidRDefault="00B279D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r>
              <w:rPr>
                <w:rFonts w:ascii="Times New Roman" w:hAnsi="Times New Roman"/>
                <w:sz w:val="24"/>
                <w:szCs w:val="24"/>
              </w:rPr>
              <w:t>Управляющий делами , общий отдел, сектор по противодействию коррупции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и обеспечение деятельности комиссий по соблюдению требований к служебному поведению и урегулированию конфликта интересов 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r>
              <w:rPr>
                <w:rFonts w:ascii="Times New Roman" w:hAnsi="Times New Roman"/>
                <w:sz w:val="24"/>
                <w:szCs w:val="24"/>
              </w:rPr>
              <w:t>Управляющий делами, сектор по противодействию коррупции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механизма формирования кадрового резерва на конкурсной основе и замещения вакантных должностей из сформированного кадрового резерва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протекционизма при замещении должностей муниципальной службы. Формирование кадрового состава, несклонного к коррупционным действиям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r>
              <w:rPr>
                <w:rFonts w:ascii="Times New Roman" w:hAnsi="Times New Roman"/>
                <w:sz w:val="24"/>
                <w:szCs w:val="24"/>
              </w:rPr>
              <w:t>Управляющий делами, общий отдел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pStyle w:val="af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«открытых» заседаний Комиссии по координации работы по противодействию коррупции в  Белокалитвинском районе  с участием представителей общественности и иных заинтересованных лиц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197DE0" w:rsidP="00362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2011">
              <w:rPr>
                <w:rFonts w:ascii="Times New Roman" w:hAnsi="Times New Roman"/>
                <w:sz w:val="24"/>
                <w:szCs w:val="24"/>
              </w:rPr>
              <w:t>ак правило раз в квартал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 коллективах обстановки нетерпимости к проявлениям коррупции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электронного информационного взаимодействия между органами местного самоуправления, органами государственной власти, гражданами и организациями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прозрачности, доступности деятельности органов местного самоуправления.</w:t>
            </w:r>
          </w:p>
          <w:p w:rsidR="00B279DC" w:rsidRDefault="00B27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электронно-информационного обеспечения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за выполнением требований, установленных Федеральным законом от 05.04.2013 года № 44-ФЗ «О контрактной системе в сфере закупок товаров, работ, услуг  для обеспечения государственных и муниципальных нужд»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условий для совершения действий коррупционной направленности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контроля, отдел муниципальных закупок</w:t>
            </w:r>
          </w:p>
        </w:tc>
      </w:tr>
      <w:tr w:rsidR="00362011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pStyle w:val="af"/>
              <w:spacing w:after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 оперативное управление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B279DC" w:rsidRDefault="00CC0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условий для совершения действий коррупционной направленности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B279DC" w:rsidRDefault="00CC0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A422C9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pStyle w:val="af"/>
              <w:spacing w:after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2C9">
              <w:rPr>
                <w:rFonts w:ascii="Times New Roman" w:hAnsi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 службу, об их родственниках и свойственниках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A422C9" w:rsidRDefault="00A42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2C9">
              <w:rPr>
                <w:rFonts w:ascii="Times New Roman" w:hAnsi="Times New Roman"/>
                <w:sz w:val="24"/>
                <w:szCs w:val="24"/>
              </w:rPr>
              <w:t>В целях выявления возможного конфликта интересов и недопущения случаев несоблюдения муниципальными служащими  законодательства Российской Федерации  о муниципальной службе и о противодействии коррупции.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2C9">
              <w:rPr>
                <w:rFonts w:ascii="Times New Roman" w:hAnsi="Times New Roman"/>
                <w:sz w:val="24"/>
                <w:szCs w:val="24"/>
              </w:rPr>
              <w:t>Общий отдел, сектор по противодействию коррупции</w:t>
            </w:r>
          </w:p>
        </w:tc>
      </w:tr>
      <w:tr w:rsidR="00A422C9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A422C9">
            <w:pPr>
              <w:pStyle w:val="af"/>
              <w:spacing w:after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2C9">
              <w:rPr>
                <w:rFonts w:ascii="Times New Roman" w:hAnsi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 товаров, работ услуг для обеспечения муниципальных нужд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A422C9" w:rsidRDefault="00B51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В целях выявления и предотвращения возникновения ситуаций конфликта интересов на муниципальной службе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коррупции, отдел закупок</w:t>
            </w:r>
          </w:p>
        </w:tc>
      </w:tr>
      <w:tr w:rsidR="00A422C9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pStyle w:val="af"/>
              <w:spacing w:after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Организация изготовления и размещения наружной рекламы, направленной на создание в обществе нетерпимости к коррупционному поведению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A422C9" w:rsidRPr="00B51EA1" w:rsidRDefault="00B51EA1" w:rsidP="00AB1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2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Формирование в обществе нетерпимости к проявлениям коррупции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Сектор по противодействию коррупции</w:t>
            </w:r>
          </w:p>
        </w:tc>
      </w:tr>
      <w:tr w:rsidR="00A422C9" w:rsidTr="00B51EA1">
        <w:trPr>
          <w:trHeight w:val="1995"/>
        </w:trPr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pStyle w:val="af"/>
              <w:spacing w:after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 xml:space="preserve">Проведение конкурса </w:t>
            </w:r>
            <w:r w:rsidRPr="00813FD3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Pr="00B51EA1">
              <w:rPr>
                <w:rFonts w:ascii="Times New Roman" w:hAnsi="Times New Roman"/>
                <w:sz w:val="24"/>
                <w:szCs w:val="24"/>
              </w:rPr>
              <w:t xml:space="preserve"> рекламы (плакат, анимационный ролик) «Чистые руки»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A422C9" w:rsidRDefault="00B51EA1" w:rsidP="00AB1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III-IV квартал</w:t>
            </w:r>
            <w:r w:rsidR="0022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Формирование в обществе нетерпимости к проявлениям коррупции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A422C9" w:rsidRDefault="00B51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EA1">
              <w:rPr>
                <w:rFonts w:ascii="Times New Roman" w:hAnsi="Times New Roman"/>
                <w:sz w:val="24"/>
                <w:szCs w:val="24"/>
              </w:rPr>
              <w:t>Комитет по физической культуре, спорту и делам молодежи</w:t>
            </w:r>
          </w:p>
        </w:tc>
      </w:tr>
    </w:tbl>
    <w:p w:rsidR="00B279DC" w:rsidRDefault="00B27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9DC" w:rsidRDefault="00B2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9DC" w:rsidRDefault="00CC031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Управляющ</w:t>
      </w:r>
      <w:r w:rsidR="005D6613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 xml:space="preserve"> делами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Л.Г. Василенко</w:t>
      </w: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9DC" w:rsidRDefault="00CC031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5D6613">
        <w:rPr>
          <w:rFonts w:ascii="Times New Roman" w:hAnsi="Times New Roman"/>
          <w:sz w:val="28"/>
          <w:szCs w:val="28"/>
        </w:rPr>
        <w:t>вносит</w:t>
      </w:r>
      <w:r>
        <w:rPr>
          <w:rFonts w:ascii="Times New Roman" w:hAnsi="Times New Roman"/>
          <w:sz w:val="28"/>
          <w:szCs w:val="28"/>
        </w:rPr>
        <w:t>:</w:t>
      </w:r>
    </w:p>
    <w:p w:rsidR="00B279DC" w:rsidRDefault="00B27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1EA1" w:rsidRDefault="00CC03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сектора по</w:t>
      </w:r>
    </w:p>
    <w:p w:rsidR="00B279DC" w:rsidRDefault="00CC031C" w:rsidP="00B51EA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51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О.А.Гриценко</w:t>
      </w:r>
    </w:p>
    <w:p w:rsidR="00B279DC" w:rsidRDefault="00B2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9DC" w:rsidRDefault="00B2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9DC" w:rsidRDefault="00B2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79D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DC"/>
    <w:rsid w:val="00197DE0"/>
    <w:rsid w:val="002245BE"/>
    <w:rsid w:val="003517FC"/>
    <w:rsid w:val="00362011"/>
    <w:rsid w:val="004E19C8"/>
    <w:rsid w:val="005D6613"/>
    <w:rsid w:val="00813FD3"/>
    <w:rsid w:val="00A422C9"/>
    <w:rsid w:val="00AB1CE9"/>
    <w:rsid w:val="00B279DC"/>
    <w:rsid w:val="00B51EA1"/>
    <w:rsid w:val="00CC031C"/>
    <w:rsid w:val="00E82BC7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B6933-252E-4F3D-AC1B-F137051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DC"/>
    <w:pPr>
      <w:suppressAutoHyphens/>
      <w:spacing w:after="200"/>
    </w:pPr>
    <w:rPr>
      <w:rFonts w:eastAsia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2A7ADC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link w:val="20"/>
    <w:qFormat/>
    <w:rsid w:val="002A7ADC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1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A7AD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A7A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A7A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2">
    <w:name w:val="Без интервала1"/>
    <w:qFormat/>
    <w:rsid w:val="002A7ADC"/>
    <w:pPr>
      <w:suppressAutoHyphens/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A7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470A8"/>
    <w:pPr>
      <w:ind w:left="720"/>
      <w:contextualSpacing/>
    </w:pPr>
  </w:style>
  <w:style w:type="paragraph" w:styleId="ad">
    <w:name w:val="head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11"/>
  </w:style>
  <w:style w:type="paragraph" w:styleId="af2">
    <w:name w:val="Subtitle"/>
    <w:basedOn w:val="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28.12.2012 N 1460(ред. от 23.01.2017)"Об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</vt:lpstr>
    </vt:vector>
  </TitlesOfParts>
  <Company>КонсультантПлюс Версия 4016.00.36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28.12.2012 N 1460(ред. от 23.01.2017)"Об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</dc:title>
  <dc:creator>VIBORI</dc:creator>
  <cp:lastModifiedBy>Татьяна Мохина</cp:lastModifiedBy>
  <cp:revision>2</cp:revision>
  <cp:lastPrinted>2017-10-19T16:07:00Z</cp:lastPrinted>
  <dcterms:created xsi:type="dcterms:W3CDTF">2020-10-14T12:21:00Z</dcterms:created>
  <dcterms:modified xsi:type="dcterms:W3CDTF">2020-10-14T12:21:00Z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