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D3" w:rsidRDefault="00782AD3" w:rsidP="00782AD3">
      <w:pPr>
        <w:pStyle w:val="6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РЕГЛАМЕНТ </w:t>
      </w:r>
    </w:p>
    <w:p w:rsidR="00782AD3" w:rsidRPr="00782AD3" w:rsidRDefault="00782AD3" w:rsidP="00782AD3">
      <w:pPr>
        <w:pStyle w:val="6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работы </w:t>
      </w:r>
      <w:r w:rsidRPr="00782AD3">
        <w:rPr>
          <w:rFonts w:ascii="Times New Roman" w:hAnsi="Times New Roman" w:cs="Times New Roman"/>
          <w:b w:val="0"/>
          <w:sz w:val="28"/>
          <w:szCs w:val="28"/>
        </w:rPr>
        <w:t xml:space="preserve">антинаркотической комиссии </w:t>
      </w:r>
      <w:proofErr w:type="spellStart"/>
      <w:r w:rsidRPr="00782AD3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782AD3" w:rsidRPr="00782AD3" w:rsidRDefault="00782AD3" w:rsidP="00782AD3">
      <w:pPr>
        <w:pStyle w:val="6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b w:val="0"/>
          <w:sz w:val="28"/>
          <w:szCs w:val="28"/>
        </w:rPr>
      </w:pPr>
    </w:p>
    <w:p w:rsidR="00782AD3" w:rsidRPr="00782AD3" w:rsidRDefault="00782AD3" w:rsidP="00782AD3">
      <w:pPr>
        <w:pStyle w:val="1"/>
        <w:rPr>
          <w:b w:val="0"/>
          <w:sz w:val="28"/>
          <w:szCs w:val="28"/>
        </w:rPr>
      </w:pPr>
      <w:bookmarkStart w:id="1" w:name="sub_100"/>
      <w:r w:rsidRPr="00782AD3">
        <w:rPr>
          <w:b w:val="0"/>
          <w:sz w:val="28"/>
          <w:szCs w:val="28"/>
        </w:rPr>
        <w:t>I. Общие положения</w:t>
      </w:r>
      <w:bookmarkEnd w:id="1"/>
    </w:p>
    <w:p w:rsidR="00782AD3" w:rsidRPr="00782AD3" w:rsidRDefault="00782AD3" w:rsidP="00782AD3">
      <w:pPr>
        <w:pStyle w:val="2"/>
        <w:numPr>
          <w:ilvl w:val="1"/>
          <w:numId w:val="2"/>
        </w:numPr>
        <w:shd w:val="clear" w:color="auto" w:fill="auto"/>
        <w:tabs>
          <w:tab w:val="left" w:pos="111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 xml:space="preserve">Антинаркотическая комиссия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 (далее – Комиссия) является постоянно действующим коллегиальным, межотраслевым органом, создаваемым для обеспечения согласованных действий органов местного самоуправления муниципального образования «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район» и подведомственных им организаций, а также их взаимодействия с территориальными органами федеральных органов исполнительной власти (подразделениями территориальных органов федеральных органов исполнительной власти по Ростовской области в муниципальных образованиях), органами исполнительной власти, иными органами и организациями, общественными и религиозными объединениями (далее – заинтересованные органы и организации) по вопросам реализации государственной антинаркотической политики на территории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82AD3" w:rsidRPr="00782AD3" w:rsidRDefault="00782AD3" w:rsidP="00782AD3">
      <w:pPr>
        <w:pStyle w:val="2"/>
        <w:numPr>
          <w:ilvl w:val="1"/>
          <w:numId w:val="2"/>
        </w:numPr>
        <w:shd w:val="clear" w:color="auto" w:fill="auto"/>
        <w:tabs>
          <w:tab w:val="left" w:pos="111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нормативными правовыми актами Ростовской области, муниципальными правовыми актами, а также решениями Государственного антинаркотического комитета и антинаркотической комиссии Ростовской области, настоящим Положением.</w:t>
      </w:r>
    </w:p>
    <w:p w:rsidR="00782AD3" w:rsidRPr="00782AD3" w:rsidRDefault="00782AD3" w:rsidP="00782AD3">
      <w:pPr>
        <w:pStyle w:val="2"/>
        <w:numPr>
          <w:ilvl w:val="1"/>
          <w:numId w:val="2"/>
        </w:numPr>
        <w:shd w:val="clear" w:color="auto" w:fill="auto"/>
        <w:tabs>
          <w:tab w:val="left" w:pos="111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Деятельность Комиссии основывается на принципах законности, демократизма, поддержки и защиты интересов граждан в обеспечении их прав и свобод, взаимодействия с институтами гражданского общества и гражданами, средствами массовой информации; приоритетности профилактических мер, их комплексности и системности.</w:t>
      </w:r>
    </w:p>
    <w:p w:rsidR="00782AD3" w:rsidRPr="00782AD3" w:rsidRDefault="00782AD3" w:rsidP="00782AD3">
      <w:pPr>
        <w:pStyle w:val="2"/>
        <w:numPr>
          <w:ilvl w:val="1"/>
          <w:numId w:val="2"/>
        </w:numPr>
        <w:shd w:val="clear" w:color="auto" w:fill="auto"/>
        <w:tabs>
          <w:tab w:val="left" w:pos="111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во взаимодействии с антинаркотической комиссией Ростовской области.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2AD3" w:rsidRPr="00782AD3" w:rsidRDefault="00782AD3" w:rsidP="00782AD3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82AD3">
        <w:rPr>
          <w:rFonts w:ascii="Times New Roman" w:hAnsi="Times New Roman" w:cs="Times New Roman"/>
          <w:sz w:val="28"/>
          <w:szCs w:val="28"/>
        </w:rPr>
        <w:t xml:space="preserve">. Задачи Комиссии </w:t>
      </w:r>
    </w:p>
    <w:p w:rsidR="00782AD3" w:rsidRPr="00782AD3" w:rsidRDefault="00782AD3" w:rsidP="00782AD3">
      <w:pPr>
        <w:pStyle w:val="2"/>
        <w:numPr>
          <w:ilvl w:val="1"/>
          <w:numId w:val="1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 xml:space="preserve">Основной задачей Комиссии является обеспечение на территории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 проведения систематизированной согласованной деятельности заинтересованных органов и организаций, направленной на сокращение незаконного оборота и доступности наркотиков для потребления без назначения врача, минимизацию негативных последствий такого потребления, формирование в обществе ценностей здорового и безопасного образа жизни, нетерпимости к участию в незаконном обороте наркотиков.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целеполаганием, утвержденным Стратегией государственной антинаркотической политики Российской Федерации на период до 2030 года.</w:t>
      </w:r>
    </w:p>
    <w:p w:rsidR="00782AD3" w:rsidRPr="00782AD3" w:rsidRDefault="00782AD3" w:rsidP="00782AD3">
      <w:pPr>
        <w:pStyle w:val="2"/>
        <w:numPr>
          <w:ilvl w:val="1"/>
          <w:numId w:val="1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 xml:space="preserve">Для решения возложенных задач Комиссия по компетенции своей </w:t>
      </w:r>
      <w:r w:rsidRPr="00782AD3">
        <w:rPr>
          <w:rFonts w:ascii="Times New Roman" w:hAnsi="Times New Roman" w:cs="Times New Roman"/>
          <w:sz w:val="28"/>
          <w:szCs w:val="28"/>
        </w:rPr>
        <w:lastRenderedPageBreak/>
        <w:t>деятельности: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а)</w:t>
      </w:r>
      <w:r w:rsidRPr="00782AD3">
        <w:rPr>
          <w:rFonts w:ascii="Times New Roman" w:hAnsi="Times New Roman" w:cs="Times New Roman"/>
          <w:sz w:val="28"/>
          <w:szCs w:val="28"/>
        </w:rPr>
        <w:tab/>
        <w:t xml:space="preserve">проводит мониторинг и оценку развития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районе с использованием статистических, информационно-аналитических сведений и экспертных оценок, результатов социологических исследований; разрабатывает и реализует предложения по улучшению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районе и Ростовской области;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б)</w:t>
      </w:r>
      <w:r w:rsidRPr="00782AD3">
        <w:rPr>
          <w:rFonts w:ascii="Times New Roman" w:hAnsi="Times New Roman" w:cs="Times New Roman"/>
          <w:sz w:val="28"/>
          <w:szCs w:val="28"/>
        </w:rPr>
        <w:tab/>
        <w:t xml:space="preserve">участвует в формировании и реализации на территории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 государственной антинаркотической политики, в том числе: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в разработке и реализации нормативных правовых актов, государственных программ Российской Федерации и Ростовской области, иных документов стратегического планирования;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в реализации решений Государственного антинаркотического комитета и антинаркотической комиссии Ростовской области;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в)</w:t>
      </w:r>
      <w:r w:rsidRPr="00782AD3">
        <w:rPr>
          <w:rFonts w:ascii="Times New Roman" w:hAnsi="Times New Roman" w:cs="Times New Roman"/>
          <w:sz w:val="28"/>
          <w:szCs w:val="28"/>
        </w:rPr>
        <w:tab/>
        <w:t>обеспечивает согласованную деятельность заинтересованных органов и организаций, в том числе утверждает межведомственные документы (программы, порядки взаимодействия, договоры, соглашения) по наиболее актуальным направлениям работы; организует межведомственный обмен информацией;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г)</w:t>
      </w:r>
      <w:r w:rsidRPr="00782AD3">
        <w:rPr>
          <w:rFonts w:ascii="Times New Roman" w:hAnsi="Times New Roman" w:cs="Times New Roman"/>
          <w:sz w:val="28"/>
          <w:szCs w:val="28"/>
        </w:rPr>
        <w:tab/>
        <w:t xml:space="preserve">разрабатывает и реализует меры в сфере противодействия незаконному обороту наркотических средств, психотропных веществ и их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(сокращение предложения наркотиков), профилактики немедицинского потребления наркотических средств и психотропных веществ (сокращение незаконного спроса на наркотики), а также содействия лечению, комплексной реабилитации 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и членов их семей, в том числе: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участвует в разработке, реализации, обеспечении результативности и эффективности комплексов антинаркотических мероприятий, планов, муниципальных программ/подпрограмм;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участвует в проведении на муниципальном уровне межведомственных мероприятий антинаркотической направленности, проводимых федеральными органами исполнительной власти, органами государственной власти Ростовской области, органами местного самоуправления муниципального образования «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оказывает содействие в развитии инфраструктуры, форм и методов антинаркотической работы, распространении лучших практик работы;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д)</w:t>
      </w:r>
      <w:r w:rsidRPr="00782AD3">
        <w:rPr>
          <w:rFonts w:ascii="Times New Roman" w:hAnsi="Times New Roman" w:cs="Times New Roman"/>
          <w:sz w:val="28"/>
          <w:szCs w:val="28"/>
        </w:rPr>
        <w:tab/>
        <w:t>принимает меры по защите прав и законных интересов лиц, находящихся в социально опасном положении, трудной жизненной ситуации, нуждающихся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е)</w:t>
      </w:r>
      <w:r w:rsidRPr="00782AD3">
        <w:rPr>
          <w:rFonts w:ascii="Times New Roman" w:hAnsi="Times New Roman" w:cs="Times New Roman"/>
          <w:sz w:val="28"/>
          <w:szCs w:val="28"/>
        </w:rPr>
        <w:tab/>
        <w:t xml:space="preserve">обеспечивает информационное сопровождение своей деятельности, участвует в информационно-пропагандистской работе по вопросам реализации государственной антинаркотической политики в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ж)</w:t>
      </w:r>
      <w:r w:rsidRPr="00782AD3">
        <w:rPr>
          <w:rFonts w:ascii="Times New Roman" w:hAnsi="Times New Roman" w:cs="Times New Roman"/>
          <w:sz w:val="28"/>
          <w:szCs w:val="28"/>
        </w:rPr>
        <w:tab/>
        <w:t>проводит анализ эффективности деятельности заинтересованных органов и организаций, принимает меры по совершенствованию их деятельности;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lastRenderedPageBreak/>
        <w:t>з)</w:t>
      </w:r>
      <w:r w:rsidRPr="00782AD3">
        <w:rPr>
          <w:rFonts w:ascii="Times New Roman" w:hAnsi="Times New Roman" w:cs="Times New Roman"/>
          <w:sz w:val="28"/>
          <w:szCs w:val="28"/>
        </w:rPr>
        <w:tab/>
        <w:t>организует сотрудничество с органами местного самоуправления, коллегиальными и координационными органами других муниципальных образований Ростовской области;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и)</w:t>
      </w:r>
      <w:r w:rsidRPr="00782AD3">
        <w:rPr>
          <w:rFonts w:ascii="Times New Roman" w:hAnsi="Times New Roman" w:cs="Times New Roman"/>
          <w:sz w:val="28"/>
          <w:szCs w:val="28"/>
        </w:rPr>
        <w:tab/>
        <w:t>утверждает ежегодный план своей работы, обеспечивает его реализацию, а также осуществляет контроль исполнения решений Комиссии, решений антинаркотической комиссии Ростовской области;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к)</w:t>
      </w:r>
      <w:r w:rsidRPr="00782AD3">
        <w:rPr>
          <w:rFonts w:ascii="Times New Roman" w:hAnsi="Times New Roman" w:cs="Times New Roman"/>
          <w:sz w:val="28"/>
          <w:szCs w:val="28"/>
        </w:rPr>
        <w:tab/>
        <w:t>принимает участие в решение иных задач, в соответствии с федеральным и региональным законодательством.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D3" w:rsidRPr="00782AD3" w:rsidRDefault="00782AD3" w:rsidP="00782AD3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82AD3">
        <w:rPr>
          <w:rFonts w:ascii="Times New Roman" w:hAnsi="Times New Roman" w:cs="Times New Roman"/>
          <w:sz w:val="28"/>
          <w:szCs w:val="28"/>
        </w:rPr>
        <w:t>. Права Комиссии</w:t>
      </w:r>
    </w:p>
    <w:p w:rsidR="00782AD3" w:rsidRPr="00782AD3" w:rsidRDefault="00782AD3" w:rsidP="00782AD3">
      <w:pPr>
        <w:pStyle w:val="2"/>
        <w:numPr>
          <w:ilvl w:val="1"/>
          <w:numId w:val="5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Для решения возложенных задач Комиссия имеет право:</w:t>
      </w:r>
    </w:p>
    <w:p w:rsidR="00782AD3" w:rsidRPr="00782AD3" w:rsidRDefault="00782AD3" w:rsidP="00782AD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782AD3">
        <w:rPr>
          <w:sz w:val="28"/>
          <w:szCs w:val="28"/>
          <w:lang w:eastAsia="ru-RU"/>
        </w:rPr>
        <w:t>а)</w:t>
      </w:r>
      <w:r w:rsidRPr="00782AD3">
        <w:rPr>
          <w:sz w:val="28"/>
          <w:szCs w:val="28"/>
          <w:lang w:eastAsia="ru-RU"/>
        </w:rPr>
        <w:tab/>
        <w:t xml:space="preserve">запрашивать и получать в установленном порядке необходимые документы и иные сведения от федеральных и региональных органов исполнительной власти, органов местного самоуправления </w:t>
      </w:r>
      <w:r w:rsidRPr="00782AD3">
        <w:rPr>
          <w:sz w:val="28"/>
          <w:szCs w:val="28"/>
        </w:rPr>
        <w:t>муниципального образования «</w:t>
      </w:r>
      <w:proofErr w:type="spellStart"/>
      <w:r w:rsidRPr="00782AD3">
        <w:rPr>
          <w:sz w:val="28"/>
          <w:szCs w:val="28"/>
        </w:rPr>
        <w:t>Белокалитвинский</w:t>
      </w:r>
      <w:proofErr w:type="spellEnd"/>
      <w:r w:rsidRPr="00782AD3">
        <w:rPr>
          <w:sz w:val="28"/>
          <w:szCs w:val="28"/>
        </w:rPr>
        <w:t xml:space="preserve"> район»</w:t>
      </w:r>
      <w:r w:rsidRPr="00782AD3">
        <w:rPr>
          <w:sz w:val="28"/>
          <w:szCs w:val="28"/>
          <w:lang w:eastAsia="ru-RU"/>
        </w:rPr>
        <w:t>, их структурных подразделений и должностных лиц, организаций;</w:t>
      </w:r>
    </w:p>
    <w:p w:rsidR="00782AD3" w:rsidRPr="00782AD3" w:rsidRDefault="00782AD3" w:rsidP="00782AD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782AD3">
        <w:rPr>
          <w:sz w:val="28"/>
          <w:szCs w:val="28"/>
          <w:lang w:eastAsia="ru-RU"/>
        </w:rPr>
        <w:t>б)</w:t>
      </w:r>
      <w:r w:rsidRPr="00782AD3">
        <w:rPr>
          <w:sz w:val="28"/>
          <w:szCs w:val="28"/>
          <w:lang w:eastAsia="ru-RU"/>
        </w:rPr>
        <w:tab/>
        <w:t xml:space="preserve">приглашать на свои заседания, заслушивать представителей федеральных и региональных органов исполнительной власти (по согласованию с ними), органов местного самоуправления </w:t>
      </w:r>
      <w:r w:rsidRPr="00782AD3">
        <w:rPr>
          <w:sz w:val="28"/>
          <w:szCs w:val="28"/>
        </w:rPr>
        <w:t>муниципального образования «</w:t>
      </w:r>
      <w:proofErr w:type="spellStart"/>
      <w:r w:rsidRPr="00782AD3">
        <w:rPr>
          <w:sz w:val="28"/>
          <w:szCs w:val="28"/>
        </w:rPr>
        <w:t>Белокалитвинский</w:t>
      </w:r>
      <w:proofErr w:type="spellEnd"/>
      <w:r w:rsidRPr="00782AD3">
        <w:rPr>
          <w:sz w:val="28"/>
          <w:szCs w:val="28"/>
        </w:rPr>
        <w:t xml:space="preserve"> район» </w:t>
      </w:r>
      <w:r w:rsidRPr="00782AD3">
        <w:rPr>
          <w:sz w:val="28"/>
          <w:szCs w:val="28"/>
          <w:lang w:eastAsia="ru-RU"/>
        </w:rPr>
        <w:t>и их структурных подразделений, иных заинтересованных органов и организаций, граждан по вопросам, относящимся к предмету ведения Комиссии;</w:t>
      </w:r>
    </w:p>
    <w:p w:rsidR="00782AD3" w:rsidRPr="00782AD3" w:rsidRDefault="00782AD3" w:rsidP="00782AD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782AD3">
        <w:rPr>
          <w:sz w:val="28"/>
          <w:szCs w:val="28"/>
          <w:lang w:eastAsia="ru-RU"/>
        </w:rPr>
        <w:t>в)</w:t>
      </w:r>
      <w:r w:rsidRPr="00782AD3">
        <w:rPr>
          <w:sz w:val="28"/>
          <w:szCs w:val="28"/>
          <w:lang w:eastAsia="ru-RU"/>
        </w:rPr>
        <w:tab/>
        <w:t xml:space="preserve">привлекать к участию в своей деятельности (с согласия соответствующего руководителя) муниципальных служащих, структурные подразделения органов местного самоуправления </w:t>
      </w:r>
      <w:r w:rsidRPr="00782AD3">
        <w:rPr>
          <w:sz w:val="28"/>
          <w:szCs w:val="28"/>
        </w:rPr>
        <w:t>муниципального образования «</w:t>
      </w:r>
      <w:proofErr w:type="spellStart"/>
      <w:r w:rsidRPr="00782AD3">
        <w:rPr>
          <w:sz w:val="28"/>
          <w:szCs w:val="28"/>
        </w:rPr>
        <w:t>Белокалитвинский</w:t>
      </w:r>
      <w:proofErr w:type="spellEnd"/>
      <w:r w:rsidRPr="00782AD3">
        <w:rPr>
          <w:sz w:val="28"/>
          <w:szCs w:val="28"/>
        </w:rPr>
        <w:t xml:space="preserve"> район»</w:t>
      </w:r>
      <w:r w:rsidRPr="00782AD3">
        <w:rPr>
          <w:sz w:val="28"/>
          <w:szCs w:val="28"/>
          <w:lang w:eastAsia="ru-RU"/>
        </w:rPr>
        <w:t>;</w:t>
      </w:r>
    </w:p>
    <w:p w:rsidR="00782AD3" w:rsidRPr="00782AD3" w:rsidRDefault="00782AD3" w:rsidP="00782AD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  <w:lang w:eastAsia="ru-RU"/>
        </w:rPr>
        <w:t>г)</w:t>
      </w:r>
      <w:r w:rsidRPr="00782AD3">
        <w:rPr>
          <w:sz w:val="28"/>
          <w:szCs w:val="28"/>
          <w:lang w:eastAsia="ru-RU"/>
        </w:rPr>
        <w:tab/>
        <w:t xml:space="preserve">вносить в антинаркотическую комиссию </w:t>
      </w:r>
      <w:r w:rsidRPr="00782AD3">
        <w:rPr>
          <w:sz w:val="28"/>
          <w:szCs w:val="28"/>
        </w:rPr>
        <w:t>Ростовской области</w:t>
      </w:r>
      <w:r w:rsidRPr="00782AD3">
        <w:rPr>
          <w:sz w:val="28"/>
          <w:szCs w:val="28"/>
          <w:lang w:eastAsia="ru-RU"/>
        </w:rPr>
        <w:t xml:space="preserve">, соответствующие органы власти и местного самоуправления </w:t>
      </w:r>
      <w:r w:rsidRPr="00782AD3">
        <w:rPr>
          <w:sz w:val="28"/>
          <w:szCs w:val="28"/>
        </w:rPr>
        <w:t>предложения о совершенствовании работы, а также предложения, требующие их решений;</w:t>
      </w:r>
    </w:p>
    <w:p w:rsidR="00782AD3" w:rsidRPr="00782AD3" w:rsidRDefault="00782AD3" w:rsidP="00782AD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782AD3">
        <w:rPr>
          <w:sz w:val="28"/>
          <w:szCs w:val="28"/>
        </w:rPr>
        <w:t>д)</w:t>
      </w:r>
      <w:r w:rsidRPr="00782AD3">
        <w:rPr>
          <w:sz w:val="28"/>
          <w:szCs w:val="28"/>
        </w:rPr>
        <w:tab/>
      </w:r>
      <w:r w:rsidRPr="00782AD3">
        <w:rPr>
          <w:sz w:val="28"/>
          <w:szCs w:val="28"/>
          <w:lang w:eastAsia="ru-RU"/>
        </w:rPr>
        <w:t>создавать рабочие группы;</w:t>
      </w:r>
    </w:p>
    <w:p w:rsidR="00782AD3" w:rsidRPr="00782AD3" w:rsidRDefault="00782AD3" w:rsidP="00782AD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  <w:lang w:eastAsia="ru-RU"/>
        </w:rPr>
        <w:t>е)</w:t>
      </w:r>
      <w:r w:rsidRPr="00782AD3">
        <w:rPr>
          <w:sz w:val="28"/>
          <w:szCs w:val="28"/>
          <w:lang w:eastAsia="ru-RU"/>
        </w:rPr>
        <w:tab/>
        <w:t xml:space="preserve">вносить главе Администрации </w:t>
      </w:r>
      <w:proofErr w:type="spellStart"/>
      <w:r w:rsidRPr="00782AD3">
        <w:rPr>
          <w:sz w:val="28"/>
          <w:szCs w:val="28"/>
        </w:rPr>
        <w:t>Белокалитвинского</w:t>
      </w:r>
      <w:proofErr w:type="spellEnd"/>
      <w:r w:rsidRPr="00782AD3">
        <w:rPr>
          <w:sz w:val="28"/>
          <w:szCs w:val="28"/>
        </w:rPr>
        <w:t xml:space="preserve"> района </w:t>
      </w:r>
      <w:r w:rsidRPr="00782AD3">
        <w:rPr>
          <w:sz w:val="28"/>
          <w:szCs w:val="28"/>
          <w:lang w:eastAsia="ru-RU"/>
        </w:rPr>
        <w:t>предложения об изменении</w:t>
      </w:r>
      <w:r w:rsidRPr="00782AD3">
        <w:rPr>
          <w:sz w:val="28"/>
          <w:szCs w:val="28"/>
        </w:rPr>
        <w:t xml:space="preserve"> персонального состава комиссии.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12"/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AD3" w:rsidRPr="00782AD3" w:rsidRDefault="00782AD3" w:rsidP="00782AD3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82AD3">
        <w:rPr>
          <w:rFonts w:ascii="Times New Roman" w:hAnsi="Times New Roman" w:cs="Times New Roman"/>
          <w:sz w:val="28"/>
          <w:szCs w:val="28"/>
        </w:rPr>
        <w:t>. Порядок создания, состав и обязанности членов Комиссии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 xml:space="preserve">Комиссия создается при Администрации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 Ростовской области.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spacing w:line="240" w:lineRule="auto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 xml:space="preserve">Комиссия создается в порядке, установленном муниципальными правовыми актами, регламентирующими деятельность коллегиальных, координационных и совещательных органов в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spacing w:line="240" w:lineRule="auto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 xml:space="preserve">Положение о Комиссии и ее состав, иные документы, регламентирующие деятельность Комиссии, утверждаются постановлением Администрации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spacing w:line="240" w:lineRule="auto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заместители председателя, секретарь и другие члены Комиссии.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spacing w:line="240" w:lineRule="auto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 xml:space="preserve">Председателем Комиссии по должности является глава </w:t>
      </w:r>
      <w:r w:rsidRPr="00782AD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spacing w:line="240" w:lineRule="auto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pacing w:val="-6"/>
          <w:sz w:val="28"/>
          <w:szCs w:val="28"/>
        </w:rPr>
        <w:t>Заместителями председателя Комиссии являются</w:t>
      </w:r>
      <w:r w:rsidRPr="00782AD3">
        <w:rPr>
          <w:rFonts w:ascii="Times New Roman" w:hAnsi="Times New Roman" w:cs="Times New Roman"/>
          <w:sz w:val="28"/>
          <w:szCs w:val="28"/>
        </w:rPr>
        <w:t xml:space="preserve"> </w:t>
      </w:r>
      <w:r w:rsidRPr="00782AD3">
        <w:rPr>
          <w:rFonts w:ascii="Times New Roman" w:hAnsi="Times New Roman" w:cs="Times New Roman"/>
          <w:spacing w:val="-6"/>
          <w:sz w:val="28"/>
          <w:szCs w:val="28"/>
        </w:rPr>
        <w:t xml:space="preserve">начальник </w:t>
      </w:r>
      <w:r w:rsidRPr="00782AD3">
        <w:rPr>
          <w:rFonts w:ascii="Times New Roman" w:hAnsi="Times New Roman" w:cs="Times New Roman"/>
          <w:sz w:val="28"/>
          <w:szCs w:val="28"/>
        </w:rPr>
        <w:t xml:space="preserve">отдела Министерства внутренних дел России по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Белокалитвинскому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району, </w:t>
      </w:r>
      <w:r w:rsidRPr="00782AD3">
        <w:rPr>
          <w:rFonts w:ascii="Times New Roman" w:hAnsi="Times New Roman" w:cs="Times New Roman"/>
          <w:spacing w:val="-6"/>
          <w:sz w:val="28"/>
          <w:szCs w:val="28"/>
        </w:rPr>
        <w:t xml:space="preserve">заместитель главы Администрации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 по вопросам казачества, спорту, молодёжи и делам ГО и ЧС</w:t>
      </w:r>
      <w:r w:rsidRPr="00782AD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spacing w:line="240" w:lineRule="auto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pacing w:val="-6"/>
          <w:sz w:val="28"/>
          <w:szCs w:val="28"/>
        </w:rPr>
        <w:t xml:space="preserve">Секретарем Комиссии назначается муниципальный служащий структурного подразделения Администрации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82AD3">
        <w:rPr>
          <w:rFonts w:ascii="Times New Roman" w:hAnsi="Times New Roman" w:cs="Times New Roman"/>
          <w:spacing w:val="-6"/>
          <w:sz w:val="28"/>
          <w:szCs w:val="28"/>
        </w:rPr>
        <w:t>, осуществляющего организационное сопровождение деятельности Комиссии.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spacing w:line="240" w:lineRule="auto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Членами Комиссии являются представители заинтересованных органов и организаций: руководители и должностные лица органов местного самоуправления муниципального образования «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район», их структурных подразделений, руководители подведомственных им организаций, подразделений органов исполнительной власти, территориальных органов федеральных органов исполнительной власти (по согласованию), иных органов и организаций, общественных объединений.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а)</w:t>
      </w:r>
      <w:r w:rsidRPr="00782AD3">
        <w:rPr>
          <w:rFonts w:ascii="Times New Roman" w:hAnsi="Times New Roman" w:cs="Times New Roman"/>
          <w:sz w:val="28"/>
          <w:szCs w:val="28"/>
        </w:rPr>
        <w:tab/>
        <w:t>осуществляет руководство деятельностью Комиссии;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б)</w:t>
      </w:r>
      <w:r w:rsidRPr="00782AD3">
        <w:rPr>
          <w:rFonts w:ascii="Times New Roman" w:hAnsi="Times New Roman" w:cs="Times New Roman"/>
          <w:sz w:val="28"/>
          <w:szCs w:val="28"/>
        </w:rPr>
        <w:tab/>
        <w:t>утверждает повестку заседания Комиссии (перечень, сроки и порядок рассмотрения вопросов);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в)</w:t>
      </w:r>
      <w:r w:rsidRPr="00782AD3">
        <w:rPr>
          <w:rFonts w:ascii="Times New Roman" w:hAnsi="Times New Roman" w:cs="Times New Roman"/>
          <w:sz w:val="28"/>
          <w:szCs w:val="28"/>
        </w:rPr>
        <w:tab/>
        <w:t>ведет заседания Комиссии; организует голосование по принятию решения Комиссии; подписывает протоколы заседаний Комиссии;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г)</w:t>
      </w:r>
      <w:r w:rsidRPr="00782AD3">
        <w:rPr>
          <w:rFonts w:ascii="Times New Roman" w:hAnsi="Times New Roman" w:cs="Times New Roman"/>
          <w:sz w:val="28"/>
          <w:szCs w:val="28"/>
        </w:rPr>
        <w:tab/>
        <w:t>дает поручения членам Комиссии по вопросам, отнесенным к ее компетенции;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д)</w:t>
      </w:r>
      <w:r w:rsidRPr="00782AD3">
        <w:rPr>
          <w:rFonts w:ascii="Times New Roman" w:hAnsi="Times New Roman" w:cs="Times New Roman"/>
          <w:sz w:val="28"/>
          <w:szCs w:val="28"/>
        </w:rPr>
        <w:tab/>
        <w:t>принимает решения, связанные с деятельностью Комиссии;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е)</w:t>
      </w:r>
      <w:r w:rsidRPr="00782AD3">
        <w:rPr>
          <w:rFonts w:ascii="Times New Roman" w:hAnsi="Times New Roman" w:cs="Times New Roman"/>
          <w:sz w:val="28"/>
          <w:szCs w:val="28"/>
        </w:rPr>
        <w:tab/>
        <w:t>контролирует исполнение планов работы, решений Комиссии;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ж)</w:t>
      </w:r>
      <w:r w:rsidRPr="00782AD3">
        <w:rPr>
          <w:rFonts w:ascii="Times New Roman" w:hAnsi="Times New Roman" w:cs="Times New Roman"/>
          <w:sz w:val="28"/>
          <w:szCs w:val="28"/>
        </w:rPr>
        <w:tab/>
        <w:t>обеспечивает представление установленной отчетности о деятельности Комиссии;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з)</w:t>
      </w:r>
      <w:r w:rsidRPr="00782AD3">
        <w:rPr>
          <w:rFonts w:ascii="Times New Roman" w:hAnsi="Times New Roman" w:cs="Times New Roman"/>
          <w:sz w:val="28"/>
          <w:szCs w:val="28"/>
        </w:rPr>
        <w:tab/>
        <w:t xml:space="preserve">представляет Комиссию </w:t>
      </w:r>
      <w:r w:rsidRPr="00782AD3">
        <w:rPr>
          <w:rFonts w:ascii="Times New Roman" w:hAnsi="Times New Roman" w:cs="Times New Roman"/>
          <w:spacing w:val="-6"/>
          <w:sz w:val="28"/>
          <w:szCs w:val="28"/>
        </w:rPr>
        <w:t>во взаимоотношениях с территориальными органами федеральных органов исполнительной власти, органами исполнительной власти, органами местного самоуправления муниципальных образований, общественными объединениями и организациями, а также средствами массовой информации, по вопросам, отнесенным к компетенции Комиссии;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pacing w:val="-6"/>
          <w:sz w:val="28"/>
          <w:szCs w:val="28"/>
        </w:rPr>
        <w:t>и)</w:t>
      </w:r>
      <w:r w:rsidRPr="00782AD3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782AD3">
        <w:rPr>
          <w:rFonts w:ascii="Times New Roman" w:hAnsi="Times New Roman" w:cs="Times New Roman"/>
          <w:sz w:val="28"/>
          <w:szCs w:val="28"/>
        </w:rPr>
        <w:t>несет персональную ответственность за организацию работы Комиссии и представление отчетности о ее деятельности.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а)</w:t>
      </w:r>
      <w:r w:rsidRPr="00782AD3">
        <w:rPr>
          <w:rFonts w:ascii="Times New Roman" w:hAnsi="Times New Roman" w:cs="Times New Roman"/>
          <w:sz w:val="28"/>
          <w:szCs w:val="28"/>
        </w:rPr>
        <w:tab/>
        <w:t>исполняет обязанности председателя Комиссии в случае его отсутствия;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б)</w:t>
      </w:r>
      <w:r w:rsidRPr="00782AD3">
        <w:rPr>
          <w:rFonts w:ascii="Times New Roman" w:hAnsi="Times New Roman" w:cs="Times New Roman"/>
          <w:sz w:val="28"/>
          <w:szCs w:val="28"/>
        </w:rPr>
        <w:tab/>
        <w:t>участвует в формировании повестки заседаний, в подготовке и проведении заседаний, подготовке проектов планов работы Комиссии, решений Комиссии, организации их исполнения;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в)</w:t>
      </w:r>
      <w:r w:rsidRPr="00782AD3">
        <w:rPr>
          <w:rFonts w:ascii="Times New Roman" w:hAnsi="Times New Roman" w:cs="Times New Roman"/>
          <w:sz w:val="28"/>
          <w:szCs w:val="28"/>
        </w:rPr>
        <w:tab/>
        <w:t>в отсутствие председателя Комиссии или по его поручению ведет заседания Комиссии, подписывает протоколы заседаний Комиссии;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г)</w:t>
      </w:r>
      <w:r w:rsidRPr="00782AD3">
        <w:rPr>
          <w:rFonts w:ascii="Times New Roman" w:hAnsi="Times New Roman" w:cs="Times New Roman"/>
          <w:sz w:val="28"/>
          <w:szCs w:val="28"/>
        </w:rPr>
        <w:tab/>
        <w:t>исполняет поручения и решения председателя Комиссии по вопросам ее деятельности;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д)</w:t>
      </w:r>
      <w:r w:rsidRPr="00782AD3">
        <w:rPr>
          <w:rFonts w:ascii="Times New Roman" w:hAnsi="Times New Roman" w:cs="Times New Roman"/>
          <w:sz w:val="28"/>
          <w:szCs w:val="28"/>
        </w:rPr>
        <w:tab/>
        <w:t>участвует в исполнении решений Комиссии в части своей компетенции;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pacing w:val="-6"/>
          <w:sz w:val="28"/>
          <w:szCs w:val="28"/>
        </w:rPr>
        <w:t>е)</w:t>
      </w:r>
      <w:r w:rsidRPr="00782AD3">
        <w:rPr>
          <w:rFonts w:ascii="Times New Roman" w:hAnsi="Times New Roman" w:cs="Times New Roman"/>
          <w:spacing w:val="-6"/>
          <w:sz w:val="28"/>
          <w:szCs w:val="28"/>
        </w:rPr>
        <w:tab/>
        <w:t xml:space="preserve">по поручению председателя представляет Комиссию во взаимоотношениях </w:t>
      </w:r>
      <w:r w:rsidRPr="00782AD3">
        <w:rPr>
          <w:rFonts w:ascii="Times New Roman" w:hAnsi="Times New Roman" w:cs="Times New Roman"/>
          <w:spacing w:val="-6"/>
          <w:sz w:val="28"/>
          <w:szCs w:val="28"/>
        </w:rPr>
        <w:lastRenderedPageBreak/>
        <w:t>с территориальными органами федеральных органов исполнительной власти, органами исполнительной власти, органами местного самоуправления муниципальных образований, общественными объединениями и организациями, а также средствами массовой информации по вопросам, отнесенным к ее компетенции.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tabs>
          <w:tab w:val="left" w:pos="709"/>
        </w:tabs>
        <w:spacing w:line="240" w:lineRule="auto"/>
        <w:ind w:left="0" w:firstLine="68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82AD3">
        <w:rPr>
          <w:rFonts w:ascii="Times New Roman" w:hAnsi="Times New Roman" w:cs="Times New Roman"/>
          <w:spacing w:val="-6"/>
          <w:sz w:val="28"/>
          <w:szCs w:val="28"/>
        </w:rPr>
        <w:t>Член Комиссии: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а)</w:t>
      </w:r>
      <w:r w:rsidRPr="00782AD3">
        <w:rPr>
          <w:spacing w:val="-6"/>
          <w:sz w:val="28"/>
          <w:szCs w:val="28"/>
        </w:rPr>
        <w:tab/>
        <w:t xml:space="preserve">вносит предложения в план работы Комиссии, инициирует рассмотрение на заседаниях Комиссии проблемных вопросов, связанных с реализацией государственной антинаркотической политики, по предмету ведения органа/организации; 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б)</w:t>
      </w:r>
      <w:r w:rsidRPr="00782AD3">
        <w:rPr>
          <w:spacing w:val="-6"/>
          <w:sz w:val="28"/>
          <w:szCs w:val="28"/>
        </w:rPr>
        <w:tab/>
        <w:t>организует подготовку вопросов, выносимых на рассмотрение Комиссии в соответствии с планами заседаний Комиссии; несет персональную ответственность за качество и своевременность представления материалов;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в)</w:t>
      </w:r>
      <w:r w:rsidRPr="00782AD3">
        <w:rPr>
          <w:spacing w:val="-6"/>
          <w:sz w:val="28"/>
          <w:szCs w:val="28"/>
        </w:rPr>
        <w:tab/>
        <w:t>вносит предложения о переносе/исключении рассмотрения вопроса, о запросе дополнительных материалов по нему;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г)</w:t>
      </w:r>
      <w:r w:rsidRPr="00782AD3">
        <w:rPr>
          <w:spacing w:val="-6"/>
          <w:sz w:val="28"/>
          <w:szCs w:val="28"/>
        </w:rPr>
        <w:tab/>
        <w:t>участвует в заседаниях Комиссии; предварительно (до заседания Комиссии) знакомится с материалами по вопросам, выносимым на ее рассмотрение; участвует в обсуждении решений, принимаемых Комиссией по рассматриваемым вопросам, и голосует при их принятии;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д)</w:t>
      </w:r>
      <w:r w:rsidRPr="00782AD3">
        <w:rPr>
          <w:spacing w:val="-6"/>
          <w:sz w:val="28"/>
          <w:szCs w:val="28"/>
        </w:rPr>
        <w:tab/>
        <w:t>организует в рамках своих должностных полномочий выполнение решений Комиссии;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е)</w:t>
      </w:r>
      <w:r w:rsidRPr="00782AD3">
        <w:rPr>
          <w:spacing w:val="-6"/>
          <w:sz w:val="28"/>
          <w:szCs w:val="28"/>
        </w:rPr>
        <w:tab/>
        <w:t>выполняет поручения председателя Комиссии;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ж)</w:t>
      </w:r>
      <w:r w:rsidRPr="00782AD3">
        <w:rPr>
          <w:spacing w:val="-6"/>
          <w:sz w:val="28"/>
          <w:szCs w:val="28"/>
        </w:rPr>
        <w:tab/>
        <w:t>вносит предложения по совершенствованию работы Комиссии;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z w:val="28"/>
          <w:szCs w:val="28"/>
        </w:rPr>
      </w:pPr>
      <w:r w:rsidRPr="00782AD3">
        <w:rPr>
          <w:spacing w:val="-6"/>
          <w:sz w:val="28"/>
          <w:szCs w:val="28"/>
        </w:rPr>
        <w:t>з)</w:t>
      </w:r>
      <w:r w:rsidRPr="00782AD3">
        <w:rPr>
          <w:spacing w:val="-6"/>
          <w:sz w:val="28"/>
          <w:szCs w:val="28"/>
        </w:rPr>
        <w:tab/>
        <w:t xml:space="preserve">посещает на территории </w:t>
      </w:r>
      <w:proofErr w:type="spellStart"/>
      <w:r w:rsidRPr="00782AD3">
        <w:rPr>
          <w:sz w:val="28"/>
          <w:szCs w:val="28"/>
        </w:rPr>
        <w:t>Белокалитвинского</w:t>
      </w:r>
      <w:proofErr w:type="spellEnd"/>
      <w:r w:rsidRPr="00782AD3">
        <w:rPr>
          <w:sz w:val="28"/>
          <w:szCs w:val="28"/>
        </w:rPr>
        <w:t xml:space="preserve"> района </w:t>
      </w:r>
      <w:r w:rsidRPr="00782AD3">
        <w:rPr>
          <w:spacing w:val="-6"/>
          <w:sz w:val="28"/>
          <w:szCs w:val="28"/>
        </w:rPr>
        <w:t>организации и учреждения, участвующие в реализации государственной антинаркотической политики; проводит встречи с гражданами, в том числе с находящимися в социально опасном положении</w:t>
      </w:r>
      <w:r w:rsidRPr="00782AD3">
        <w:rPr>
          <w:sz w:val="28"/>
          <w:szCs w:val="28"/>
        </w:rPr>
        <w:t>, трудной жизненной ситуации, нуждающимися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наркотиков.</w:t>
      </w:r>
    </w:p>
    <w:p w:rsidR="00782AD3" w:rsidRPr="00782AD3" w:rsidRDefault="00782AD3" w:rsidP="00782AD3">
      <w:pPr>
        <w:pStyle w:val="2"/>
        <w:numPr>
          <w:ilvl w:val="1"/>
          <w:numId w:val="3"/>
        </w:numPr>
        <w:shd w:val="clear" w:color="auto" w:fill="auto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а)</w:t>
      </w:r>
      <w:r w:rsidRPr="00782AD3">
        <w:rPr>
          <w:spacing w:val="-6"/>
          <w:sz w:val="28"/>
          <w:szCs w:val="28"/>
        </w:rPr>
        <w:tab/>
        <w:t>формирует проекты планов работы Комиссии, готовит отчеты о результатах деятельности Комиссии;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б)</w:t>
      </w:r>
      <w:r w:rsidRPr="00782AD3">
        <w:rPr>
          <w:spacing w:val="-6"/>
          <w:sz w:val="28"/>
          <w:szCs w:val="28"/>
        </w:rPr>
        <w:tab/>
        <w:t>обеспечивает подготовку и проведение заседаний Комиссии; в том числе – формирует проекты решений Комиссии; информирует членов Комиссии и приглашенных о месте, времени проведения и повестке дня очередного заседания Комиссии; рассылает необходимые материалы членам Комиссии;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в)</w:t>
      </w:r>
      <w:r w:rsidRPr="00782AD3">
        <w:rPr>
          <w:spacing w:val="-6"/>
          <w:sz w:val="28"/>
          <w:szCs w:val="28"/>
        </w:rPr>
        <w:tab/>
        <w:t>ведет протокол заседания Комиссии, оформляет его для подписания председателем Комиссии, обеспечивает направление протокола членам Комиссии;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г)</w:t>
      </w:r>
      <w:r w:rsidRPr="00782AD3">
        <w:rPr>
          <w:spacing w:val="-6"/>
          <w:sz w:val="28"/>
          <w:szCs w:val="28"/>
        </w:rPr>
        <w:tab/>
        <w:t>обеспечивает контроль исполнения поручений, содержащихся в решениях Комиссии;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д)</w:t>
      </w:r>
      <w:r w:rsidRPr="00782AD3">
        <w:rPr>
          <w:spacing w:val="-6"/>
          <w:sz w:val="28"/>
          <w:szCs w:val="28"/>
        </w:rPr>
        <w:tab/>
        <w:t>обеспечивает контроль исполнения муниципальных правовых актов, нормативных правовых документов органов местного самоуправления, связанных с деятельностью Комиссии;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е)</w:t>
      </w:r>
      <w:r w:rsidRPr="00782AD3">
        <w:rPr>
          <w:spacing w:val="-6"/>
          <w:sz w:val="28"/>
          <w:szCs w:val="28"/>
        </w:rPr>
        <w:tab/>
        <w:t>обеспечивает подготовку запросов, проектов решений и других документов и материалов, касающихся выполнения задач Комиссии;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lastRenderedPageBreak/>
        <w:t>ж)</w:t>
      </w:r>
      <w:r w:rsidRPr="00782AD3">
        <w:rPr>
          <w:spacing w:val="-6"/>
          <w:sz w:val="28"/>
          <w:szCs w:val="28"/>
        </w:rPr>
        <w:tab/>
        <w:t xml:space="preserve">организует работу по сбору, накоплению, обобщению и анализу информации в рамках мониторинга </w:t>
      </w:r>
      <w:proofErr w:type="spellStart"/>
      <w:r w:rsidRPr="00782AD3">
        <w:rPr>
          <w:spacing w:val="-6"/>
          <w:sz w:val="28"/>
          <w:szCs w:val="28"/>
        </w:rPr>
        <w:t>наркоситуации</w:t>
      </w:r>
      <w:proofErr w:type="spellEnd"/>
      <w:r w:rsidRPr="00782AD3">
        <w:rPr>
          <w:spacing w:val="-6"/>
          <w:sz w:val="28"/>
          <w:szCs w:val="28"/>
        </w:rPr>
        <w:t xml:space="preserve"> на территории </w:t>
      </w:r>
      <w:proofErr w:type="spellStart"/>
      <w:r w:rsidRPr="00782AD3">
        <w:rPr>
          <w:sz w:val="28"/>
          <w:szCs w:val="28"/>
        </w:rPr>
        <w:t>Белокалитвинского</w:t>
      </w:r>
      <w:proofErr w:type="spellEnd"/>
      <w:r w:rsidRPr="00782AD3">
        <w:rPr>
          <w:sz w:val="28"/>
          <w:szCs w:val="28"/>
        </w:rPr>
        <w:t xml:space="preserve"> района</w:t>
      </w:r>
      <w:r w:rsidRPr="00782AD3">
        <w:rPr>
          <w:spacing w:val="-6"/>
          <w:sz w:val="28"/>
          <w:szCs w:val="28"/>
        </w:rPr>
        <w:t xml:space="preserve">, разработке предложений по улучшению </w:t>
      </w:r>
      <w:proofErr w:type="spellStart"/>
      <w:r w:rsidRPr="00782AD3">
        <w:rPr>
          <w:spacing w:val="-6"/>
          <w:sz w:val="28"/>
          <w:szCs w:val="28"/>
        </w:rPr>
        <w:t>наркоситуации</w:t>
      </w:r>
      <w:proofErr w:type="spellEnd"/>
      <w:r w:rsidRPr="00782AD3">
        <w:rPr>
          <w:spacing w:val="-6"/>
          <w:sz w:val="28"/>
          <w:szCs w:val="28"/>
        </w:rPr>
        <w:t>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з)</w:t>
      </w:r>
      <w:r w:rsidRPr="00782AD3">
        <w:rPr>
          <w:spacing w:val="-6"/>
          <w:sz w:val="28"/>
          <w:szCs w:val="28"/>
        </w:rPr>
        <w:tab/>
        <w:t xml:space="preserve">обеспечивает взаимодействие Комиссии с антинаркотической комиссией </w:t>
      </w:r>
      <w:r w:rsidRPr="00782AD3">
        <w:rPr>
          <w:sz w:val="28"/>
          <w:szCs w:val="28"/>
        </w:rPr>
        <w:t>Ростовской области</w:t>
      </w:r>
      <w:r w:rsidRPr="00782AD3">
        <w:rPr>
          <w:spacing w:val="-6"/>
          <w:sz w:val="28"/>
          <w:szCs w:val="28"/>
        </w:rPr>
        <w:t xml:space="preserve"> и ее аппаратом; организует контроль исполнения решений антинаркотической комиссией </w:t>
      </w:r>
      <w:r w:rsidRPr="00782AD3">
        <w:rPr>
          <w:sz w:val="28"/>
          <w:szCs w:val="28"/>
        </w:rPr>
        <w:t>Ростовской области</w:t>
      </w:r>
      <w:r w:rsidRPr="00782AD3">
        <w:rPr>
          <w:spacing w:val="-6"/>
          <w:sz w:val="28"/>
          <w:szCs w:val="28"/>
        </w:rPr>
        <w:t xml:space="preserve"> в части компетенции Комиссии;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8"/>
          <w:szCs w:val="28"/>
        </w:rPr>
      </w:pPr>
      <w:r w:rsidRPr="00782AD3">
        <w:rPr>
          <w:spacing w:val="-6"/>
          <w:sz w:val="28"/>
          <w:szCs w:val="28"/>
        </w:rPr>
        <w:t>и)</w:t>
      </w:r>
      <w:r w:rsidRPr="00782AD3">
        <w:rPr>
          <w:spacing w:val="-6"/>
          <w:sz w:val="28"/>
          <w:szCs w:val="28"/>
        </w:rPr>
        <w:tab/>
        <w:t>обеспечивает деятельность рабочих групп, иных рабочих органов Комиссии;</w:t>
      </w:r>
    </w:p>
    <w:p w:rsidR="00782AD3" w:rsidRPr="00782AD3" w:rsidRDefault="00782AD3" w:rsidP="00782AD3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z w:val="28"/>
          <w:szCs w:val="28"/>
        </w:rPr>
      </w:pPr>
      <w:r w:rsidRPr="00782AD3">
        <w:rPr>
          <w:spacing w:val="-6"/>
          <w:sz w:val="28"/>
          <w:szCs w:val="28"/>
        </w:rPr>
        <w:t>к)</w:t>
      </w:r>
      <w:r w:rsidRPr="00782AD3">
        <w:rPr>
          <w:spacing w:val="-6"/>
          <w:sz w:val="28"/>
          <w:szCs w:val="28"/>
        </w:rPr>
        <w:tab/>
        <w:t>ведет делопроизводство</w:t>
      </w:r>
      <w:r w:rsidRPr="00782AD3">
        <w:rPr>
          <w:sz w:val="28"/>
          <w:szCs w:val="28"/>
        </w:rPr>
        <w:t xml:space="preserve"> Комиссии.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AD3" w:rsidRPr="00782AD3" w:rsidRDefault="00782AD3" w:rsidP="00782AD3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82AD3">
        <w:rPr>
          <w:rFonts w:ascii="Times New Roman" w:hAnsi="Times New Roman" w:cs="Times New Roman"/>
          <w:sz w:val="28"/>
          <w:szCs w:val="28"/>
        </w:rPr>
        <w:t>. Организационные основы деятельности Комиссии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планом работы, который принимается на итоговом заседании Комиссии на следующий календарный год.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Заседания Комиссии проводятся не реже одного раза в квартал.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62"/>
          <w:tab w:val="left" w:pos="1418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В случае необходимости, по решению председателя Комиссии, а в его отсутствие – заместителя председателя, могут проводиться внеочередные заседания Комиссии.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Заседания Комиссии считаются правомочными, если на них присутствует не менее половины ее состава.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Присутствие на заседании председателя Комиссии, других членов Комиссии обязательно.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62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При невозможности участия в заседании члены Комиссии информируют об этом председателя Комиссии с указанием причины отсутствия (командировка, болезнь, внеочередной отпуск).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62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В случае отсутствия члена Комиссии на заседании, он вправе изложить свое мнение по рассматриваемым вопросам и решению в письменной форме.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62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Лицо, исполняющее обязанности должностного лица, являющегося членом Комиссии, после согласования с председателем Комиссии может принимать участие в заседании Комиссии с правом совещательного голоса.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рассмотрении и обсуждении вопросов, отнесенных к компетенции Комиссии, принятии решений.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238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В случае несогласия с принятым решением член Комиссии вправе изложить письменно особое мнение, которое подлежит обязательному приобщению к протоколу.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Материалы, подготовленные для рассмотрения на заседаниях Комиссии, предоставляются председателю Комиссии и членам Комиссии для предварительного ознакомления и согласования.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Данные материалы, при необходимости, проходят экспертизу, дорабатываются исполнителями и оформляются надлежащим образом.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 xml:space="preserve">Комиссия может рассматривать отдельные вопросы на закрытом заседании. Отдельные вопросы могут быть рассмотрены на заседаниях совместно с другими коллегиальными и координационными органами при Администрации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</w:t>
      </w:r>
      <w:r w:rsidRPr="00782AD3">
        <w:rPr>
          <w:rFonts w:ascii="Times New Roman" w:hAnsi="Times New Roman" w:cs="Times New Roman"/>
          <w:sz w:val="28"/>
          <w:szCs w:val="28"/>
        </w:rPr>
        <w:lastRenderedPageBreak/>
        <w:t>присутствующих на заседании членов Комиссии и оформляются протоколом, который подписывают председатель Комиссии и секретарь.</w:t>
      </w:r>
    </w:p>
    <w:p w:rsidR="00782AD3" w:rsidRPr="00782AD3" w:rsidRDefault="00782AD3" w:rsidP="00782AD3">
      <w:pPr>
        <w:pStyle w:val="2"/>
        <w:shd w:val="clear" w:color="auto" w:fill="auto"/>
        <w:tabs>
          <w:tab w:val="left" w:pos="1162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В случае равенства голосов, голос председателя Комиссии (заместителя председателя, ведущего заседание по его поручению) является решающим.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Для реализации решений Комиссии могут подготавливаться проекты муниципальных правовых актов, которые представляются на рассмотрение заинтересованным членам Комиссии в установленном порядке.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 xml:space="preserve">Для организационного обеспечения деятельности Комиссии Администрация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 определяет структурное подразделение (аппарат Комиссии) - службу по физической культуре, спорту и делам молодежи Администрации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района; назначает должностное лицо (руководителя аппарата Комиссии), ответственного за организацию этой работы, а также секретаря Комиссии.</w:t>
      </w:r>
    </w:p>
    <w:p w:rsidR="00782AD3" w:rsidRPr="00782AD3" w:rsidRDefault="00782AD3" w:rsidP="00782AD3">
      <w:pPr>
        <w:pStyle w:val="ConsPlusNormal"/>
        <w:ind w:firstLine="851"/>
        <w:jc w:val="both"/>
      </w:pPr>
      <w:r w:rsidRPr="00782AD3">
        <w:t>Руководитель аппарата Комиссии может быть назначен также секретарем Комиссии.</w:t>
      </w:r>
    </w:p>
    <w:p w:rsidR="00782AD3" w:rsidRPr="00782AD3" w:rsidRDefault="00782AD3" w:rsidP="00782AD3">
      <w:pPr>
        <w:pStyle w:val="ConsPlusNormal"/>
        <w:ind w:firstLine="851"/>
        <w:jc w:val="both"/>
      </w:pPr>
      <w:r w:rsidRPr="00782AD3">
        <w:t>В организационном обеспечении деятельности Комиссии, кроме аппарата Комиссии, могут принимать участие дополнительно иные структурные подразделения администрации муниципального образования, в соответствии со своими функциями (материально-техническое, информационно-аналитическое обеспечение работы администрации, осуществление контроля и пр.).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 xml:space="preserve">Полномочия аппарата Комиссии, руководителя аппарата Комиссии, секретаря Комиссии, иных структурных подразделений по организационному обеспечению деятельности Комиссии определяются нормативным правовым актом Администрации </w:t>
      </w:r>
      <w:proofErr w:type="spellStart"/>
      <w:r w:rsidRPr="00782AD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82AD3">
        <w:rPr>
          <w:rFonts w:ascii="Times New Roman" w:hAnsi="Times New Roman" w:cs="Times New Roman"/>
          <w:sz w:val="28"/>
          <w:szCs w:val="28"/>
        </w:rPr>
        <w:t xml:space="preserve"> района с учетом регламентирующих документов, настоящего Положения.</w:t>
      </w:r>
    </w:p>
    <w:p w:rsidR="00782AD3" w:rsidRPr="00782AD3" w:rsidRDefault="00782AD3" w:rsidP="00782AD3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D3">
        <w:rPr>
          <w:rFonts w:ascii="Times New Roman" w:hAnsi="Times New Roman" w:cs="Times New Roman"/>
          <w:sz w:val="28"/>
          <w:szCs w:val="28"/>
        </w:rPr>
        <w:t>К функциям по организационному обеспечению Комиссии относятся: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организация планирования работы Комиссии;</w:t>
      </w:r>
    </w:p>
    <w:p w:rsidR="00782AD3" w:rsidRPr="00782AD3" w:rsidRDefault="00782AD3" w:rsidP="00782AD3">
      <w:pPr>
        <w:pStyle w:val="ConsPlusNormal"/>
        <w:ind w:firstLine="709"/>
        <w:jc w:val="both"/>
      </w:pPr>
      <w:r w:rsidRPr="00782AD3">
        <w:t>организация проведения заседаний и иных плановых мероприятий Комиссии;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осуществление контроля за своевременностью подготовки и представления материалов для рассмотрения на заседаниях Комиссии;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организация ведения делопроизводства Комиссии;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проведение совещаний, участие в организации межведомственных мероприятий;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осуществление сбора, обработки и обобщения информации, необходимой для решения задач, стоящих перед Комиссией;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подготовка информационных и аналитических материалов по вопросам деятельности Комиссии;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организация контроля исполнения решений Комиссии: проведение сбора, обобщения и анализа информации об исполнении поручений Комиссии, оценка их эффективности;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координация деятельности рабочих групп Комиссии;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 xml:space="preserve">проведение анализа эффективности деятельности заинтересованных органов и организаций, участвующих в реализации государственной антинаркотической политики на территории </w:t>
      </w:r>
      <w:proofErr w:type="spellStart"/>
      <w:r w:rsidRPr="00782AD3">
        <w:rPr>
          <w:sz w:val="28"/>
          <w:szCs w:val="28"/>
        </w:rPr>
        <w:t>Белокалитвинского</w:t>
      </w:r>
      <w:proofErr w:type="spellEnd"/>
      <w:r w:rsidRPr="00782AD3">
        <w:rPr>
          <w:sz w:val="28"/>
          <w:szCs w:val="28"/>
        </w:rPr>
        <w:t xml:space="preserve"> района;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lastRenderedPageBreak/>
        <w:t>осуществление взаимодействия с федеральными и региональными органами государственной власти, органами местного самоуправления, общественными и иными объединениями, организациями, средствами массовой информации для решения задач, стоящих перед Комиссией;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организация рассмотрения поступивших обращений граждан по вопросам, относящимся к компетенции Комиссии;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подготовка муниципальных правовых актов, нормативных правовых актов по вопросам деятельности Комиссии;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организация подготовки и реализации муниципальных антинаркотических программ/подпрограмм, планов работы;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 xml:space="preserve">подготовка и размещение на официальном сайте Администрации </w:t>
      </w:r>
      <w:proofErr w:type="spellStart"/>
      <w:r w:rsidRPr="00782AD3">
        <w:rPr>
          <w:sz w:val="28"/>
          <w:szCs w:val="28"/>
        </w:rPr>
        <w:t>Белокалитвинского</w:t>
      </w:r>
      <w:proofErr w:type="spellEnd"/>
      <w:r w:rsidRPr="00782AD3">
        <w:rPr>
          <w:sz w:val="28"/>
          <w:szCs w:val="28"/>
        </w:rPr>
        <w:t xml:space="preserve"> района, в средствах массовой информации о деятельности Комиссии;</w:t>
      </w:r>
    </w:p>
    <w:p w:rsidR="00782AD3" w:rsidRPr="00782AD3" w:rsidRDefault="00782AD3" w:rsidP="00782AD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 xml:space="preserve">иные функции, определенные федеральным и региональным законодательством, документами, регламентирующими деятельность Администрации </w:t>
      </w:r>
      <w:proofErr w:type="spellStart"/>
      <w:r w:rsidRPr="00782AD3">
        <w:rPr>
          <w:sz w:val="28"/>
          <w:szCs w:val="28"/>
        </w:rPr>
        <w:t>Белокалитвинского</w:t>
      </w:r>
      <w:proofErr w:type="spellEnd"/>
      <w:r w:rsidRPr="00782AD3">
        <w:rPr>
          <w:sz w:val="28"/>
          <w:szCs w:val="28"/>
        </w:rPr>
        <w:t xml:space="preserve"> района, Комиссии.</w:t>
      </w:r>
    </w:p>
    <w:p w:rsidR="00782AD3" w:rsidRPr="00782AD3" w:rsidRDefault="00782AD3" w:rsidP="00782AD3">
      <w:pPr>
        <w:pStyle w:val="a3"/>
        <w:numPr>
          <w:ilvl w:val="1"/>
          <w:numId w:val="4"/>
        </w:numPr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782AD3">
        <w:rPr>
          <w:sz w:val="28"/>
          <w:szCs w:val="28"/>
        </w:rPr>
        <w:t>В информационно-аналитическом обеспечении деятельности Комиссии принимают участие заинтересованные органы и организации, руководители и должностные лица которых являются членами Комиссии.</w:t>
      </w:r>
    </w:p>
    <w:p w:rsidR="00782AD3" w:rsidRPr="00782AD3" w:rsidRDefault="00782AD3" w:rsidP="00782AD3">
      <w:pPr>
        <w:pStyle w:val="a3"/>
        <w:numPr>
          <w:ilvl w:val="1"/>
          <w:numId w:val="4"/>
        </w:numPr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782AD3">
        <w:rPr>
          <w:color w:val="000000"/>
          <w:spacing w:val="-1"/>
          <w:sz w:val="28"/>
          <w:szCs w:val="28"/>
          <w:lang w:eastAsia="en-US"/>
        </w:rPr>
        <w:t>В целях установления общих правил организации деятельности Комиссии дополнительно к</w:t>
      </w:r>
      <w:r w:rsidRPr="00782AD3">
        <w:rPr>
          <w:spacing w:val="-6"/>
          <w:sz w:val="28"/>
          <w:szCs w:val="28"/>
        </w:rPr>
        <w:t xml:space="preserve"> настоящему Положению может быть разработан и утвержден Регламент Комиссии, предусматривающий порядок подготовки и проведения </w:t>
      </w:r>
      <w:r w:rsidRPr="00782AD3">
        <w:rPr>
          <w:bCs/>
          <w:spacing w:val="-6"/>
          <w:sz w:val="28"/>
          <w:szCs w:val="28"/>
        </w:rPr>
        <w:t>заседаний Комиссии, порядок подготовки и утверждения планов работы Комиссии, требования к о</w:t>
      </w:r>
      <w:r w:rsidRPr="00782AD3">
        <w:rPr>
          <w:spacing w:val="-6"/>
          <w:sz w:val="28"/>
          <w:szCs w:val="28"/>
        </w:rPr>
        <w:t xml:space="preserve">формлению решений, принятых </w:t>
      </w:r>
      <w:r w:rsidRPr="00782AD3">
        <w:rPr>
          <w:bCs/>
          <w:spacing w:val="-6"/>
          <w:sz w:val="28"/>
          <w:szCs w:val="28"/>
        </w:rPr>
        <w:t xml:space="preserve">на </w:t>
      </w:r>
      <w:r w:rsidRPr="00782AD3">
        <w:rPr>
          <w:spacing w:val="-6"/>
          <w:sz w:val="28"/>
          <w:szCs w:val="28"/>
        </w:rPr>
        <w:t xml:space="preserve">заседаниях </w:t>
      </w:r>
      <w:r w:rsidRPr="00782AD3">
        <w:rPr>
          <w:bCs/>
          <w:spacing w:val="-6"/>
          <w:sz w:val="28"/>
          <w:szCs w:val="28"/>
        </w:rPr>
        <w:t>Комиссии, ведению делопроизводства и т.п.</w:t>
      </w:r>
    </w:p>
    <w:p w:rsidR="00345E1B" w:rsidRPr="00782AD3" w:rsidRDefault="00345E1B">
      <w:pPr>
        <w:rPr>
          <w:sz w:val="28"/>
          <w:szCs w:val="28"/>
        </w:rPr>
      </w:pPr>
    </w:p>
    <w:sectPr w:rsidR="00345E1B" w:rsidRPr="00782AD3" w:rsidSect="00782A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6C5A"/>
    <w:multiLevelType w:val="multilevel"/>
    <w:tmpl w:val="FF948DF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cs="Times New Roman" w:hint="default"/>
      </w:rPr>
    </w:lvl>
  </w:abstractNum>
  <w:abstractNum w:abstractNumId="1" w15:restartNumberingAfterBreak="0">
    <w:nsid w:val="44F94E29"/>
    <w:multiLevelType w:val="multilevel"/>
    <w:tmpl w:val="8DE64DE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48331F97"/>
    <w:multiLevelType w:val="multilevel"/>
    <w:tmpl w:val="1CCE706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4B153A57"/>
    <w:multiLevelType w:val="multilevel"/>
    <w:tmpl w:val="B3A0717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56B949F9"/>
    <w:multiLevelType w:val="multilevel"/>
    <w:tmpl w:val="2B1E801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C1"/>
    <w:rsid w:val="001C71C1"/>
    <w:rsid w:val="00345E1B"/>
    <w:rsid w:val="0078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7AA2"/>
  <w15:chartTrackingRefBased/>
  <w15:docId w15:val="{D38EC3CB-AA86-4CBB-893C-83ECA225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782AD3"/>
    <w:pPr>
      <w:keepNext/>
      <w:keepLines/>
      <w:jc w:val="center"/>
      <w:outlineLvl w:val="0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AD3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ConsPlusNormal">
    <w:name w:val="ConsPlusNormal"/>
    <w:uiPriority w:val="99"/>
    <w:rsid w:val="00782A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3">
    <w:name w:val="Normal (Web)"/>
    <w:basedOn w:val="a"/>
    <w:uiPriority w:val="99"/>
    <w:rsid w:val="00782AD3"/>
    <w:pPr>
      <w:spacing w:before="280" w:after="280"/>
    </w:pPr>
    <w:rPr>
      <w:rFonts w:eastAsia="Calibri"/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782AD3"/>
    <w:rPr>
      <w:b/>
      <w:bCs/>
      <w:spacing w:val="5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82AD3"/>
    <w:pPr>
      <w:widowControl w:val="0"/>
      <w:shd w:val="clear" w:color="auto" w:fill="FFFFFF"/>
      <w:suppressAutoHyphens w:val="0"/>
      <w:spacing w:before="1500" w:after="960" w:line="485" w:lineRule="exact"/>
      <w:jc w:val="center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a4">
    <w:name w:val="Основной текст_"/>
    <w:link w:val="2"/>
    <w:uiPriority w:val="99"/>
    <w:locked/>
    <w:rsid w:val="00782AD3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782AD3"/>
    <w:pPr>
      <w:widowControl w:val="0"/>
      <w:shd w:val="clear" w:color="auto" w:fill="FFFFFF"/>
      <w:suppressAutoHyphens w:val="0"/>
      <w:spacing w:line="326" w:lineRule="exact"/>
      <w:ind w:hanging="3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2911</Words>
  <Characters>16596</Characters>
  <Application>Microsoft Office Word</Application>
  <DocSecurity>0</DocSecurity>
  <Lines>138</Lines>
  <Paragraphs>38</Paragraphs>
  <ScaleCrop>false</ScaleCrop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Ольга</dc:creator>
  <cp:keywords/>
  <dc:description/>
  <cp:lastModifiedBy>Савченко Ольга</cp:lastModifiedBy>
  <cp:revision>2</cp:revision>
  <dcterms:created xsi:type="dcterms:W3CDTF">2020-11-26T08:53:00Z</dcterms:created>
  <dcterms:modified xsi:type="dcterms:W3CDTF">2020-11-26T08:53:00Z</dcterms:modified>
</cp:coreProperties>
</file>