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3A" w:rsidRPr="0063653A" w:rsidRDefault="0063653A" w:rsidP="0063653A">
      <w:pPr>
        <w:spacing w:line="240" w:lineRule="auto"/>
        <w:contextualSpacing/>
        <w:jc w:val="center"/>
        <w:rPr>
          <w:rFonts w:ascii="Times New Roman" w:hAnsi="Times New Roman" w:cs="Times New Roman"/>
          <w:b/>
          <w:color w:val="943634" w:themeColor="accent2" w:themeShade="BF"/>
          <w:sz w:val="24"/>
          <w:szCs w:val="24"/>
          <w:u w:val="single"/>
        </w:rPr>
      </w:pPr>
      <w:r w:rsidRPr="0063653A">
        <w:rPr>
          <w:rFonts w:ascii="Times New Roman" w:hAnsi="Times New Roman" w:cs="Times New Roman"/>
          <w:b/>
          <w:color w:val="943634" w:themeColor="accent2" w:themeShade="BF"/>
          <w:sz w:val="24"/>
          <w:szCs w:val="24"/>
          <w:u w:val="single"/>
        </w:rPr>
        <w:t>Перерасчет платы за оказание коммунальной услуги по обращению с ТКО.</w:t>
      </w:r>
    </w:p>
    <w:p w:rsidR="00D829B0" w:rsidRP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При отсутствии потребителя в жилом помещении</w:t>
      </w:r>
      <w:r w:rsidRPr="00D829B0">
        <w:rPr>
          <w:rFonts w:ascii="Times New Roman" w:hAnsi="Times New Roman" w:cs="Times New Roman"/>
          <w:sz w:val="20"/>
          <w:szCs w:val="20"/>
        </w:rPr>
        <w:t xml:space="preserve"> более 5 полных календарных дней подряд, плата за ТКО рассчитывается с учетом количества собственников такого помещения. В тех случаях, когда в квитанции указываются не корректные данных о количестве проживающих или собственников жилья, необходимо обратиться к региональному оператору для уточнения сведений и перерасчета. </w:t>
      </w:r>
      <w:r w:rsidRPr="00337752">
        <w:rPr>
          <w:rFonts w:ascii="Times New Roman" w:hAnsi="Times New Roman" w:cs="Times New Roman"/>
          <w:b/>
          <w:sz w:val="20"/>
          <w:szCs w:val="20"/>
        </w:rPr>
        <w:t>Перерасчет осуществляется в заявительном порядке</w:t>
      </w:r>
      <w:r w:rsidRPr="00D829B0">
        <w:rPr>
          <w:rFonts w:ascii="Times New Roman" w:hAnsi="Times New Roman" w:cs="Times New Roman"/>
          <w:sz w:val="20"/>
          <w:szCs w:val="20"/>
        </w:rPr>
        <w:t>. Помимо заявления о перерасчете, собственником прилагается пакет документов, подтверждающих временное отсутствие в жилом помещении</w:t>
      </w:r>
      <w:r w:rsidR="0063653A">
        <w:rPr>
          <w:rFonts w:ascii="Times New Roman" w:hAnsi="Times New Roman" w:cs="Times New Roman"/>
          <w:sz w:val="20"/>
          <w:szCs w:val="20"/>
        </w:rPr>
        <w:t>.</w:t>
      </w:r>
    </w:p>
    <w:p w:rsid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Требования к качеству предоставляемых коммунальных услуг, в том числе по обращению с ТКО и порядок перерасчета регламентируются</w:t>
      </w:r>
      <w:r w:rsidRPr="00D829B0">
        <w:rPr>
          <w:rFonts w:ascii="Times New Roman" w:hAnsi="Times New Roman" w:cs="Times New Roman"/>
          <w:sz w:val="20"/>
          <w:szCs w:val="20"/>
        </w:rPr>
        <w:t xml:space="preserve">  Постановления</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 xml:space="preserve">Правительства РФ от 06.05.2011 </w:t>
      </w:r>
      <w:r w:rsidR="00B13170">
        <w:rPr>
          <w:rFonts w:ascii="Times New Roman" w:hAnsi="Times New Roman" w:cs="Times New Roman"/>
          <w:sz w:val="20"/>
          <w:szCs w:val="20"/>
        </w:rPr>
        <w:br/>
      </w:r>
      <w:r w:rsidRPr="00D829B0">
        <w:rPr>
          <w:rFonts w:ascii="Times New Roman" w:hAnsi="Times New Roman" w:cs="Times New Roman"/>
          <w:sz w:val="20"/>
          <w:szCs w:val="20"/>
        </w:rPr>
        <w:t xml:space="preserve">№ 354 «О предоставлении коммунальных услуг собственникам и пользователям помещений в многоквартирных домах и жилых домов».  </w:t>
      </w:r>
    </w:p>
    <w:p w:rsidR="00593157" w:rsidRPr="00D829B0" w:rsidRDefault="00593157" w:rsidP="00B13170">
      <w:pPr>
        <w:spacing w:line="240" w:lineRule="auto"/>
        <w:contextualSpacing/>
        <w:jc w:val="both"/>
        <w:rPr>
          <w:rFonts w:ascii="Times New Roman" w:hAnsi="Times New Roman" w:cs="Times New Roman"/>
          <w:sz w:val="20"/>
          <w:szCs w:val="20"/>
        </w:rPr>
      </w:pPr>
    </w:p>
    <w:p w:rsidR="00593157" w:rsidRPr="005E2E6B"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rPr>
        <w:t xml:space="preserve">Льготы для населения </w:t>
      </w:r>
      <w:r w:rsidRPr="005E2E6B">
        <w:rPr>
          <w:rFonts w:ascii="Times New Roman" w:hAnsi="Times New Roman" w:cs="Times New Roman"/>
          <w:b/>
          <w:color w:val="943634" w:themeColor="accent2" w:themeShade="BF"/>
          <w:sz w:val="24"/>
          <w:szCs w:val="24"/>
          <w:u w:val="single"/>
          <w:shd w:val="clear" w:color="auto" w:fill="FFFFFF"/>
        </w:rPr>
        <w:t>на оказание коммунальной услуги по обращению с ТКО</w:t>
      </w:r>
    </w:p>
    <w:p w:rsidR="00593157" w:rsidRPr="005E2E6B" w:rsidRDefault="00593157" w:rsidP="00593157">
      <w:pPr>
        <w:spacing w:line="240" w:lineRule="auto"/>
        <w:ind w:firstLine="709"/>
        <w:contextualSpacing/>
        <w:jc w:val="both"/>
        <w:rPr>
          <w:rFonts w:ascii="Times New Roman" w:eastAsia="Calibri" w:hAnsi="Times New Roman" w:cs="Times New Roman"/>
          <w:sz w:val="20"/>
          <w:szCs w:val="20"/>
        </w:rPr>
      </w:pPr>
      <w:r w:rsidRPr="005E2E6B">
        <w:rPr>
          <w:rFonts w:ascii="Times New Roman" w:eastAsia="Calibri" w:hAnsi="Times New Roman" w:cs="Times New Roman"/>
          <w:b/>
          <w:sz w:val="20"/>
          <w:szCs w:val="20"/>
        </w:rPr>
        <w:t>В Ростовской области действуют льготы определенным категориям граждан</w:t>
      </w:r>
      <w:r w:rsidRPr="005E2E6B">
        <w:rPr>
          <w:rFonts w:ascii="Times New Roman" w:eastAsia="Calibri" w:hAnsi="Times New Roman" w:cs="Times New Roman"/>
          <w:sz w:val="20"/>
          <w:szCs w:val="20"/>
        </w:rPr>
        <w:t xml:space="preserve"> (инвалиды войны, ветераны боевых действий, инвалиды 1 и 2 группы, семьи, имеющие детей-инвалидов, граждане, пострадавшие от радиационных аварий, ветераны труда, ветераны труда РО, реабилитированные лица, сельские специалисты).</w:t>
      </w:r>
    </w:p>
    <w:p w:rsidR="00593157" w:rsidRPr="005E2E6B" w:rsidRDefault="00593157" w:rsidP="00593157">
      <w:pPr>
        <w:spacing w:line="240" w:lineRule="auto"/>
        <w:contextualSpacing/>
        <w:jc w:val="both"/>
        <w:rPr>
          <w:rFonts w:ascii="Times New Roman" w:hAnsi="Times New Roman" w:cs="Times New Roman"/>
          <w:sz w:val="20"/>
          <w:szCs w:val="20"/>
        </w:rPr>
      </w:pPr>
      <w:r>
        <w:rPr>
          <w:rFonts w:ascii="Times New Roman" w:eastAsia="Calibri" w:hAnsi="Times New Roman" w:cs="Times New Roman"/>
          <w:b/>
          <w:sz w:val="20"/>
          <w:szCs w:val="20"/>
        </w:rPr>
        <w:t>Компенсация</w:t>
      </w:r>
      <w:r w:rsidRPr="005E2E6B">
        <w:rPr>
          <w:rFonts w:ascii="Times New Roman" w:eastAsia="Calibri" w:hAnsi="Times New Roman" w:cs="Times New Roman"/>
          <w:b/>
          <w:sz w:val="20"/>
          <w:szCs w:val="20"/>
        </w:rPr>
        <w:t xml:space="preserve"> части расходов малоимущих граждан</w:t>
      </w:r>
      <w:r w:rsidRPr="005E2E6B">
        <w:rPr>
          <w:rFonts w:ascii="Times New Roman" w:eastAsia="Calibri" w:hAnsi="Times New Roman" w:cs="Times New Roman"/>
          <w:sz w:val="20"/>
          <w:szCs w:val="20"/>
        </w:rPr>
        <w:t xml:space="preserve"> на оплату жилищно-коммунальных услуг</w:t>
      </w:r>
      <w:r>
        <w:rPr>
          <w:rFonts w:ascii="Times New Roman" w:eastAsia="Calibri" w:hAnsi="Times New Roman" w:cs="Times New Roman"/>
          <w:sz w:val="20"/>
          <w:szCs w:val="20"/>
        </w:rPr>
        <w:t>,</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том числе </w:t>
      </w:r>
      <w:r w:rsidRPr="005E2E6B">
        <w:rPr>
          <w:rFonts w:ascii="Times New Roman" w:eastAsia="Calibri" w:hAnsi="Times New Roman" w:cs="Times New Roman"/>
          <w:sz w:val="20"/>
          <w:szCs w:val="20"/>
        </w:rPr>
        <w:t>по обращению с ТКО, чьи ежемесячные расходы на ЖКУ превышают 20% от совокупного семейного дохода</w:t>
      </w:r>
      <w:r w:rsidRPr="005E2E6B">
        <w:rPr>
          <w:rFonts w:ascii="Times New Roman" w:hAnsi="Times New Roman" w:cs="Times New Roman"/>
          <w:sz w:val="20"/>
          <w:szCs w:val="20"/>
        </w:rPr>
        <w:t>.</w:t>
      </w:r>
    </w:p>
    <w:p w:rsidR="00593157" w:rsidRPr="0063653A" w:rsidRDefault="00593157" w:rsidP="00593157">
      <w:pPr>
        <w:spacing w:line="240" w:lineRule="auto"/>
        <w:contextualSpacing/>
        <w:jc w:val="both"/>
        <w:rPr>
          <w:rFonts w:ascii="Times New Roman" w:eastAsia="Calibri" w:hAnsi="Times New Roman" w:cs="Times New Roman"/>
          <w:sz w:val="20"/>
          <w:szCs w:val="20"/>
        </w:rPr>
      </w:pPr>
      <w:r w:rsidRPr="0063653A">
        <w:rPr>
          <w:rFonts w:ascii="Times New Roman" w:hAnsi="Times New Roman" w:cs="Times New Roman"/>
          <w:b/>
          <w:sz w:val="20"/>
          <w:szCs w:val="20"/>
        </w:rPr>
        <w:t>В ряде территорий Ростовской области был введен понижающий коэффициент норматива накопления – 0,8.</w:t>
      </w:r>
      <w:r>
        <w:rPr>
          <w:rFonts w:ascii="Times New Roman" w:hAnsi="Times New Roman" w:cs="Times New Roman"/>
          <w:sz w:val="20"/>
          <w:szCs w:val="20"/>
        </w:rPr>
        <w:t xml:space="preserve"> Его применяют</w:t>
      </w:r>
      <w:r w:rsidRPr="0063653A">
        <w:rPr>
          <w:rFonts w:ascii="Times New Roman" w:hAnsi="Times New Roman" w:cs="Times New Roman"/>
          <w:sz w:val="20"/>
          <w:szCs w:val="20"/>
        </w:rPr>
        <w:t xml:space="preserve"> на территориях 5 муниципалитетов, где норматив возрос в два и более раза</w:t>
      </w:r>
      <w:r>
        <w:rPr>
          <w:rFonts w:ascii="Times New Roman" w:eastAsia="Calibri" w:hAnsi="Times New Roman" w:cs="Times New Roman"/>
          <w:sz w:val="20"/>
          <w:szCs w:val="20"/>
        </w:rPr>
        <w:t>. В г. Волгодонске, г. Донецке,</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г. </w:t>
      </w:r>
      <w:r w:rsidRPr="005E2E6B">
        <w:rPr>
          <w:rFonts w:ascii="Times New Roman" w:eastAsia="Calibri" w:hAnsi="Times New Roman" w:cs="Times New Roman"/>
          <w:sz w:val="20"/>
          <w:szCs w:val="20"/>
        </w:rPr>
        <w:t>Сальск</w:t>
      </w:r>
      <w:r>
        <w:rPr>
          <w:rFonts w:ascii="Times New Roman" w:eastAsia="Calibri" w:hAnsi="Times New Roman" w:cs="Times New Roman"/>
          <w:sz w:val="20"/>
          <w:szCs w:val="20"/>
        </w:rPr>
        <w:t>е и Матвеево-Курганском</w:t>
      </w:r>
      <w:r w:rsidRPr="005E2E6B">
        <w:rPr>
          <w:rFonts w:ascii="Times New Roman" w:eastAsia="Calibri" w:hAnsi="Times New Roman" w:cs="Times New Roman"/>
          <w:sz w:val="20"/>
          <w:szCs w:val="20"/>
        </w:rPr>
        <w:t xml:space="preserve"> район</w:t>
      </w:r>
      <w:r>
        <w:rPr>
          <w:rFonts w:ascii="Times New Roman" w:eastAsia="Calibri" w:hAnsi="Times New Roman" w:cs="Times New Roman"/>
          <w:sz w:val="20"/>
          <w:szCs w:val="20"/>
        </w:rPr>
        <w:t>е применяют для жителей МКД, а</w:t>
      </w:r>
      <w:r w:rsidRPr="0063653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г. </w:t>
      </w:r>
      <w:r w:rsidRPr="005E2E6B">
        <w:rPr>
          <w:rFonts w:ascii="Times New Roman" w:eastAsia="Calibri" w:hAnsi="Times New Roman" w:cs="Times New Roman"/>
          <w:sz w:val="20"/>
          <w:szCs w:val="20"/>
        </w:rPr>
        <w:t>Таганрог</w:t>
      </w:r>
      <w:r>
        <w:rPr>
          <w:rFonts w:ascii="Times New Roman" w:eastAsia="Calibri" w:hAnsi="Times New Roman" w:cs="Times New Roman"/>
          <w:sz w:val="20"/>
          <w:szCs w:val="20"/>
        </w:rPr>
        <w:t>е как для жителей МКД, так и для жителей частных домовладений.</w:t>
      </w:r>
    </w:p>
    <w:p w:rsidR="00D829B0" w:rsidRDefault="00D829B0" w:rsidP="0063653A">
      <w:pPr>
        <w:spacing w:line="240" w:lineRule="auto"/>
        <w:contextualSpacing/>
        <w:rPr>
          <w:rFonts w:ascii="Times New Roman" w:hAnsi="Times New Roman" w:cs="Times New Roman"/>
          <w:b/>
          <w:color w:val="943634" w:themeColor="accent2" w:themeShade="BF"/>
          <w:u w:val="single"/>
          <w:shd w:val="clear" w:color="auto" w:fill="FFFFFF"/>
        </w:rPr>
      </w:pPr>
    </w:p>
    <w:p w:rsidR="00D829B0" w:rsidRPr="0063653A" w:rsidRDefault="005E2E6B" w:rsidP="00E653E6">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Кто является собственником контейнерной площадки и кто должен содержать контейнерные площадки и проводить на них уборку?</w:t>
      </w:r>
    </w:p>
    <w:p w:rsidR="00B13170" w:rsidRDefault="00B1317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5E2E6B" w:rsidRPr="00337752" w:rsidRDefault="005E2E6B" w:rsidP="005E2E6B">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Бремя содержания контейнерной площадки возлагается на собственника земельного участка.</w:t>
      </w:r>
    </w:p>
    <w:p w:rsidR="005E2E6B" w:rsidRPr="005E2E6B" w:rsidRDefault="005E2E6B" w:rsidP="005E2E6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В момент вывоза мусора уборку должен осуществлять региональный оператор, а в течение остального времени поддерживать чистоту и содержать контейнерную площадку обязан собственник, им может быть УК, ТСЖ, юридическое лицо или муниципалитет. </w:t>
      </w:r>
    </w:p>
    <w:p w:rsidR="005E2E6B" w:rsidRDefault="005E2E6B"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D829B0" w:rsidRDefault="00EA375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r>
        <w:rPr>
          <w:rFonts w:ascii="Times New Roman" w:hAnsi="Times New Roman" w:cs="Times New Roman"/>
          <w:b/>
          <w:noProof/>
          <w:color w:val="943634" w:themeColor="accent2" w:themeShade="BF"/>
          <w:u w:val="single"/>
          <w:shd w:val="clear" w:color="auto" w:fill="FFFFFF"/>
          <w:lang w:eastAsia="ru-RU"/>
        </w:rPr>
        <w:drawing>
          <wp:inline distT="0" distB="0" distL="0" distR="0">
            <wp:extent cx="2192870" cy="2195693"/>
            <wp:effectExtent l="19050" t="0" r="0" b="0"/>
            <wp:docPr id="1" name="Рисунок 0" descr="4814f16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4f167c.png"/>
                    <pic:cNvPicPr/>
                  </pic:nvPicPr>
                  <pic:blipFill>
                    <a:blip r:embed="rId8" cstate="print"/>
                    <a:stretch>
                      <a:fillRect/>
                    </a:stretch>
                  </pic:blipFill>
                  <pic:spPr>
                    <a:xfrm>
                      <a:off x="0" y="0"/>
                      <a:ext cx="2195049" cy="2197875"/>
                    </a:xfrm>
                    <a:prstGeom prst="rect">
                      <a:avLst/>
                    </a:prstGeom>
                  </pic:spPr>
                </pic:pic>
              </a:graphicData>
            </a:graphic>
          </wp:inline>
        </w:drawing>
      </w:r>
    </w:p>
    <w:p w:rsidR="00B13DA0" w:rsidRPr="0063653A" w:rsidRDefault="00E653E6" w:rsidP="00EA3750">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Контакты региональных операторов по                                                              обращению с ТКО</w:t>
      </w:r>
    </w:p>
    <w:p w:rsidR="00B13170" w:rsidRPr="00E653E6" w:rsidRDefault="00B13170" w:rsidP="00EA3750">
      <w:pPr>
        <w:spacing w:line="240" w:lineRule="auto"/>
        <w:contextualSpacing/>
        <w:jc w:val="center"/>
        <w:rPr>
          <w:rFonts w:ascii="Times New Roman" w:hAnsi="Times New Roman" w:cs="Times New Roman"/>
          <w:b/>
          <w:color w:val="943634" w:themeColor="accent2" w:themeShade="BF"/>
          <w:u w:val="single"/>
          <w:shd w:val="clear" w:color="auto" w:fill="FFFFFF"/>
        </w:rPr>
      </w:pPr>
    </w:p>
    <w:p w:rsidR="00B13DA0" w:rsidRPr="00EA3750" w:rsidRDefault="002C6678" w:rsidP="00EA3750">
      <w:pPr>
        <w:spacing w:line="240" w:lineRule="auto"/>
        <w:contextualSpacing/>
        <w:jc w:val="both"/>
        <w:rPr>
          <w:rFonts w:ascii="Times New Roman" w:hAnsi="Times New Roman" w:cs="Times New Roman"/>
          <w:sz w:val="20"/>
          <w:szCs w:val="20"/>
        </w:rPr>
      </w:pPr>
      <w:r w:rsidRPr="00EA3750">
        <w:rPr>
          <w:rFonts w:ascii="Times New Roman" w:hAnsi="Times New Roman" w:cs="Times New Roman"/>
          <w:sz w:val="20"/>
          <w:szCs w:val="20"/>
        </w:rPr>
        <w:t>По возникающим вопросам</w:t>
      </w:r>
      <w:r w:rsidR="00B13DA0" w:rsidRPr="00EA3750">
        <w:rPr>
          <w:rFonts w:ascii="Times New Roman" w:hAnsi="Times New Roman" w:cs="Times New Roman"/>
          <w:sz w:val="20"/>
          <w:szCs w:val="20"/>
        </w:rPr>
        <w:t xml:space="preserve"> собственнику жилого помещения необходимо обратиться в отдел регионального оператора по телефону горячей линии.</w:t>
      </w:r>
    </w:p>
    <w:tbl>
      <w:tblPr>
        <w:tblStyle w:val="a6"/>
        <w:tblW w:w="0" w:type="auto"/>
        <w:tblLook w:val="04A0" w:firstRow="1" w:lastRow="0" w:firstColumn="1" w:lastColumn="0" w:noHBand="0" w:noVBand="1"/>
      </w:tblPr>
      <w:tblGrid>
        <w:gridCol w:w="1951"/>
        <w:gridCol w:w="2925"/>
      </w:tblGrid>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МЭОК</w:t>
            </w:r>
          </w:p>
        </w:tc>
        <w:tc>
          <w:tcPr>
            <w:tcW w:w="2925" w:type="dxa"/>
          </w:tcPr>
          <w:p w:rsidR="00B13DA0" w:rsidRDefault="00B13DA0" w:rsidP="00D31957">
            <w:pPr>
              <w:jc w:val="both"/>
              <w:rPr>
                <w:rFonts w:ascii="Times New Roman" w:hAnsi="Times New Roman" w:cs="Times New Roman"/>
                <w:szCs w:val="24"/>
              </w:rPr>
            </w:pPr>
            <w:r>
              <w:rPr>
                <w:rFonts w:ascii="Times New Roman" w:hAnsi="Times New Roman" w:cs="Times New Roman"/>
                <w:szCs w:val="24"/>
              </w:rPr>
              <w:t>Телефон горячей линии</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Красносулинский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8 800 302 53 33</w:t>
            </w:r>
          </w:p>
        </w:tc>
      </w:tr>
    </w:tbl>
    <w:p w:rsidR="00C05D21" w:rsidRDefault="00C05D21" w:rsidP="00C05D21">
      <w:pPr>
        <w:spacing w:line="240" w:lineRule="auto"/>
        <w:rPr>
          <w:rFonts w:ascii="Times New Roman" w:hAnsi="Times New Roman" w:cs="Times New Roman"/>
          <w:b/>
          <w:sz w:val="20"/>
        </w:rPr>
      </w:pPr>
    </w:p>
    <w:p w:rsidR="00E653E6" w:rsidRPr="00B13170" w:rsidRDefault="00B13DA0" w:rsidP="00B13170">
      <w:pPr>
        <w:spacing w:line="240" w:lineRule="auto"/>
        <w:jc w:val="center"/>
        <w:rPr>
          <w:rFonts w:ascii="Times New Roman" w:hAnsi="Times New Roman" w:cs="Times New Roman"/>
          <w:b/>
          <w:sz w:val="20"/>
        </w:rPr>
      </w:pPr>
      <w:r w:rsidRPr="00B65038">
        <w:rPr>
          <w:rFonts w:ascii="Times New Roman" w:hAnsi="Times New Roman" w:cs="Times New Roman"/>
          <w:b/>
          <w:sz w:val="20"/>
        </w:rPr>
        <w:t>Единая диспе</w:t>
      </w:r>
      <w:r w:rsidR="00E653E6">
        <w:rPr>
          <w:rFonts w:ascii="Times New Roman" w:hAnsi="Times New Roman" w:cs="Times New Roman"/>
          <w:b/>
          <w:sz w:val="20"/>
        </w:rPr>
        <w:t>т</w:t>
      </w:r>
      <w:r w:rsidRPr="00B65038">
        <w:rPr>
          <w:rFonts w:ascii="Times New Roman" w:hAnsi="Times New Roman" w:cs="Times New Roman"/>
          <w:b/>
          <w:sz w:val="20"/>
        </w:rPr>
        <w:t>ч</w:t>
      </w:r>
      <w:r w:rsidR="00E653E6">
        <w:rPr>
          <w:rFonts w:ascii="Times New Roman" w:hAnsi="Times New Roman" w:cs="Times New Roman"/>
          <w:b/>
          <w:sz w:val="20"/>
        </w:rPr>
        <w:t>ер</w:t>
      </w:r>
      <w:r w:rsidRPr="00B65038">
        <w:rPr>
          <w:rFonts w:ascii="Times New Roman" w:hAnsi="Times New Roman" w:cs="Times New Roman"/>
          <w:b/>
          <w:sz w:val="20"/>
        </w:rPr>
        <w:t>ская ЖКХ Ростовской области (863) 240-13-60, (863) 240-13-79</w:t>
      </w:r>
      <w:r w:rsidR="00EA3750">
        <w:rPr>
          <w:rFonts w:ascii="Times New Roman" w:hAnsi="Times New Roman" w:cs="Times New Roman"/>
          <w:b/>
          <w:sz w:val="20"/>
        </w:rPr>
        <w:t>, (863) 253-80-32</w:t>
      </w:r>
    </w:p>
    <w:p w:rsidR="00C05D21" w:rsidRDefault="00C05D21" w:rsidP="00221342">
      <w:pPr>
        <w:jc w:val="center"/>
        <w:rPr>
          <w:rFonts w:ascii="Times New Roman" w:hAnsi="Times New Roman" w:cs="Times New Roman"/>
          <w:b/>
          <w:color w:val="943634" w:themeColor="accent2" w:themeShade="BF"/>
          <w:sz w:val="28"/>
          <w:szCs w:val="28"/>
          <w:u w:val="single"/>
        </w:rPr>
      </w:pPr>
    </w:p>
    <w:p w:rsidR="00C05D21" w:rsidRDefault="00C05D21" w:rsidP="00221342">
      <w:pPr>
        <w:jc w:val="center"/>
        <w:rPr>
          <w:rFonts w:ascii="Times New Roman" w:hAnsi="Times New Roman" w:cs="Times New Roman"/>
          <w:b/>
          <w:color w:val="943634" w:themeColor="accent2" w:themeShade="BF"/>
          <w:sz w:val="28"/>
          <w:szCs w:val="28"/>
          <w:u w:val="single"/>
        </w:rPr>
      </w:pPr>
    </w:p>
    <w:p w:rsidR="004A0D7C" w:rsidRPr="00337752" w:rsidRDefault="00B81477" w:rsidP="00221342">
      <w:pPr>
        <w:jc w:val="center"/>
        <w:rPr>
          <w:rFonts w:ascii="Times New Roman" w:hAnsi="Times New Roman" w:cs="Times New Roman"/>
          <w:b/>
          <w:color w:val="943634" w:themeColor="accent2" w:themeShade="BF"/>
          <w:sz w:val="28"/>
          <w:szCs w:val="28"/>
          <w:u w:val="single"/>
        </w:rPr>
      </w:pPr>
      <w:r w:rsidRPr="00337752">
        <w:rPr>
          <w:rFonts w:ascii="Times New Roman" w:hAnsi="Times New Roman" w:cs="Times New Roman"/>
          <w:b/>
          <w:color w:val="943634" w:themeColor="accent2" w:themeShade="BF"/>
          <w:sz w:val="28"/>
          <w:szCs w:val="28"/>
          <w:u w:val="single"/>
        </w:rPr>
        <w:t>НОВАЯ СИСТЕМА ОБРАЩЕНИЯ С ТВЕРДЫМИ КОММУНАЛЬНЫМИ ОТХОДАМИ</w: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D7746F" w:rsidRDefault="00D7746F" w:rsidP="00221342">
      <w:pPr>
        <w:jc w:val="center"/>
        <w:rPr>
          <w:rFonts w:ascii="Times New Roman" w:hAnsi="Times New Roman" w:cs="Times New Roman"/>
          <w:b/>
          <w:color w:val="943634" w:themeColor="accent2" w:themeShade="BF"/>
          <w:sz w:val="24"/>
          <w:szCs w:val="28"/>
          <w:u w:val="single"/>
        </w:rPr>
      </w:pPr>
    </w:p>
    <w:p w:rsidR="004A0D7C" w:rsidRDefault="00B81477" w:rsidP="00221342">
      <w:pPr>
        <w:jc w:val="center"/>
        <w:rPr>
          <w:rFonts w:ascii="Times New Roman" w:hAnsi="Times New Roman" w:cs="Times New Roman"/>
          <w:b/>
          <w:color w:val="943634" w:themeColor="accent2" w:themeShade="BF"/>
          <w:sz w:val="24"/>
          <w:szCs w:val="28"/>
          <w:u w:val="single"/>
        </w:rPr>
      </w:pPr>
      <w:r w:rsidRPr="00B81477">
        <w:rPr>
          <w:rFonts w:ascii="Times New Roman" w:hAnsi="Times New Roman" w:cs="Times New Roman"/>
          <w:b/>
          <w:noProof/>
          <w:color w:val="FFFFFF" w:themeColor="background1"/>
          <w:sz w:val="24"/>
          <w:szCs w:val="28"/>
          <w:u w:val="single"/>
          <w:lang w:eastAsia="ru-RU"/>
        </w:rPr>
        <w:drawing>
          <wp:inline distT="0" distB="0" distL="0" distR="0">
            <wp:extent cx="2959100" cy="1591204"/>
            <wp:effectExtent l="19050" t="0" r="0" b="0"/>
            <wp:docPr id="5" name="Рисунок 2" descr="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9.jpg"/>
                    <pic:cNvPicPr/>
                  </pic:nvPicPr>
                  <pic:blipFill>
                    <a:blip r:embed="rId9" cstate="print"/>
                    <a:stretch>
                      <a:fillRect/>
                    </a:stretch>
                  </pic:blipFill>
                  <pic:spPr>
                    <a:xfrm>
                      <a:off x="0" y="0"/>
                      <a:ext cx="2959100" cy="1591204"/>
                    </a:xfrm>
                    <a:prstGeom prst="rect">
                      <a:avLst/>
                    </a:prstGeom>
                  </pic:spPr>
                </pic:pic>
              </a:graphicData>
            </a:graphic>
          </wp:inline>
        </w:drawing>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D810D7" w:rsidP="00221342">
      <w:pPr>
        <w:jc w:val="center"/>
        <w:rPr>
          <w:rFonts w:ascii="Times New Roman" w:hAnsi="Times New Roman" w:cs="Times New Roman"/>
          <w:b/>
          <w:color w:val="943634" w:themeColor="accent2" w:themeShade="BF"/>
          <w:sz w:val="24"/>
          <w:szCs w:val="28"/>
          <w:u w:val="single"/>
        </w:rPr>
      </w:pPr>
      <w:r>
        <w:rPr>
          <w:rFonts w:ascii="Times New Roman" w:hAnsi="Times New Roman" w:cs="Times New Roman"/>
          <w:b/>
          <w:noProof/>
          <w:color w:val="943634" w:themeColor="accent2" w:themeShade="BF"/>
          <w:sz w:val="24"/>
          <w:szCs w:val="28"/>
          <w:u w:val="single"/>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37.35pt;margin-top:-.3pt;width:179.35pt;height:82.2pt;z-index:251658240" fillcolor="white [3201]" strokecolor="#9bbb59 [3206]" strokeweight="5pt">
            <v:stroke linestyle="thickThin"/>
            <v:shadow color="#868686"/>
            <v:textbox style="mso-next-textbox:#_x0000_s1037">
              <w:txbxContent>
                <w:p w:rsidR="00B81477" w:rsidRPr="00B81477" w:rsidRDefault="00B81477" w:rsidP="00B81477">
                  <w:pPr>
                    <w:jc w:val="center"/>
                    <w:rPr>
                      <w:rFonts w:ascii="Times New Roman" w:hAnsi="Times New Roman" w:cs="Times New Roman"/>
                      <w:b/>
                      <w:sz w:val="44"/>
                    </w:rPr>
                  </w:pPr>
                  <w:r w:rsidRPr="00B81477">
                    <w:rPr>
                      <w:rFonts w:ascii="Times New Roman" w:hAnsi="Times New Roman" w:cs="Times New Roman"/>
                      <w:b/>
                      <w:sz w:val="44"/>
                    </w:rPr>
                    <w:t>ЧТО ЭТО?</w:t>
                  </w:r>
                </w:p>
              </w:txbxContent>
            </v:textbox>
          </v:shape>
        </w:pic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5E2E6B" w:rsidRDefault="005E2E6B"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910F28" w:rsidRPr="005E2E6B" w:rsidRDefault="00910F28" w:rsidP="005E2E6B">
      <w:pPr>
        <w:spacing w:line="240" w:lineRule="auto"/>
        <w:contextualSpacing/>
        <w:jc w:val="center"/>
        <w:rPr>
          <w:rFonts w:ascii="Times New Roman" w:eastAsia="Times New Roman" w:hAnsi="Times New Roman" w:cs="Times New Roman"/>
          <w:b/>
          <w:color w:val="943634" w:themeColor="accent2" w:themeShade="BF"/>
          <w:sz w:val="24"/>
          <w:szCs w:val="24"/>
          <w:u w:val="single"/>
          <w:lang w:eastAsia="ru-RU"/>
        </w:rPr>
      </w:pPr>
      <w:r w:rsidRPr="005E2E6B">
        <w:rPr>
          <w:rFonts w:ascii="Times New Roman" w:eastAsia="Times New Roman" w:hAnsi="Times New Roman" w:cs="Times New Roman"/>
          <w:b/>
          <w:color w:val="943634" w:themeColor="accent2" w:themeShade="BF"/>
          <w:sz w:val="24"/>
          <w:szCs w:val="24"/>
          <w:u w:val="single"/>
          <w:lang w:eastAsia="ru-RU"/>
        </w:rPr>
        <w:lastRenderedPageBreak/>
        <w:t>В чем отличие от старой системы? Что нового?</w:t>
      </w:r>
    </w:p>
    <w:p w:rsidR="00910F28" w:rsidRPr="005E2E6B" w:rsidRDefault="00910F28" w:rsidP="005E2E6B">
      <w:pPr>
        <w:spacing w:line="240" w:lineRule="auto"/>
        <w:contextualSpacing/>
        <w:jc w:val="both"/>
        <w:rPr>
          <w:rFonts w:ascii="Times New Roman" w:hAnsi="Times New Roman" w:cs="Times New Roman"/>
          <w:color w:val="000000"/>
          <w:sz w:val="20"/>
          <w:szCs w:val="20"/>
          <w:shd w:val="clear" w:color="auto" w:fill="FFFFFF"/>
        </w:rPr>
      </w:pPr>
      <w:r w:rsidRPr="005E2E6B">
        <w:rPr>
          <w:rFonts w:ascii="Times New Roman" w:hAnsi="Times New Roman" w:cs="Times New Roman"/>
          <w:color w:val="000000"/>
          <w:sz w:val="20"/>
          <w:szCs w:val="20"/>
          <w:shd w:val="clear" w:color="auto" w:fill="FFFFFF"/>
        </w:rPr>
        <w:t xml:space="preserve">С новой системой появилось новое понятие - </w:t>
      </w:r>
      <w:r w:rsidRPr="00EA3750">
        <w:rPr>
          <w:rFonts w:ascii="Times New Roman" w:hAnsi="Times New Roman" w:cs="Times New Roman"/>
          <w:b/>
          <w:color w:val="000000"/>
          <w:sz w:val="20"/>
          <w:szCs w:val="20"/>
          <w:shd w:val="clear" w:color="auto" w:fill="FFFFFF"/>
        </w:rPr>
        <w:t>Региональный оператор по обращению с ТКО</w:t>
      </w:r>
      <w:r w:rsidRPr="005E2E6B">
        <w:rPr>
          <w:rFonts w:ascii="Times New Roman" w:hAnsi="Times New Roman" w:cs="Times New Roman"/>
          <w:color w:val="000000"/>
          <w:sz w:val="20"/>
          <w:szCs w:val="20"/>
          <w:shd w:val="clear" w:color="auto" w:fill="FFFFFF"/>
        </w:rPr>
        <w:t xml:space="preserve"> - это организация, которая несет ответственность за весь цикл обращения с ТКО, включая организацию их сбора, транспортирования, обработки, утилизации, обезвреживания и захоронения в специально отведенных для этого местах. </w:t>
      </w:r>
    </w:p>
    <w:p w:rsidR="00910F28" w:rsidRPr="005E2E6B" w:rsidRDefault="00910F28" w:rsidP="005E2E6B">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shd w:val="clear" w:color="auto" w:fill="FFFFFF"/>
        </w:rPr>
        <w:t>Полномочия региональных операторов и органов местного самоуправления.</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Регионального оператора относятся: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своевременный вывоз мусора с контейнерных площадок, в соответствии с </w:t>
      </w:r>
      <w:r w:rsidR="00593157">
        <w:rPr>
          <w:rFonts w:ascii="Times New Roman" w:hAnsi="Times New Roman" w:cs="Times New Roman"/>
          <w:sz w:val="20"/>
          <w:szCs w:val="20"/>
        </w:rPr>
        <w:t>установленным</w:t>
      </w:r>
      <w:r w:rsidRPr="005E2E6B">
        <w:rPr>
          <w:rFonts w:ascii="Times New Roman" w:hAnsi="Times New Roman" w:cs="Times New Roman"/>
          <w:sz w:val="20"/>
          <w:szCs w:val="20"/>
        </w:rPr>
        <w:t xml:space="preserve"> графиком.</w:t>
      </w:r>
      <w:r w:rsidR="00593157">
        <w:rPr>
          <w:rFonts w:ascii="Times New Roman" w:hAnsi="Times New Roman" w:cs="Times New Roman"/>
          <w:sz w:val="20"/>
          <w:szCs w:val="20"/>
        </w:rPr>
        <w:t xml:space="preserve"> Региональный оператор</w:t>
      </w:r>
      <w:r w:rsidRPr="005E2E6B">
        <w:rPr>
          <w:rFonts w:ascii="Times New Roman" w:hAnsi="Times New Roman" w:cs="Times New Roman"/>
          <w:sz w:val="20"/>
          <w:szCs w:val="20"/>
        </w:rPr>
        <w:t xml:space="preserve">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w:t>
      </w:r>
      <w:r w:rsidR="00593157">
        <w:rPr>
          <w:rFonts w:ascii="Times New Roman" w:hAnsi="Times New Roman" w:cs="Times New Roman"/>
          <w:sz w:val="20"/>
          <w:szCs w:val="20"/>
        </w:rPr>
        <w:t>мест погрузки</w:t>
      </w:r>
      <w:r w:rsidRPr="005E2E6B">
        <w:rPr>
          <w:rFonts w:ascii="Times New Roman" w:hAnsi="Times New Roman" w:cs="Times New Roman"/>
          <w:sz w:val="20"/>
          <w:szCs w:val="20"/>
        </w:rPr>
        <w:t>, а это  подбор оброненных при погрузке твердых коммунальных отходов и перемещению их в мусоровоз.</w:t>
      </w:r>
    </w:p>
    <w:p w:rsidR="00910F28"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w:t>
      </w:r>
      <w:r w:rsidR="0063653A">
        <w:rPr>
          <w:rFonts w:ascii="Times New Roman" w:hAnsi="Times New Roman" w:cs="Times New Roman"/>
          <w:sz w:val="20"/>
          <w:szCs w:val="20"/>
        </w:rPr>
        <w:t xml:space="preserve">вывоз </w:t>
      </w:r>
      <w:r w:rsidR="002E420B">
        <w:rPr>
          <w:rFonts w:ascii="Times New Roman" w:hAnsi="Times New Roman" w:cs="Times New Roman"/>
          <w:sz w:val="20"/>
          <w:szCs w:val="20"/>
        </w:rPr>
        <w:t>с</w:t>
      </w:r>
      <w:r w:rsidRPr="005E2E6B">
        <w:rPr>
          <w:rFonts w:ascii="Times New Roman" w:hAnsi="Times New Roman" w:cs="Times New Roman"/>
          <w:sz w:val="20"/>
          <w:szCs w:val="20"/>
        </w:rPr>
        <w:t xml:space="preserve"> контейнерных площадок </w:t>
      </w:r>
      <w:r w:rsidR="0063653A">
        <w:rPr>
          <w:rFonts w:ascii="Times New Roman" w:hAnsi="Times New Roman" w:cs="Times New Roman"/>
          <w:sz w:val="20"/>
          <w:szCs w:val="20"/>
        </w:rPr>
        <w:t>всех отходов</w:t>
      </w:r>
      <w:r w:rsidR="00A247A7">
        <w:rPr>
          <w:rFonts w:ascii="Times New Roman" w:hAnsi="Times New Roman" w:cs="Times New Roman"/>
          <w:sz w:val="20"/>
          <w:szCs w:val="20"/>
        </w:rPr>
        <w:t>, в т.ч. крупногабаритных и порубочных отходов</w:t>
      </w:r>
      <w:r w:rsidRPr="005E2E6B">
        <w:rPr>
          <w:rFonts w:ascii="Times New Roman" w:hAnsi="Times New Roman" w:cs="Times New Roman"/>
          <w:sz w:val="20"/>
          <w:szCs w:val="20"/>
        </w:rPr>
        <w:t>, уличный смет, отходы от текущего ремонта жилых помещений.</w:t>
      </w:r>
    </w:p>
    <w:p w:rsidR="002E420B" w:rsidRPr="002E420B" w:rsidRDefault="002E420B" w:rsidP="002E420B">
      <w:pPr>
        <w:spacing w:after="0" w:line="240" w:lineRule="auto"/>
        <w:contextualSpacing/>
        <w:jc w:val="both"/>
        <w:rPr>
          <w:sz w:val="32"/>
          <w:szCs w:val="32"/>
          <w:highlight w:val="yellow"/>
        </w:rPr>
      </w:pPr>
      <w:r w:rsidRPr="002E420B">
        <w:rPr>
          <w:rFonts w:ascii="Times New Roman" w:hAnsi="Times New Roman" w:cs="Times New Roman"/>
          <w:sz w:val="20"/>
          <w:szCs w:val="20"/>
        </w:rPr>
        <w:t>- ликвидация свалочных очагов на основании договора с собственниками земельного участка, на котором обнаружены отходы.</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органов местного самоуправления относится:</w:t>
      </w:r>
    </w:p>
    <w:p w:rsidR="00910F28" w:rsidRPr="005E2E6B" w:rsidRDefault="00910F28" w:rsidP="00B13170">
      <w:pPr>
        <w:spacing w:line="240" w:lineRule="auto"/>
        <w:contextualSpacing/>
        <w:jc w:val="both"/>
        <w:rPr>
          <w:rFonts w:ascii="Times New Roman" w:eastAsia="Calibri" w:hAnsi="Times New Roman" w:cs="Times New Roman"/>
          <w:sz w:val="20"/>
          <w:szCs w:val="20"/>
        </w:rPr>
      </w:pPr>
      <w:r w:rsidRPr="005E2E6B">
        <w:rPr>
          <w:rFonts w:ascii="Times New Roman" w:hAnsi="Times New Roman" w:cs="Times New Roman"/>
          <w:sz w:val="20"/>
          <w:szCs w:val="20"/>
        </w:rPr>
        <w:t xml:space="preserve">- </w:t>
      </w:r>
      <w:r w:rsidRPr="005E2E6B">
        <w:rPr>
          <w:rFonts w:ascii="Times New Roman" w:eastAsia="Calibri" w:hAnsi="Times New Roman" w:cs="Times New Roman"/>
          <w:sz w:val="20"/>
          <w:szCs w:val="20"/>
        </w:rPr>
        <w:t>создание и содержание мест накопления твердых коммунальных отходов – контейнерных площадок, их обустройство. При этом в случае если в соответствии с действующим законодательством обязанность по созданию таких площадок лежит на других лицах (собственниках земельных участков),  то они в обязательном порядке согласовывают места контейнерных площадок с органами местного самоуправления;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xml:space="preserve"> - определение схемы размещения этих мест и ведение их реестра;</w:t>
      </w:r>
    </w:p>
    <w:p w:rsid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организация экологического воспитания и формирования экологической культуры.</w:t>
      </w:r>
      <w:r w:rsidR="005E2E6B" w:rsidRPr="005E2E6B">
        <w:rPr>
          <w:rFonts w:ascii="Times New Roman" w:hAnsi="Times New Roman" w:cs="Times New Roman"/>
          <w:sz w:val="20"/>
          <w:szCs w:val="20"/>
        </w:rPr>
        <w:t xml:space="preserve"> </w:t>
      </w:r>
    </w:p>
    <w:p w:rsidR="00E653E6" w:rsidRPr="005E2E6B" w:rsidRDefault="005E2E6B" w:rsidP="00B13170">
      <w:pPr>
        <w:spacing w:line="240" w:lineRule="auto"/>
        <w:contextualSpacing/>
        <w:jc w:val="both"/>
        <w:rPr>
          <w:rFonts w:ascii="Times New Roman" w:hAnsi="Times New Roman" w:cs="Times New Roman"/>
          <w:i/>
          <w:sz w:val="20"/>
          <w:szCs w:val="20"/>
        </w:rPr>
      </w:pPr>
      <w:r>
        <w:rPr>
          <w:rFonts w:ascii="Times New Roman" w:hAnsi="Times New Roman" w:cs="Times New Roman"/>
          <w:sz w:val="20"/>
          <w:szCs w:val="20"/>
        </w:rPr>
        <w:t xml:space="preserve">Данные правила регламентируются </w:t>
      </w:r>
      <w:r w:rsidR="00337752">
        <w:rPr>
          <w:rFonts w:ascii="Times New Roman" w:hAnsi="Times New Roman" w:cs="Times New Roman"/>
          <w:sz w:val="20"/>
          <w:szCs w:val="20"/>
        </w:rPr>
        <w:t>Постановлен</w:t>
      </w:r>
      <w:r w:rsidRPr="005E2E6B">
        <w:rPr>
          <w:rFonts w:ascii="Times New Roman" w:hAnsi="Times New Roman" w:cs="Times New Roman"/>
          <w:sz w:val="20"/>
          <w:szCs w:val="20"/>
        </w:rPr>
        <w:t>ие</w:t>
      </w:r>
      <w:r>
        <w:rPr>
          <w:rFonts w:ascii="Times New Roman" w:hAnsi="Times New Roman" w:cs="Times New Roman"/>
          <w:sz w:val="20"/>
          <w:szCs w:val="20"/>
        </w:rPr>
        <w:t>м</w:t>
      </w:r>
      <w:r w:rsidRPr="005E2E6B">
        <w:rPr>
          <w:rFonts w:ascii="Times New Roman" w:hAnsi="Times New Roman" w:cs="Times New Roman"/>
          <w:sz w:val="20"/>
          <w:szCs w:val="20"/>
        </w:rPr>
        <w:t xml:space="preserve"> Правительства РФ № 1156 от 12.11.2016 и №1572 от 15.12.2018</w:t>
      </w:r>
      <w:r>
        <w:rPr>
          <w:rFonts w:ascii="Times New Roman" w:hAnsi="Times New Roman" w:cs="Times New Roman"/>
          <w:sz w:val="20"/>
          <w:szCs w:val="20"/>
        </w:rPr>
        <w:t>, а также Федеральным законом № 503 от 30.12.2017.</w:t>
      </w:r>
    </w:p>
    <w:p w:rsidR="00B13DA0" w:rsidRDefault="00B13DA0" w:rsidP="003C125A">
      <w:pPr>
        <w:spacing w:line="240" w:lineRule="auto"/>
        <w:contextualSpacing/>
        <w:jc w:val="center"/>
        <w:rPr>
          <w:rFonts w:ascii="Times New Roman" w:hAnsi="Times New Roman" w:cs="Times New Roman"/>
          <w:b/>
          <w:color w:val="943634" w:themeColor="accent2" w:themeShade="BF"/>
          <w:sz w:val="24"/>
          <w:u w:val="single"/>
        </w:rPr>
      </w:pPr>
      <w:r w:rsidRPr="00AD78A5">
        <w:rPr>
          <w:rFonts w:ascii="Times New Roman" w:hAnsi="Times New Roman" w:cs="Times New Roman"/>
          <w:b/>
          <w:color w:val="943634" w:themeColor="accent2" w:themeShade="BF"/>
          <w:sz w:val="24"/>
          <w:u w:val="single"/>
        </w:rPr>
        <w:t>Тарифы на услуги регионального оператора по обращению с ТКО</w:t>
      </w:r>
    </w:p>
    <w:p w:rsidR="00593157" w:rsidRPr="00593157" w:rsidRDefault="00593157" w:rsidP="003C125A">
      <w:pPr>
        <w:spacing w:line="240" w:lineRule="auto"/>
        <w:contextualSpacing/>
        <w:jc w:val="both"/>
        <w:rPr>
          <w:rFonts w:ascii="Times New Roman" w:hAnsi="Times New Roman" w:cs="Times New Roman"/>
          <w:b/>
          <w:color w:val="943634" w:themeColor="accent2" w:themeShade="BF"/>
          <w:sz w:val="20"/>
          <w:szCs w:val="20"/>
          <w:u w:val="single"/>
        </w:rPr>
      </w:pPr>
    </w:p>
    <w:p w:rsidR="003A51DE" w:rsidRPr="003C125A" w:rsidRDefault="00593157" w:rsidP="00593157">
      <w:pPr>
        <w:spacing w:line="240" w:lineRule="auto"/>
        <w:contextualSpacing/>
        <w:jc w:val="both"/>
        <w:rPr>
          <w:rFonts w:ascii="Times New Roman" w:hAnsi="Times New Roman" w:cs="Times New Roman"/>
          <w:color w:val="000000" w:themeColor="text1"/>
          <w:sz w:val="20"/>
          <w:szCs w:val="20"/>
        </w:rPr>
      </w:pPr>
      <w:r w:rsidRPr="00593157">
        <w:rPr>
          <w:rFonts w:ascii="Times New Roman" w:hAnsi="Times New Roman" w:cs="Times New Roman"/>
          <w:b/>
          <w:sz w:val="24"/>
        </w:rPr>
        <w:t>Р</w:t>
      </w:r>
      <w:r w:rsidR="002E420B" w:rsidRPr="002E420B">
        <w:rPr>
          <w:rFonts w:ascii="Times New Roman" w:hAnsi="Times New Roman" w:cs="Times New Roman"/>
          <w:b/>
          <w:color w:val="000000"/>
          <w:sz w:val="20"/>
          <w:szCs w:val="20"/>
          <w:shd w:val="clear" w:color="auto" w:fill="FFFFFF"/>
        </w:rPr>
        <w:t>егиональной службой по тарифам установлены  тарифы на услуги по обращению с ТКО для всех региональных операторов</w:t>
      </w:r>
      <w:r w:rsidR="002E420B" w:rsidRPr="002E420B">
        <w:rPr>
          <w:rFonts w:ascii="Times New Roman" w:hAnsi="Times New Roman" w:cs="Times New Roman"/>
          <w:color w:val="000000"/>
          <w:sz w:val="20"/>
          <w:szCs w:val="20"/>
          <w:shd w:val="clear" w:color="auto" w:fill="FFFFFF"/>
        </w:rPr>
        <w:t>.</w:t>
      </w:r>
      <w:r w:rsidR="002E420B">
        <w:rPr>
          <w:color w:val="000000"/>
          <w:sz w:val="32"/>
          <w:szCs w:val="32"/>
          <w:shd w:val="clear" w:color="auto" w:fill="FFFFFF"/>
        </w:rPr>
        <w:t xml:space="preserve"> </w:t>
      </w:r>
      <w:r>
        <w:rPr>
          <w:rFonts w:ascii="Times New Roman" w:hAnsi="Times New Roman" w:cs="Times New Roman"/>
          <w:color w:val="000000"/>
          <w:sz w:val="20"/>
          <w:szCs w:val="20"/>
          <w:shd w:val="clear" w:color="auto" w:fill="FFFFFF"/>
        </w:rPr>
        <w:t>Э</w:t>
      </w:r>
      <w:r w:rsidR="002E420B">
        <w:rPr>
          <w:rFonts w:ascii="Times New Roman" w:hAnsi="Times New Roman" w:cs="Times New Roman"/>
          <w:color w:val="000000"/>
          <w:sz w:val="20"/>
          <w:szCs w:val="20"/>
          <w:shd w:val="clear" w:color="auto" w:fill="FFFFFF"/>
        </w:rPr>
        <w:t xml:space="preserve">то единый тариф, в </w:t>
      </w:r>
      <w:r w:rsidR="00910F28" w:rsidRPr="00910F28">
        <w:rPr>
          <w:rFonts w:ascii="Times New Roman" w:hAnsi="Times New Roman" w:cs="Times New Roman"/>
          <w:color w:val="000000"/>
          <w:sz w:val="20"/>
          <w:szCs w:val="20"/>
          <w:shd w:val="clear" w:color="auto" w:fill="FFFFFF"/>
        </w:rPr>
        <w:t>него входят затраты на обеспечение всего цикла: от сбора отходов, транспортировки, до их захоронения на санкционированных полигонах</w:t>
      </w:r>
      <w:r w:rsidR="002E420B">
        <w:rPr>
          <w:rFonts w:ascii="Times New Roman" w:hAnsi="Times New Roman" w:cs="Times New Roman"/>
          <w:color w:val="000000"/>
          <w:sz w:val="20"/>
          <w:szCs w:val="20"/>
          <w:shd w:val="clear" w:color="auto" w:fill="FFFFFF"/>
        </w:rPr>
        <w:t>.</w:t>
      </w:r>
    </w:p>
    <w:tbl>
      <w:tblPr>
        <w:tblStyle w:val="a6"/>
        <w:tblW w:w="0" w:type="auto"/>
        <w:tblLook w:val="04A0" w:firstRow="1" w:lastRow="0" w:firstColumn="1" w:lastColumn="0" w:noHBand="0" w:noVBand="1"/>
      </w:tblPr>
      <w:tblGrid>
        <w:gridCol w:w="1889"/>
        <w:gridCol w:w="2987"/>
      </w:tblGrid>
      <w:tr w:rsidR="00B13DA0" w:rsidTr="002E420B">
        <w:tc>
          <w:tcPr>
            <w:tcW w:w="1889" w:type="dxa"/>
            <w:vAlign w:val="center"/>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МЭОК</w:t>
            </w:r>
          </w:p>
        </w:tc>
        <w:tc>
          <w:tcPr>
            <w:tcW w:w="2987"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Тариф руб./м3</w:t>
            </w:r>
            <w:r>
              <w:rPr>
                <w:rFonts w:ascii="Times New Roman" w:hAnsi="Times New Roman" w:cs="Times New Roman"/>
                <w:szCs w:val="24"/>
              </w:rPr>
              <w:t xml:space="preserve"> в год</w:t>
            </w:r>
            <w:r w:rsidRPr="00146B71">
              <w:rPr>
                <w:rFonts w:ascii="Times New Roman" w:hAnsi="Times New Roman" w:cs="Times New Roman"/>
                <w:szCs w:val="24"/>
              </w:rPr>
              <w:t xml:space="preserve">, </w:t>
            </w:r>
            <w:r>
              <w:rPr>
                <w:rFonts w:ascii="Times New Roman" w:hAnsi="Times New Roman" w:cs="Times New Roman"/>
                <w:szCs w:val="24"/>
              </w:rPr>
              <w:br/>
            </w:r>
            <w:r w:rsidRPr="00146B71">
              <w:rPr>
                <w:rFonts w:ascii="Times New Roman" w:hAnsi="Times New Roman" w:cs="Times New Roman"/>
                <w:szCs w:val="24"/>
              </w:rPr>
              <w:t>с учетом НДС</w:t>
            </w:r>
          </w:p>
        </w:tc>
      </w:tr>
      <w:tr w:rsidR="00B13DA0" w:rsidTr="002E420B">
        <w:tc>
          <w:tcPr>
            <w:tcW w:w="1889" w:type="dxa"/>
          </w:tcPr>
          <w:p w:rsidR="00B13DA0" w:rsidRPr="00146B71" w:rsidRDefault="00B13DA0" w:rsidP="00D31957">
            <w:pPr>
              <w:jc w:val="both"/>
              <w:rPr>
                <w:rFonts w:ascii="Times New Roman" w:hAnsi="Times New Roman" w:cs="Times New Roman"/>
                <w:szCs w:val="24"/>
              </w:rPr>
            </w:pPr>
            <w:bookmarkStart w:id="0" w:name="_GoBack"/>
            <w:bookmarkEnd w:id="0"/>
            <w:r w:rsidRPr="00146B71">
              <w:rPr>
                <w:rFonts w:ascii="Times New Roman" w:hAnsi="Times New Roman" w:cs="Times New Roman"/>
                <w:szCs w:val="24"/>
              </w:rPr>
              <w:t>Красносулинский</w:t>
            </w:r>
          </w:p>
        </w:tc>
        <w:tc>
          <w:tcPr>
            <w:tcW w:w="2987" w:type="dxa"/>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523,02</w:t>
            </w:r>
          </w:p>
        </w:tc>
      </w:tr>
    </w:tbl>
    <w:p w:rsidR="00593157" w:rsidRDefault="00593157" w:rsidP="002E420B">
      <w:pPr>
        <w:spacing w:line="240" w:lineRule="auto"/>
        <w:contextualSpacing/>
        <w:jc w:val="center"/>
        <w:rPr>
          <w:rFonts w:ascii="Times New Roman" w:hAnsi="Times New Roman" w:cs="Times New Roman"/>
          <w:b/>
          <w:color w:val="943634" w:themeColor="accent2" w:themeShade="BF"/>
          <w:sz w:val="24"/>
          <w:u w:val="single"/>
          <w:shd w:val="clear" w:color="auto" w:fill="FFFFFF"/>
        </w:rPr>
      </w:pPr>
    </w:p>
    <w:p w:rsidR="002E420B" w:rsidRDefault="002E420B" w:rsidP="00593157">
      <w:pPr>
        <w:spacing w:line="240" w:lineRule="auto"/>
        <w:contextualSpacing/>
        <w:jc w:val="center"/>
        <w:rPr>
          <w:rFonts w:ascii="Times New Roman" w:hAnsi="Times New Roman" w:cs="Times New Roman"/>
          <w:b/>
          <w:color w:val="943634" w:themeColor="accent2" w:themeShade="BF"/>
          <w:sz w:val="24"/>
          <w:u w:val="single"/>
          <w:shd w:val="clear" w:color="auto" w:fill="FFFFFF"/>
        </w:rPr>
      </w:pPr>
      <w:r w:rsidRPr="00852F35">
        <w:rPr>
          <w:rFonts w:ascii="Times New Roman" w:hAnsi="Times New Roman" w:cs="Times New Roman"/>
          <w:b/>
          <w:color w:val="943634" w:themeColor="accent2" w:themeShade="BF"/>
          <w:sz w:val="24"/>
          <w:u w:val="single"/>
          <w:shd w:val="clear" w:color="auto" w:fill="FFFFFF"/>
        </w:rPr>
        <w:t>Кто должен заключать договор с региональным оператором?</w:t>
      </w:r>
    </w:p>
    <w:p w:rsidR="002E420B" w:rsidRPr="005E2E6B" w:rsidRDefault="002E420B" w:rsidP="002E420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Договор с региональным оператором на оказание услуг по обращению с ТКО </w:t>
      </w:r>
      <w:r w:rsidRPr="005E2E6B">
        <w:rPr>
          <w:rFonts w:ascii="Times New Roman" w:hAnsi="Times New Roman" w:cs="Times New Roman"/>
          <w:b/>
          <w:sz w:val="20"/>
          <w:szCs w:val="20"/>
        </w:rPr>
        <w:t>обязаны заключить все собственники ТКО</w:t>
      </w:r>
      <w:r w:rsidRPr="005E2E6B">
        <w:rPr>
          <w:rFonts w:ascii="Times New Roman" w:hAnsi="Times New Roman" w:cs="Times New Roman"/>
          <w:sz w:val="20"/>
          <w:szCs w:val="20"/>
        </w:rPr>
        <w:t>: это собственники помещений в многоквартирных домах,</w:t>
      </w:r>
      <w:r>
        <w:rPr>
          <w:rFonts w:ascii="Times New Roman" w:hAnsi="Times New Roman" w:cs="Times New Roman"/>
          <w:sz w:val="20"/>
          <w:szCs w:val="20"/>
        </w:rPr>
        <w:t xml:space="preserve"> </w:t>
      </w:r>
      <w:r w:rsidRPr="005E2E6B">
        <w:rPr>
          <w:rFonts w:ascii="Times New Roman" w:hAnsi="Times New Roman" w:cs="Times New Roman"/>
          <w:sz w:val="20"/>
          <w:szCs w:val="20"/>
        </w:rPr>
        <w:t>собственники частных домовладений, юридические лица и индивидуальные предприниматели, в результате деятельности которых образуются ТКО.</w:t>
      </w:r>
    </w:p>
    <w:p w:rsidR="002E420B" w:rsidRPr="002E420B" w:rsidRDefault="002E420B" w:rsidP="002E420B">
      <w:pPr>
        <w:spacing w:line="240" w:lineRule="auto"/>
        <w:contextualSpacing/>
        <w:jc w:val="both"/>
        <w:rPr>
          <w:rFonts w:ascii="Times New Roman" w:hAnsi="Times New Roman" w:cs="Times New Roman"/>
          <w:b/>
          <w:sz w:val="20"/>
          <w:szCs w:val="20"/>
        </w:rPr>
      </w:pPr>
      <w:r w:rsidRPr="005E2E6B">
        <w:rPr>
          <w:rFonts w:ascii="Times New Roman" w:hAnsi="Times New Roman" w:cs="Times New Roman"/>
          <w:b/>
          <w:sz w:val="20"/>
          <w:szCs w:val="20"/>
        </w:rPr>
        <w:t>С физическими лицами договор заключается</w:t>
      </w:r>
      <w:r w:rsidRPr="005E2E6B">
        <w:rPr>
          <w:rFonts w:ascii="Times New Roman" w:hAnsi="Times New Roman" w:cs="Times New Roman"/>
          <w:sz w:val="20"/>
          <w:szCs w:val="20"/>
        </w:rPr>
        <w:t xml:space="preserve"> в публичной форме (публичного договора) и считается заключенным с момента конклюдентных действий </w:t>
      </w:r>
      <w:r w:rsidRPr="005E2E6B">
        <w:rPr>
          <w:rFonts w:ascii="Times New Roman" w:hAnsi="Times New Roman" w:cs="Times New Roman"/>
          <w:sz w:val="20"/>
          <w:szCs w:val="20"/>
          <w:shd w:val="clear" w:color="auto" w:fill="FFFFFF"/>
        </w:rPr>
        <w:t>(фактическое соблюдение условий договора)</w:t>
      </w:r>
      <w:r w:rsidRPr="005E2E6B">
        <w:rPr>
          <w:rFonts w:ascii="Times New Roman" w:hAnsi="Times New Roman" w:cs="Times New Roman"/>
          <w:sz w:val="20"/>
          <w:szCs w:val="20"/>
        </w:rPr>
        <w:t>,  как с начала оказания услуги, так и оплаты</w:t>
      </w:r>
      <w:r>
        <w:rPr>
          <w:rFonts w:ascii="Times New Roman" w:hAnsi="Times New Roman" w:cs="Times New Roman"/>
          <w:sz w:val="20"/>
          <w:szCs w:val="20"/>
        </w:rPr>
        <w:t xml:space="preserve"> (</w:t>
      </w:r>
      <w:r w:rsidRPr="00D829B0">
        <w:rPr>
          <w:rFonts w:ascii="Times New Roman" w:hAnsi="Times New Roman" w:cs="Times New Roman"/>
          <w:sz w:val="20"/>
          <w:szCs w:val="20"/>
        </w:rPr>
        <w:t>Постановлени</w:t>
      </w:r>
      <w:r>
        <w:rPr>
          <w:rFonts w:ascii="Times New Roman" w:hAnsi="Times New Roman" w:cs="Times New Roman"/>
          <w:sz w:val="20"/>
          <w:szCs w:val="20"/>
        </w:rPr>
        <w:t>е</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Правительства РФ от 06.05.2011 № 354 «О предоставлении коммунальных услуг собственникам и пользователям помещений в многоквартирных домах и жилых домов</w:t>
      </w:r>
      <w:r w:rsidRPr="002E420B">
        <w:rPr>
          <w:rFonts w:ascii="Times New Roman" w:hAnsi="Times New Roman" w:cs="Times New Roman"/>
          <w:sz w:val="20"/>
          <w:szCs w:val="20"/>
        </w:rPr>
        <w:t>»).</w:t>
      </w:r>
      <w:r w:rsidRPr="002E420B">
        <w:rPr>
          <w:rFonts w:ascii="Times New Roman" w:hAnsi="Times New Roman" w:cs="Times New Roman"/>
          <w:b/>
          <w:sz w:val="20"/>
          <w:szCs w:val="20"/>
        </w:rPr>
        <w:t>С юридическими лицами  договор</w:t>
      </w:r>
      <w:r w:rsidRPr="002E420B">
        <w:rPr>
          <w:rFonts w:ascii="Times New Roman" w:hAnsi="Times New Roman" w:cs="Times New Roman"/>
          <w:sz w:val="20"/>
          <w:szCs w:val="20"/>
        </w:rPr>
        <w:t xml:space="preserve"> с региональным оператором заключается в письменном виде (Постановление Правительства РФ № 1156 </w:t>
      </w:r>
      <w:r>
        <w:rPr>
          <w:rFonts w:ascii="Times New Roman" w:hAnsi="Times New Roman" w:cs="Times New Roman"/>
          <w:sz w:val="20"/>
          <w:szCs w:val="20"/>
        </w:rPr>
        <w:t>«</w:t>
      </w:r>
      <w:r w:rsidRPr="002E420B">
        <w:rPr>
          <w:rFonts w:ascii="Times New Roman" w:hAnsi="Times New Roman" w:cs="Times New Roman"/>
          <w:sz w:val="20"/>
          <w:szCs w:val="20"/>
        </w:rPr>
        <w:t>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Times New Roman" w:hAnsi="Times New Roman" w:cs="Times New Roman"/>
          <w:b/>
          <w:sz w:val="20"/>
          <w:szCs w:val="20"/>
        </w:rPr>
        <w:t>»</w:t>
      </w:r>
      <w:r>
        <w:rPr>
          <w:rFonts w:ascii="Times New Roman" w:hAnsi="Times New Roman" w:cs="Times New Roman"/>
          <w:sz w:val="20"/>
          <w:szCs w:val="20"/>
        </w:rPr>
        <w:t>)</w:t>
      </w:r>
      <w:r w:rsidRPr="005E2E6B">
        <w:rPr>
          <w:rFonts w:ascii="Times New Roman" w:hAnsi="Times New Roman" w:cs="Times New Roman"/>
          <w:sz w:val="20"/>
          <w:szCs w:val="20"/>
        </w:rPr>
        <w:t>.</w:t>
      </w:r>
      <w:r w:rsidRPr="005E2E6B">
        <w:rPr>
          <w:sz w:val="32"/>
          <w:szCs w:val="32"/>
        </w:rPr>
        <w:t xml:space="preserve"> </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8"/>
          <w:u w:val="single"/>
        </w:rPr>
      </w:pPr>
      <w:r>
        <w:rPr>
          <w:rFonts w:ascii="Times New Roman" w:hAnsi="Times New Roman" w:cs="Times New Roman"/>
          <w:b/>
          <w:color w:val="943634" w:themeColor="accent2" w:themeShade="BF"/>
          <w:sz w:val="24"/>
          <w:szCs w:val="28"/>
          <w:u w:val="single"/>
        </w:rPr>
        <w:t>Нормативы накопления ТКО в Ростовской области</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rPr>
      </w:pPr>
    </w:p>
    <w:p w:rsidR="00593157" w:rsidRPr="002C6678" w:rsidRDefault="00593157" w:rsidP="00593157">
      <w:pPr>
        <w:spacing w:line="240" w:lineRule="auto"/>
        <w:contextualSpacing/>
        <w:jc w:val="both"/>
        <w:rPr>
          <w:rFonts w:ascii="Times New Roman" w:hAnsi="Times New Roman" w:cs="Times New Roman"/>
          <w:sz w:val="20"/>
          <w:szCs w:val="28"/>
        </w:rPr>
      </w:pPr>
      <w:r w:rsidRPr="002C6678">
        <w:rPr>
          <w:rFonts w:ascii="Times New Roman" w:hAnsi="Times New Roman" w:cs="Times New Roman"/>
          <w:sz w:val="20"/>
          <w:szCs w:val="28"/>
        </w:rPr>
        <w:t>В соответствии с Постановлением Министерства жилищно-коммунального хозяйства Ростовской области от 8 февраля 2018 г. №2:</w:t>
      </w:r>
    </w:p>
    <w:p w:rsidR="00593157" w:rsidRPr="000A657D" w:rsidRDefault="00593157" w:rsidP="00593157">
      <w:pPr>
        <w:spacing w:line="240" w:lineRule="auto"/>
        <w:contextualSpacing/>
        <w:jc w:val="both"/>
        <w:rPr>
          <w:rFonts w:ascii="Times New Roman" w:hAnsi="Times New Roman" w:cs="Times New Roman"/>
          <w:sz w:val="20"/>
          <w:szCs w:val="28"/>
        </w:rPr>
      </w:pPr>
      <w:r w:rsidRPr="005E2E6B">
        <w:rPr>
          <w:rFonts w:ascii="Times New Roman" w:hAnsi="Times New Roman" w:cs="Times New Roman"/>
          <w:b/>
          <w:sz w:val="20"/>
          <w:szCs w:val="28"/>
        </w:rPr>
        <w:t>1 категория</w:t>
      </w:r>
      <w:r w:rsidRPr="000A657D">
        <w:rPr>
          <w:rFonts w:ascii="Times New Roman" w:hAnsi="Times New Roman" w:cs="Times New Roman"/>
          <w:b/>
          <w:sz w:val="20"/>
          <w:szCs w:val="28"/>
        </w:rPr>
        <w:t xml:space="preserve"> муниципальных образований</w:t>
      </w:r>
      <w:r w:rsidRPr="000A657D">
        <w:rPr>
          <w:rFonts w:ascii="Times New Roman" w:hAnsi="Times New Roman" w:cs="Times New Roman"/>
          <w:sz w:val="20"/>
          <w:szCs w:val="28"/>
        </w:rPr>
        <w:t xml:space="preserve"> </w:t>
      </w:r>
      <w:r>
        <w:rPr>
          <w:rFonts w:ascii="Times New Roman" w:hAnsi="Times New Roman" w:cs="Times New Roman"/>
          <w:sz w:val="20"/>
          <w:szCs w:val="28"/>
        </w:rPr>
        <w:br/>
      </w:r>
      <w:r w:rsidRPr="000A657D">
        <w:rPr>
          <w:rFonts w:ascii="Times New Roman" w:hAnsi="Times New Roman" w:cs="Times New Roman"/>
          <w:sz w:val="20"/>
          <w:szCs w:val="28"/>
        </w:rPr>
        <w:t xml:space="preserve">(г. Ростов-на-Дону, на 1 проживающего): многоквартирные дома </w:t>
      </w:r>
      <w:r>
        <w:rPr>
          <w:rFonts w:ascii="Times New Roman" w:hAnsi="Times New Roman" w:cs="Times New Roman"/>
          <w:sz w:val="20"/>
          <w:szCs w:val="28"/>
        </w:rPr>
        <w:t xml:space="preserve">- 3,08 м3/год; </w:t>
      </w:r>
      <w:r w:rsidRPr="000A657D">
        <w:rPr>
          <w:rFonts w:ascii="Times New Roman" w:hAnsi="Times New Roman" w:cs="Times New Roman"/>
          <w:sz w:val="20"/>
          <w:szCs w:val="28"/>
        </w:rPr>
        <w:t>индивидуальные жилые дома 3,12 м3/год.</w:t>
      </w:r>
    </w:p>
    <w:p w:rsidR="00593157" w:rsidRPr="000A657D"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2 категория муниципальных образований</w:t>
      </w:r>
      <w:r w:rsidRPr="000A657D">
        <w:rPr>
          <w:rFonts w:ascii="Times New Roman" w:hAnsi="Times New Roman" w:cs="Times New Roman"/>
          <w:sz w:val="20"/>
          <w:szCs w:val="28"/>
        </w:rPr>
        <w:t xml:space="preserve"> (городские округа и Сальское городское поселе</w:t>
      </w:r>
      <w:r>
        <w:rPr>
          <w:rFonts w:ascii="Times New Roman" w:hAnsi="Times New Roman" w:cs="Times New Roman"/>
          <w:sz w:val="20"/>
          <w:szCs w:val="28"/>
        </w:rPr>
        <w:t>ние): многоквартирные дома - 3,</w:t>
      </w:r>
      <w:r w:rsidRPr="000A657D">
        <w:rPr>
          <w:rFonts w:ascii="Times New Roman" w:hAnsi="Times New Roman" w:cs="Times New Roman"/>
          <w:sz w:val="20"/>
          <w:szCs w:val="28"/>
        </w:rPr>
        <w:t>01 м3/год; индивидуальные жилые дома 3,06 м3/год.</w:t>
      </w:r>
    </w:p>
    <w:p w:rsidR="00593157" w:rsidRPr="00593157"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3 категория муниципальных образований</w:t>
      </w:r>
      <w:r w:rsidRPr="000A657D">
        <w:rPr>
          <w:rFonts w:ascii="Times New Roman" w:hAnsi="Times New Roman" w:cs="Times New Roman"/>
          <w:sz w:val="20"/>
          <w:szCs w:val="28"/>
        </w:rPr>
        <w:t xml:space="preserve"> (прочие населенные п</w:t>
      </w:r>
      <w:r>
        <w:rPr>
          <w:rFonts w:ascii="Times New Roman" w:hAnsi="Times New Roman" w:cs="Times New Roman"/>
          <w:sz w:val="20"/>
          <w:szCs w:val="28"/>
        </w:rPr>
        <w:t>ункты): многоквартирные дома - 2,</w:t>
      </w:r>
      <w:r w:rsidRPr="000A657D">
        <w:rPr>
          <w:rFonts w:ascii="Times New Roman" w:hAnsi="Times New Roman" w:cs="Times New Roman"/>
          <w:sz w:val="20"/>
          <w:szCs w:val="28"/>
        </w:rPr>
        <w:t>02 м3/год; индивидуальные жилые дома 1,86 м3/год.</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rPr>
        <w:t xml:space="preserve">Начисление платы за </w:t>
      </w:r>
      <w:r w:rsidRPr="0063653A">
        <w:rPr>
          <w:rFonts w:ascii="Times New Roman" w:hAnsi="Times New Roman" w:cs="Times New Roman"/>
          <w:b/>
          <w:color w:val="943634" w:themeColor="accent2" w:themeShade="BF"/>
          <w:sz w:val="24"/>
          <w:szCs w:val="24"/>
          <w:u w:val="single"/>
          <w:shd w:val="clear" w:color="auto" w:fill="FFFFFF"/>
        </w:rPr>
        <w:t>оказание коммунальной услуги по обращению с ТКО</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shd w:val="clear" w:color="auto" w:fill="FFFFFF"/>
        </w:rPr>
      </w:pPr>
    </w:p>
    <w:p w:rsidR="00593157" w:rsidRPr="00D829B0" w:rsidRDefault="00593157" w:rsidP="00593157">
      <w:pPr>
        <w:spacing w:line="240" w:lineRule="auto"/>
        <w:contextualSpacing/>
        <w:jc w:val="both"/>
        <w:rPr>
          <w:rFonts w:ascii="Times New Roman" w:hAnsi="Times New Roman" w:cs="Times New Roman"/>
          <w:i/>
          <w:sz w:val="20"/>
          <w:szCs w:val="20"/>
        </w:rPr>
      </w:pPr>
      <w:r w:rsidRPr="00D829B0">
        <w:rPr>
          <w:rFonts w:ascii="Times New Roman" w:hAnsi="Times New Roman" w:cs="Times New Roman"/>
          <w:sz w:val="20"/>
          <w:szCs w:val="20"/>
        </w:rPr>
        <w:t xml:space="preserve">С переходом на новую систему обращения с ТКО </w:t>
      </w:r>
      <w:r w:rsidRPr="00337752">
        <w:rPr>
          <w:rFonts w:ascii="Times New Roman" w:hAnsi="Times New Roman" w:cs="Times New Roman"/>
          <w:b/>
          <w:sz w:val="20"/>
          <w:szCs w:val="20"/>
        </w:rPr>
        <w:t>услуга по вывозу мусора переходит из категории жилищных в коммунальные</w:t>
      </w:r>
      <w:r w:rsidRPr="00D829B0">
        <w:rPr>
          <w:rFonts w:ascii="Times New Roman" w:hAnsi="Times New Roman" w:cs="Times New Roman"/>
          <w:sz w:val="20"/>
          <w:szCs w:val="20"/>
        </w:rPr>
        <w:t xml:space="preserve">. </w:t>
      </w:r>
      <w:r>
        <w:rPr>
          <w:rFonts w:ascii="Times New Roman" w:hAnsi="Times New Roman" w:cs="Times New Roman"/>
          <w:sz w:val="20"/>
          <w:szCs w:val="20"/>
        </w:rPr>
        <w:t>П</w:t>
      </w:r>
      <w:r w:rsidRPr="00D829B0">
        <w:rPr>
          <w:rFonts w:ascii="Times New Roman" w:hAnsi="Times New Roman" w:cs="Times New Roman"/>
          <w:sz w:val="20"/>
          <w:szCs w:val="20"/>
        </w:rPr>
        <w:t>лата для населения рассчитывается не по квадратным метрам, а исходя из</w:t>
      </w:r>
      <w:r w:rsidRPr="00D829B0">
        <w:rPr>
          <w:rFonts w:ascii="Times New Roman" w:hAnsi="Times New Roman" w:cs="Times New Roman"/>
          <w:i/>
          <w:sz w:val="20"/>
          <w:szCs w:val="20"/>
        </w:rPr>
        <w:t xml:space="preserve"> </w:t>
      </w:r>
      <w:r w:rsidRPr="00337752">
        <w:rPr>
          <w:rFonts w:ascii="Times New Roman" w:hAnsi="Times New Roman" w:cs="Times New Roman"/>
          <w:b/>
          <w:sz w:val="20"/>
          <w:szCs w:val="20"/>
        </w:rPr>
        <w:t xml:space="preserve">числа постоянно проживающих и временно проживающих </w:t>
      </w:r>
      <w:r w:rsidRPr="00D829B0">
        <w:rPr>
          <w:rFonts w:ascii="Times New Roman" w:hAnsi="Times New Roman" w:cs="Times New Roman"/>
          <w:sz w:val="20"/>
          <w:szCs w:val="20"/>
        </w:rPr>
        <w:t>в жилом помещении. При  их отсутствии плата рассчитывается с учетом количества собственников такого помещения.</w:t>
      </w:r>
    </w:p>
    <w:p w:rsidR="00593157" w:rsidRDefault="00593157" w:rsidP="00593157">
      <w:pPr>
        <w:spacing w:line="240" w:lineRule="auto"/>
        <w:contextualSpacing/>
        <w:jc w:val="both"/>
        <w:rPr>
          <w:rFonts w:ascii="Times New Roman" w:hAnsi="Times New Roman" w:cs="Times New Roman"/>
          <w:sz w:val="20"/>
          <w:szCs w:val="20"/>
        </w:rPr>
      </w:pPr>
      <w:r w:rsidRPr="00D829B0">
        <w:rPr>
          <w:rFonts w:ascii="Times New Roman" w:hAnsi="Times New Roman" w:cs="Times New Roman"/>
          <w:sz w:val="20"/>
          <w:szCs w:val="20"/>
        </w:rPr>
        <w:t xml:space="preserve">Теперь статья расходов на сбор отходов должна быть исключена из платы за общедомовые нужды, она  стала отдельной коммунальной услугой. Но так как собственником контейнерной площадки может являться управляющая компания, то в квитанции может остаться графа на содержание и ремонт контейнерной площадки.  </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rPr>
      </w:pPr>
      <w:r w:rsidRPr="004A0D7C">
        <w:rPr>
          <w:rFonts w:ascii="Times New Roman" w:hAnsi="Times New Roman" w:cs="Times New Roman"/>
          <w:b/>
          <w:color w:val="943634" w:themeColor="accent2" w:themeShade="BF"/>
          <w:sz w:val="24"/>
          <w:szCs w:val="24"/>
          <w:u w:val="single"/>
        </w:rPr>
        <w:t>Расчет платы граждан за услуги по обращению с ТКО</w:t>
      </w:r>
    </w:p>
    <w:p w:rsidR="00593157" w:rsidRDefault="00593157" w:rsidP="00593157">
      <w:pPr>
        <w:spacing w:line="240" w:lineRule="auto"/>
        <w:contextualSpacing/>
        <w:jc w:val="center"/>
        <w:rPr>
          <w:rFonts w:ascii="Times New Roman" w:hAnsi="Times New Roman" w:cs="Times New Roman"/>
          <w:b/>
          <w:sz w:val="24"/>
        </w:rPr>
      </w:pPr>
      <w:r w:rsidRPr="004A0D7C">
        <w:rPr>
          <w:rFonts w:ascii="Times New Roman" w:hAnsi="Times New Roman" w:cs="Times New Roman"/>
          <w:b/>
          <w:noProof/>
          <w:sz w:val="24"/>
          <w:lang w:eastAsia="ru-RU"/>
        </w:rPr>
        <w:drawing>
          <wp:inline distT="0" distB="0" distL="0" distR="0">
            <wp:extent cx="1621766" cy="439947"/>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3114" name="Рисунок 16"/>
                    <pic:cNvPicPr>
                      <a:picLocks noChangeAspect="1" noChangeArrowheads="1"/>
                    </pic:cNvPicPr>
                  </pic:nvPicPr>
                  <pic:blipFill>
                    <a:blip r:embed="rId10" cstate="print"/>
                    <a:srcRect/>
                    <a:stretch>
                      <a:fillRect/>
                    </a:stretch>
                  </pic:blipFill>
                  <pic:spPr bwMode="auto">
                    <a:xfrm>
                      <a:off x="0" y="0"/>
                      <a:ext cx="1622163" cy="440055"/>
                    </a:xfrm>
                    <a:prstGeom prst="rect">
                      <a:avLst/>
                    </a:prstGeom>
                    <a:noFill/>
                    <a:ln w="9525">
                      <a:noFill/>
                      <a:miter lim="800000"/>
                      <a:headEnd/>
                      <a:tailEnd/>
                    </a:ln>
                  </pic:spPr>
                </pic:pic>
              </a:graphicData>
            </a:graphic>
          </wp:inline>
        </w:drawing>
      </w:r>
    </w:p>
    <w:p w:rsidR="00593157" w:rsidRPr="00593157" w:rsidRDefault="00593157">
      <w:pPr>
        <w:spacing w:line="240" w:lineRule="auto"/>
        <w:contextualSpacing/>
        <w:jc w:val="both"/>
        <w:rPr>
          <w:rFonts w:ascii="Times New Roman" w:hAnsi="Times New Roman" w:cs="Times New Roman"/>
          <w:sz w:val="20"/>
          <w:szCs w:val="20"/>
        </w:rPr>
      </w:pPr>
      <w:r w:rsidRPr="004A0D7C">
        <w:rPr>
          <w:rFonts w:ascii="Times New Roman" w:hAnsi="Times New Roman" w:cs="Times New Roman"/>
          <w:sz w:val="20"/>
          <w:szCs w:val="20"/>
        </w:rPr>
        <w:t>где:</w:t>
      </w:r>
      <w:r w:rsidRPr="004A0D7C">
        <w:rPr>
          <w:rFonts w:ascii="Times New Roman" w:eastAsia="+mn-ea" w:hAnsi="Times New Roman" w:cs="Times New Roman"/>
          <w:i/>
          <w:iCs/>
          <w:color w:val="161616"/>
          <w:kern w:val="24"/>
          <w:sz w:val="20"/>
          <w:szCs w:val="20"/>
          <w:lang w:eastAsia="ru-RU"/>
        </w:rPr>
        <w:t xml:space="preserve"> </w:t>
      </w:r>
      <w:r w:rsidRPr="004A0D7C">
        <w:rPr>
          <w:rFonts w:ascii="Times New Roman" w:hAnsi="Times New Roman" w:cs="Times New Roman"/>
          <w:i/>
          <w:iCs/>
          <w:sz w:val="20"/>
          <w:szCs w:val="20"/>
        </w:rPr>
        <w:t>ni - количество граждан, постоянно и временно проживающих в i-м жилом помещении;</w:t>
      </w:r>
      <w:r>
        <w:rPr>
          <w:rFonts w:ascii="Times New Roman" w:hAnsi="Times New Roman" w:cs="Times New Roman"/>
          <w:sz w:val="20"/>
          <w:szCs w:val="20"/>
        </w:rPr>
        <w:t xml:space="preserve"> </w:t>
      </w:r>
      <w:r w:rsidRPr="004A0D7C">
        <w:rPr>
          <w:rFonts w:ascii="Times New Roman" w:hAnsi="Times New Roman" w:cs="Times New Roman"/>
          <w:i/>
          <w:iCs/>
          <w:sz w:val="20"/>
          <w:szCs w:val="20"/>
          <w:lang w:val="en-US"/>
        </w:rPr>
        <w:t>N</w:t>
      </w:r>
      <w:r w:rsidRPr="004A0D7C">
        <w:rPr>
          <w:rFonts w:ascii="Times New Roman" w:hAnsi="Times New Roman" w:cs="Times New Roman"/>
          <w:i/>
          <w:iCs/>
          <w:sz w:val="20"/>
          <w:szCs w:val="20"/>
        </w:rPr>
        <w:t xml:space="preserve"> </w:t>
      </w:r>
      <w:r w:rsidRPr="004A0D7C">
        <w:rPr>
          <w:rFonts w:ascii="Times New Roman" w:hAnsi="Times New Roman" w:cs="Times New Roman"/>
          <w:i/>
          <w:iCs/>
          <w:sz w:val="20"/>
          <w:szCs w:val="20"/>
          <w:vertAlign w:val="superscript"/>
        </w:rPr>
        <w:t>н</w:t>
      </w:r>
      <w:r w:rsidRPr="004A0D7C">
        <w:rPr>
          <w:rFonts w:ascii="Times New Roman" w:hAnsi="Times New Roman" w:cs="Times New Roman"/>
          <w:i/>
          <w:iCs/>
          <w:sz w:val="20"/>
          <w:szCs w:val="20"/>
          <w:vertAlign w:val="subscript"/>
          <w:lang w:val="en-US"/>
        </w:rPr>
        <w:t>i</w:t>
      </w:r>
      <w:r w:rsidRPr="004A0D7C">
        <w:rPr>
          <w:rFonts w:ascii="Times New Roman" w:hAnsi="Times New Roman" w:cs="Times New Roman"/>
          <w:i/>
          <w:iCs/>
          <w:sz w:val="20"/>
          <w:szCs w:val="20"/>
        </w:rPr>
        <w:t>- норматив накопления твердых коммунальных отходов;</w:t>
      </w:r>
      <w:r>
        <w:rPr>
          <w:rFonts w:ascii="Times New Roman" w:hAnsi="Times New Roman" w:cs="Times New Roman"/>
          <w:i/>
          <w:iCs/>
          <w:sz w:val="20"/>
          <w:szCs w:val="20"/>
        </w:rPr>
        <w:t xml:space="preserve"> </w:t>
      </w:r>
      <w:r w:rsidRPr="004A0D7C">
        <w:rPr>
          <w:rFonts w:ascii="Times New Roman" w:hAnsi="Times New Roman" w:cs="Times New Roman"/>
          <w:i/>
          <w:iCs/>
          <w:sz w:val="20"/>
          <w:szCs w:val="20"/>
        </w:rPr>
        <w:t>T</w:t>
      </w:r>
      <w:r w:rsidRPr="004A0D7C">
        <w:rPr>
          <w:rFonts w:ascii="Times New Roman" w:hAnsi="Times New Roman" w:cs="Times New Roman"/>
          <w:i/>
          <w:iCs/>
          <w:sz w:val="20"/>
          <w:szCs w:val="20"/>
          <w:vertAlign w:val="superscript"/>
        </w:rPr>
        <w:t>отх</w:t>
      </w:r>
      <w:r w:rsidRPr="004A0D7C">
        <w:rPr>
          <w:rFonts w:ascii="Times New Roman" w:hAnsi="Times New Roman" w:cs="Times New Roman"/>
          <w:i/>
          <w:iCs/>
          <w:sz w:val="20"/>
          <w:szCs w:val="20"/>
        </w:rPr>
        <w:t xml:space="preserve"> - цена на коммунальную услугу по обращению с ТКО, </w:t>
      </w:r>
      <w:r>
        <w:rPr>
          <w:rFonts w:ascii="Times New Roman" w:hAnsi="Times New Roman" w:cs="Times New Roman"/>
          <w:i/>
          <w:iCs/>
          <w:sz w:val="20"/>
          <w:szCs w:val="20"/>
        </w:rPr>
        <w:t xml:space="preserve">определенная в пределах единого </w:t>
      </w:r>
      <w:r w:rsidRPr="004A0D7C">
        <w:rPr>
          <w:rFonts w:ascii="Times New Roman" w:hAnsi="Times New Roman" w:cs="Times New Roman"/>
          <w:i/>
          <w:iCs/>
          <w:sz w:val="20"/>
          <w:szCs w:val="20"/>
        </w:rPr>
        <w:t>тарифа на услугу регионального оператора по обращению с ТКО</w:t>
      </w:r>
      <w:r>
        <w:rPr>
          <w:rFonts w:ascii="Times New Roman" w:hAnsi="Times New Roman" w:cs="Times New Roman"/>
          <w:sz w:val="20"/>
          <w:szCs w:val="20"/>
        </w:rPr>
        <w:t>.</w:t>
      </w:r>
    </w:p>
    <w:sectPr w:rsidR="00593157" w:rsidRPr="00593157" w:rsidSect="003C125A">
      <w:pgSz w:w="16838" w:h="11906" w:orient="landscape"/>
      <w:pgMar w:top="284" w:right="720" w:bottom="142" w:left="72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0D7" w:rsidRDefault="00D810D7" w:rsidP="005F3B7F">
      <w:pPr>
        <w:spacing w:after="0" w:line="240" w:lineRule="auto"/>
      </w:pPr>
      <w:r>
        <w:separator/>
      </w:r>
    </w:p>
  </w:endnote>
  <w:endnote w:type="continuationSeparator" w:id="0">
    <w:p w:rsidR="00D810D7" w:rsidRDefault="00D810D7" w:rsidP="005F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0D7" w:rsidRDefault="00D810D7" w:rsidP="005F3B7F">
      <w:pPr>
        <w:spacing w:after="0" w:line="240" w:lineRule="auto"/>
      </w:pPr>
      <w:r>
        <w:separator/>
      </w:r>
    </w:p>
  </w:footnote>
  <w:footnote w:type="continuationSeparator" w:id="0">
    <w:p w:rsidR="00D810D7" w:rsidRDefault="00D810D7" w:rsidP="005F3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3F5E"/>
    <w:multiLevelType w:val="hybridMultilevel"/>
    <w:tmpl w:val="86AE3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8570BD"/>
    <w:multiLevelType w:val="hybridMultilevel"/>
    <w:tmpl w:val="32520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90AD7"/>
    <w:multiLevelType w:val="hybridMultilevel"/>
    <w:tmpl w:val="54CC7B42"/>
    <w:lvl w:ilvl="0" w:tplc="F3EC5410">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98E12DE"/>
    <w:multiLevelType w:val="hybridMultilevel"/>
    <w:tmpl w:val="FDFA2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AEA32E4"/>
    <w:multiLevelType w:val="hybridMultilevel"/>
    <w:tmpl w:val="E2C89438"/>
    <w:lvl w:ilvl="0" w:tplc="95068DA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691CB2"/>
    <w:multiLevelType w:val="hybridMultilevel"/>
    <w:tmpl w:val="09F0AC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4420F2"/>
    <w:multiLevelType w:val="hybridMultilevel"/>
    <w:tmpl w:val="913076B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7" w15:restartNumberingAfterBreak="0">
    <w:nsid w:val="7E637F51"/>
    <w:multiLevelType w:val="hybridMultilevel"/>
    <w:tmpl w:val="587C00A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409E"/>
    <w:rsid w:val="00043F06"/>
    <w:rsid w:val="000A4CBB"/>
    <w:rsid w:val="000A657D"/>
    <w:rsid w:val="001134AA"/>
    <w:rsid w:val="00146B71"/>
    <w:rsid w:val="0018761D"/>
    <w:rsid w:val="001B15FE"/>
    <w:rsid w:val="00221342"/>
    <w:rsid w:val="002928C0"/>
    <w:rsid w:val="002C6678"/>
    <w:rsid w:val="002E420B"/>
    <w:rsid w:val="002F0EF5"/>
    <w:rsid w:val="00337752"/>
    <w:rsid w:val="003A51DE"/>
    <w:rsid w:val="003C125A"/>
    <w:rsid w:val="003C7A77"/>
    <w:rsid w:val="004332D5"/>
    <w:rsid w:val="004467FB"/>
    <w:rsid w:val="00453CB0"/>
    <w:rsid w:val="004604E0"/>
    <w:rsid w:val="004A0D7C"/>
    <w:rsid w:val="004B3BBD"/>
    <w:rsid w:val="004C5587"/>
    <w:rsid w:val="00582F59"/>
    <w:rsid w:val="00593157"/>
    <w:rsid w:val="005E2E6B"/>
    <w:rsid w:val="005F1C1A"/>
    <w:rsid w:val="005F3B7F"/>
    <w:rsid w:val="0062163F"/>
    <w:rsid w:val="00622A94"/>
    <w:rsid w:val="0063653A"/>
    <w:rsid w:val="00640915"/>
    <w:rsid w:val="00852F35"/>
    <w:rsid w:val="00855042"/>
    <w:rsid w:val="008928BC"/>
    <w:rsid w:val="00892C0B"/>
    <w:rsid w:val="008B6D90"/>
    <w:rsid w:val="008D73EE"/>
    <w:rsid w:val="008E1991"/>
    <w:rsid w:val="008E3803"/>
    <w:rsid w:val="00910F28"/>
    <w:rsid w:val="009A4B78"/>
    <w:rsid w:val="009D130D"/>
    <w:rsid w:val="009F5DAA"/>
    <w:rsid w:val="00A247A7"/>
    <w:rsid w:val="00A61B0E"/>
    <w:rsid w:val="00A7409E"/>
    <w:rsid w:val="00AC70B6"/>
    <w:rsid w:val="00AD78A5"/>
    <w:rsid w:val="00B13170"/>
    <w:rsid w:val="00B13DA0"/>
    <w:rsid w:val="00B260D2"/>
    <w:rsid w:val="00B44684"/>
    <w:rsid w:val="00B65038"/>
    <w:rsid w:val="00B81477"/>
    <w:rsid w:val="00BD4A17"/>
    <w:rsid w:val="00C05D21"/>
    <w:rsid w:val="00CD5ABC"/>
    <w:rsid w:val="00D33E5B"/>
    <w:rsid w:val="00D404C5"/>
    <w:rsid w:val="00D7746F"/>
    <w:rsid w:val="00D810D7"/>
    <w:rsid w:val="00D829B0"/>
    <w:rsid w:val="00D900AD"/>
    <w:rsid w:val="00DD3EEF"/>
    <w:rsid w:val="00E322D5"/>
    <w:rsid w:val="00E653E6"/>
    <w:rsid w:val="00E940F2"/>
    <w:rsid w:val="00E95AF2"/>
    <w:rsid w:val="00EA3750"/>
    <w:rsid w:val="00F339F9"/>
    <w:rsid w:val="00F5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73F4E5AB-9EA0-4CA5-B6D3-DB030AE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3EE"/>
  </w:style>
  <w:style w:type="paragraph" w:styleId="1">
    <w:name w:val="heading 1"/>
    <w:basedOn w:val="a"/>
    <w:link w:val="10"/>
    <w:uiPriority w:val="9"/>
    <w:qFormat/>
    <w:rsid w:val="00A74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4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94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409E"/>
    <w:pPr>
      <w:ind w:left="720"/>
      <w:contextualSpacing/>
    </w:pPr>
  </w:style>
  <w:style w:type="character" w:styleId="a5">
    <w:name w:val="Hyperlink"/>
    <w:basedOn w:val="a0"/>
    <w:uiPriority w:val="99"/>
    <w:semiHidden/>
    <w:unhideWhenUsed/>
    <w:rsid w:val="00A7409E"/>
    <w:rPr>
      <w:color w:val="0000FF"/>
      <w:u w:val="single"/>
    </w:rPr>
  </w:style>
  <w:style w:type="paragraph" w:styleId="z-">
    <w:name w:val="HTML Top of Form"/>
    <w:basedOn w:val="a"/>
    <w:next w:val="a"/>
    <w:link w:val="z-0"/>
    <w:hidden/>
    <w:uiPriority w:val="99"/>
    <w:semiHidden/>
    <w:unhideWhenUsed/>
    <w:rsid w:val="00A740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40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40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409E"/>
    <w:rPr>
      <w:rFonts w:ascii="Arial" w:eastAsia="Times New Roman" w:hAnsi="Arial" w:cs="Arial"/>
      <w:vanish/>
      <w:sz w:val="16"/>
      <w:szCs w:val="16"/>
      <w:lang w:eastAsia="ru-RU"/>
    </w:rPr>
  </w:style>
  <w:style w:type="character" w:customStyle="1" w:styleId="blk">
    <w:name w:val="blk"/>
    <w:basedOn w:val="a0"/>
    <w:rsid w:val="00A7409E"/>
  </w:style>
  <w:style w:type="character" w:customStyle="1" w:styleId="10">
    <w:name w:val="Заголовок 1 Знак"/>
    <w:basedOn w:val="a0"/>
    <w:link w:val="1"/>
    <w:uiPriority w:val="9"/>
    <w:rsid w:val="00A7409E"/>
    <w:rPr>
      <w:rFonts w:ascii="Times New Roman" w:eastAsia="Times New Roman" w:hAnsi="Times New Roman" w:cs="Times New Roman"/>
      <w:b/>
      <w:bCs/>
      <w:kern w:val="36"/>
      <w:sz w:val="48"/>
      <w:szCs w:val="48"/>
      <w:lang w:eastAsia="ru-RU"/>
    </w:rPr>
  </w:style>
  <w:style w:type="table" w:styleId="a6">
    <w:name w:val="Table Grid"/>
    <w:basedOn w:val="a1"/>
    <w:uiPriority w:val="59"/>
    <w:rsid w:val="0044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3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3B7F"/>
  </w:style>
  <w:style w:type="paragraph" w:styleId="a9">
    <w:name w:val="footer"/>
    <w:basedOn w:val="a"/>
    <w:link w:val="aa"/>
    <w:uiPriority w:val="99"/>
    <w:semiHidden/>
    <w:unhideWhenUsed/>
    <w:rsid w:val="005F3B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3B7F"/>
  </w:style>
  <w:style w:type="character" w:customStyle="1" w:styleId="30">
    <w:name w:val="Заголовок 3 Знак"/>
    <w:basedOn w:val="a0"/>
    <w:link w:val="3"/>
    <w:uiPriority w:val="9"/>
    <w:rsid w:val="00E940F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4A0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7C"/>
    <w:rPr>
      <w:rFonts w:ascii="Tahoma" w:hAnsi="Tahoma" w:cs="Tahoma"/>
      <w:sz w:val="16"/>
      <w:szCs w:val="16"/>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4A0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910F28"/>
  </w:style>
  <w:style w:type="character" w:customStyle="1" w:styleId="20">
    <w:name w:val="Заголовок 2 Знак"/>
    <w:basedOn w:val="a0"/>
    <w:link w:val="2"/>
    <w:uiPriority w:val="9"/>
    <w:semiHidden/>
    <w:rsid w:val="002E42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49205">
      <w:bodyDiv w:val="1"/>
      <w:marLeft w:val="0"/>
      <w:marRight w:val="0"/>
      <w:marTop w:val="0"/>
      <w:marBottom w:val="0"/>
      <w:divBdr>
        <w:top w:val="none" w:sz="0" w:space="0" w:color="auto"/>
        <w:left w:val="none" w:sz="0" w:space="0" w:color="auto"/>
        <w:bottom w:val="none" w:sz="0" w:space="0" w:color="auto"/>
        <w:right w:val="none" w:sz="0" w:space="0" w:color="auto"/>
      </w:divBdr>
    </w:div>
    <w:div w:id="636226801">
      <w:bodyDiv w:val="1"/>
      <w:marLeft w:val="0"/>
      <w:marRight w:val="0"/>
      <w:marTop w:val="0"/>
      <w:marBottom w:val="0"/>
      <w:divBdr>
        <w:top w:val="none" w:sz="0" w:space="0" w:color="auto"/>
        <w:left w:val="none" w:sz="0" w:space="0" w:color="auto"/>
        <w:bottom w:val="none" w:sz="0" w:space="0" w:color="auto"/>
        <w:right w:val="none" w:sz="0" w:space="0" w:color="auto"/>
      </w:divBdr>
      <w:divsChild>
        <w:div w:id="79570115">
          <w:marLeft w:val="0"/>
          <w:marRight w:val="0"/>
          <w:marTop w:val="125"/>
          <w:marBottom w:val="63"/>
          <w:divBdr>
            <w:top w:val="none" w:sz="0" w:space="0" w:color="auto"/>
            <w:left w:val="none" w:sz="0" w:space="0" w:color="auto"/>
            <w:bottom w:val="none" w:sz="0" w:space="0" w:color="auto"/>
            <w:right w:val="none" w:sz="0" w:space="0" w:color="auto"/>
          </w:divBdr>
          <w:divsChild>
            <w:div w:id="132909837">
              <w:marLeft w:val="0"/>
              <w:marRight w:val="0"/>
              <w:marTop w:val="0"/>
              <w:marBottom w:val="0"/>
              <w:divBdr>
                <w:top w:val="none" w:sz="0" w:space="0" w:color="auto"/>
                <w:left w:val="none" w:sz="0" w:space="0" w:color="auto"/>
                <w:bottom w:val="none" w:sz="0" w:space="0" w:color="auto"/>
                <w:right w:val="none" w:sz="0" w:space="0" w:color="auto"/>
              </w:divBdr>
              <w:divsChild>
                <w:div w:id="2026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670">
          <w:marLeft w:val="0"/>
          <w:marRight w:val="0"/>
          <w:marTop w:val="0"/>
          <w:marBottom w:val="238"/>
          <w:divBdr>
            <w:top w:val="single" w:sz="24" w:space="3" w:color="FFFFFF"/>
            <w:left w:val="none" w:sz="0" w:space="0" w:color="auto"/>
            <w:bottom w:val="none" w:sz="0" w:space="0" w:color="auto"/>
            <w:right w:val="none" w:sz="0" w:space="0" w:color="auto"/>
          </w:divBdr>
        </w:div>
        <w:div w:id="757596648">
          <w:marLeft w:val="0"/>
          <w:marRight w:val="0"/>
          <w:marTop w:val="0"/>
          <w:marBottom w:val="0"/>
          <w:divBdr>
            <w:top w:val="none" w:sz="0" w:space="0" w:color="auto"/>
            <w:left w:val="none" w:sz="0" w:space="0" w:color="auto"/>
            <w:bottom w:val="none" w:sz="0" w:space="0" w:color="auto"/>
            <w:right w:val="none" w:sz="0" w:space="0" w:color="auto"/>
          </w:divBdr>
          <w:divsChild>
            <w:div w:id="1478181547">
              <w:marLeft w:val="0"/>
              <w:marRight w:val="0"/>
              <w:marTop w:val="0"/>
              <w:marBottom w:val="0"/>
              <w:divBdr>
                <w:top w:val="single" w:sz="4" w:space="4" w:color="A5A5A5"/>
                <w:left w:val="single" w:sz="4" w:space="22" w:color="A5A5A5"/>
                <w:bottom w:val="single" w:sz="4" w:space="4" w:color="A5A5A5"/>
                <w:right w:val="single" w:sz="4" w:space="4" w:color="A5A5A5"/>
              </w:divBdr>
              <w:divsChild>
                <w:div w:id="20164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4582">
      <w:bodyDiv w:val="1"/>
      <w:marLeft w:val="0"/>
      <w:marRight w:val="0"/>
      <w:marTop w:val="0"/>
      <w:marBottom w:val="0"/>
      <w:divBdr>
        <w:top w:val="none" w:sz="0" w:space="0" w:color="auto"/>
        <w:left w:val="none" w:sz="0" w:space="0" w:color="auto"/>
        <w:bottom w:val="none" w:sz="0" w:space="0" w:color="auto"/>
        <w:right w:val="none" w:sz="0" w:space="0" w:color="auto"/>
      </w:divBdr>
    </w:div>
    <w:div w:id="1610313193">
      <w:bodyDiv w:val="1"/>
      <w:marLeft w:val="0"/>
      <w:marRight w:val="0"/>
      <w:marTop w:val="0"/>
      <w:marBottom w:val="0"/>
      <w:divBdr>
        <w:top w:val="none" w:sz="0" w:space="0" w:color="auto"/>
        <w:left w:val="none" w:sz="0" w:space="0" w:color="auto"/>
        <w:bottom w:val="none" w:sz="0" w:space="0" w:color="auto"/>
        <w:right w:val="none" w:sz="0" w:space="0" w:color="auto"/>
      </w:divBdr>
    </w:div>
    <w:div w:id="1676880082">
      <w:bodyDiv w:val="1"/>
      <w:marLeft w:val="0"/>
      <w:marRight w:val="0"/>
      <w:marTop w:val="0"/>
      <w:marBottom w:val="0"/>
      <w:divBdr>
        <w:top w:val="none" w:sz="0" w:space="0" w:color="auto"/>
        <w:left w:val="none" w:sz="0" w:space="0" w:color="auto"/>
        <w:bottom w:val="none" w:sz="0" w:space="0" w:color="auto"/>
        <w:right w:val="none" w:sz="0" w:space="0" w:color="auto"/>
      </w:divBdr>
      <w:divsChild>
        <w:div w:id="859582827">
          <w:marLeft w:val="0"/>
          <w:marRight w:val="0"/>
          <w:marTop w:val="0"/>
          <w:marBottom w:val="0"/>
          <w:divBdr>
            <w:top w:val="none" w:sz="0" w:space="0" w:color="auto"/>
            <w:left w:val="none" w:sz="0" w:space="0" w:color="auto"/>
            <w:bottom w:val="none" w:sz="0" w:space="0" w:color="auto"/>
            <w:right w:val="none" w:sz="0" w:space="0" w:color="auto"/>
          </w:divBdr>
        </w:div>
        <w:div w:id="1631739686">
          <w:marLeft w:val="0"/>
          <w:marRight w:val="0"/>
          <w:marTop w:val="0"/>
          <w:marBottom w:val="0"/>
          <w:divBdr>
            <w:top w:val="none" w:sz="0" w:space="0" w:color="auto"/>
            <w:left w:val="none" w:sz="0" w:space="0" w:color="auto"/>
            <w:bottom w:val="none" w:sz="0" w:space="0" w:color="auto"/>
            <w:right w:val="none" w:sz="0" w:space="0" w:color="auto"/>
          </w:divBdr>
        </w:div>
      </w:divsChild>
    </w:div>
    <w:div w:id="21215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53456-FE29-48F3-830C-1FD4357E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kamchatniy</dc:creator>
  <cp:lastModifiedBy>Анастасия Якушко</cp:lastModifiedBy>
  <cp:revision>7</cp:revision>
  <cp:lastPrinted>2019-02-20T09:45:00Z</cp:lastPrinted>
  <dcterms:created xsi:type="dcterms:W3CDTF">2019-02-19T15:17:00Z</dcterms:created>
  <dcterms:modified xsi:type="dcterms:W3CDTF">2019-02-22T12:33:00Z</dcterms:modified>
</cp:coreProperties>
</file>