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0" w:rsidRDefault="002E7710" w:rsidP="002E77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Министерство труда и социальной защиты Российской Федерации в связи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вступлением в силу с 1 января 2021 г. приказа Минтруда России от 18 июля 2019 г.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№ 512н «Об утверждении перечня производств, работ и должностей с вредными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(или) опасными условиями труда, на которых ограничивается применение труда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женщин» (далее – приказ) информирует, о том, что в соответствии с пунктом 1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приложения к приказу действие указанного перечня распространяется на женщин,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условия труда которых отнесены к вредному и (или) опасному классу условий труда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результатам специальной оценки условий труда, проводимой в соответствии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методикой проведения специальной оценки условий труда (часть 3 статьи 8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Федерального закона от 28 декабря 2013 г. № 426-ФЗ «О специальной оценке условий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труда»), на женщин, выполняющих работы, указанные в пунктах 89 - 98 настоящего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перечня, вне зависимости от класса условий труда, а также на женщин, если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безопасные условия труда на их рабочих местах не подтверждены результатами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специальной оценки условий труда и положительным заключением государственной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экспертизы условий труда, за исключением женщин, выполняющих работы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фармацевтических производствах, медицинских организациях и научно-исследовательских учреждениях, испытательных лабораторных центрах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(испытательных лабораториях), организациях по оказанию бытовых услуг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населению, работы по косметическому ремонту производственных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непроизводственных помещений на нестационарных рабочих местах, малярные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отделочные работы, наружные виды работ и работы в производственных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помещениях.</w:t>
      </w:r>
    </w:p>
    <w:p w:rsidR="002E7710" w:rsidRDefault="002E7710" w:rsidP="002E77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Разделами I - XXI приложения к приказу ограничивается применение труда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женщин, занятых на работах, при условии, что класс условий труда на этих рабочих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местах по результатам специальной оценки условий труда отнесен к вредному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(или) опасному.</w:t>
      </w:r>
    </w:p>
    <w:p w:rsidR="002E7710" w:rsidRDefault="002E7710" w:rsidP="002E77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данным работам по аналогии следует относить работы по профессиям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предусмотренным соответствующими разделами Перечня тяжелых работ и работ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вредными или опасными условиями труда, при выполнении которых запрещается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применение труда женщин, утвержденного постановлением Правительства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от 25 февраля 2000 г. № 162 (разделами II, III, V, VII – IX, X,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XIV – XVII, XXI – XXV, XXVIII, XXX (в части железнодорожного транспорта)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XXXVI и</w:t>
      </w:r>
      <w:r>
        <w:rPr>
          <w:rFonts w:ascii="TimesNewRomanPSMT" w:hAnsi="TimesNewRomanPSMT" w:cs="TimesNewRomanPSMT"/>
          <w:sz w:val="28"/>
          <w:szCs w:val="28"/>
        </w:rPr>
        <w:t xml:space="preserve"> XXXIX). </w:t>
      </w:r>
      <w:r>
        <w:rPr>
          <w:rFonts w:ascii="TimesNewRomanPSMT" w:hAnsi="TimesNewRomanPSMT" w:cs="TimesNewRomanPSMT"/>
          <w:sz w:val="28"/>
          <w:szCs w:val="28"/>
        </w:rPr>
        <w:t xml:space="preserve">С целью исключения противоречий при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правоприменении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норм, утвержденных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приказом, Минтрудом России разрабатываются соответствующие изменения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приказ, которые будут рассмотрены в установленном законодательством порядке.</w:t>
      </w:r>
    </w:p>
    <w:p w:rsidR="001E2173" w:rsidRPr="002E7710" w:rsidRDefault="002E7710" w:rsidP="002E77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Также, в силу части 4 статьи 12 Трудового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действия требований приказа распространяются к правам и обязанностям, возникшим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после введения его в действие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Оснований для расторжения трудового договора с женщинами, занятых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тяжелых работах и работах с вредными или опасными условиями труда,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выполнении которых запрещается применение труда женщин, в связи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вступлением в силу с 1 января 2021 г. приказа трудовым законодательством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 </w:t>
      </w:r>
      <w:r>
        <w:rPr>
          <w:rFonts w:ascii="TimesNewRomanPSMT" w:hAnsi="TimesNewRomanPSMT" w:cs="TimesNewRomanPSMT"/>
          <w:sz w:val="28"/>
          <w:szCs w:val="28"/>
        </w:rPr>
        <w:t>предусмотрено.</w:t>
      </w:r>
      <w:bookmarkStart w:id="0" w:name="_GoBack"/>
      <w:bookmarkEnd w:id="0"/>
    </w:p>
    <w:sectPr w:rsidR="001E2173" w:rsidRPr="002E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B"/>
    <w:rsid w:val="001E2173"/>
    <w:rsid w:val="002E7710"/>
    <w:rsid w:val="00E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C0D"/>
  <w15:chartTrackingRefBased/>
  <w15:docId w15:val="{ABD23E9E-5ABA-4DB5-915B-6CD5D4D1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2021-01-29T07:36:00Z</dcterms:created>
  <dcterms:modified xsi:type="dcterms:W3CDTF">2021-01-29T07:39:00Z</dcterms:modified>
</cp:coreProperties>
</file>