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CF" w:rsidRPr="008D5089" w:rsidRDefault="00C205DC" w:rsidP="008D508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5089">
        <w:rPr>
          <w:rFonts w:ascii="Times New Roman" w:hAnsi="Times New Roman" w:cs="Times New Roman"/>
          <w:b/>
          <w:sz w:val="28"/>
          <w:szCs w:val="28"/>
        </w:rPr>
        <w:t>Кадастровая палата по Ростовской области информирует</w:t>
      </w:r>
      <w:r w:rsidR="008C2C68" w:rsidRPr="008D5089">
        <w:rPr>
          <w:rFonts w:ascii="Times New Roman" w:hAnsi="Times New Roman" w:cs="Times New Roman"/>
          <w:b/>
          <w:sz w:val="28"/>
          <w:szCs w:val="28"/>
        </w:rPr>
        <w:t xml:space="preserve"> об и</w:t>
      </w:r>
      <w:r w:rsidR="00E36F10" w:rsidRPr="008D5089">
        <w:rPr>
          <w:rFonts w:ascii="Times New Roman" w:hAnsi="Times New Roman" w:cs="Times New Roman"/>
          <w:b/>
          <w:sz w:val="28"/>
          <w:szCs w:val="28"/>
        </w:rPr>
        <w:t>нформационно</w:t>
      </w:r>
      <w:r w:rsidR="008C2C68" w:rsidRPr="008D5089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E36F10" w:rsidRPr="008D5089">
        <w:rPr>
          <w:rFonts w:ascii="Times New Roman" w:hAnsi="Times New Roman" w:cs="Times New Roman"/>
          <w:b/>
          <w:sz w:val="28"/>
          <w:szCs w:val="28"/>
        </w:rPr>
        <w:t>взаимодействи</w:t>
      </w:r>
      <w:r w:rsidR="008C2C68" w:rsidRPr="008D5089">
        <w:rPr>
          <w:rFonts w:ascii="Times New Roman" w:hAnsi="Times New Roman" w:cs="Times New Roman"/>
          <w:b/>
          <w:sz w:val="28"/>
          <w:szCs w:val="28"/>
        </w:rPr>
        <w:t>и</w:t>
      </w:r>
      <w:r w:rsidR="003426B0" w:rsidRPr="008D5089">
        <w:rPr>
          <w:rFonts w:ascii="Times New Roman" w:hAnsi="Times New Roman" w:cs="Times New Roman"/>
          <w:b/>
          <w:sz w:val="28"/>
          <w:szCs w:val="28"/>
        </w:rPr>
        <w:t xml:space="preserve"> при ведении государственного кадастра недвижимости</w:t>
      </w:r>
    </w:p>
    <w:p w:rsidR="00E36F10" w:rsidRPr="008D5089" w:rsidRDefault="002045FA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>Словарь бизнес</w:t>
      </w:r>
      <w:r w:rsidR="00B23A4A" w:rsidRPr="008D5089">
        <w:rPr>
          <w:rFonts w:ascii="Times New Roman" w:hAnsi="Times New Roman" w:cs="Times New Roman"/>
          <w:sz w:val="28"/>
          <w:szCs w:val="28"/>
        </w:rPr>
        <w:t xml:space="preserve"> </w:t>
      </w:r>
      <w:r w:rsidRPr="008D5089">
        <w:rPr>
          <w:rFonts w:ascii="Times New Roman" w:hAnsi="Times New Roman" w:cs="Times New Roman"/>
          <w:sz w:val="28"/>
          <w:szCs w:val="28"/>
        </w:rPr>
        <w:t>-</w:t>
      </w:r>
      <w:r w:rsidR="00B23A4A" w:rsidRPr="008D5089">
        <w:rPr>
          <w:rFonts w:ascii="Times New Roman" w:hAnsi="Times New Roman" w:cs="Times New Roman"/>
          <w:sz w:val="28"/>
          <w:szCs w:val="28"/>
        </w:rPr>
        <w:t xml:space="preserve"> </w:t>
      </w:r>
      <w:r w:rsidR="008D5089">
        <w:rPr>
          <w:rFonts w:ascii="Times New Roman" w:hAnsi="Times New Roman" w:cs="Times New Roman"/>
          <w:sz w:val="28"/>
          <w:szCs w:val="28"/>
        </w:rPr>
        <w:t>терминов</w:t>
      </w:r>
      <w:r w:rsidRPr="008D5089">
        <w:rPr>
          <w:rFonts w:ascii="Times New Roman" w:hAnsi="Times New Roman" w:cs="Times New Roman"/>
          <w:sz w:val="28"/>
          <w:szCs w:val="28"/>
        </w:rPr>
        <w:t xml:space="preserve"> определяет информационное взаимодействие как процесс взаимодействия двух и более субъектов, целью и основным содержанием которого является изменение имеющейся информации хотя бы у одного из них.</w:t>
      </w:r>
    </w:p>
    <w:p w:rsidR="00AB11EE" w:rsidRPr="008D5089" w:rsidRDefault="002045FA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>Исходя из этого общепринятого определения</w:t>
      </w:r>
      <w:r w:rsidR="000D69D0" w:rsidRPr="008D5089">
        <w:rPr>
          <w:rFonts w:ascii="Times New Roman" w:hAnsi="Times New Roman" w:cs="Times New Roman"/>
          <w:sz w:val="28"/>
          <w:szCs w:val="28"/>
        </w:rPr>
        <w:t xml:space="preserve">, информационное взаимодействие при ведении государственного кадастра недвижимости – это взаимодействие </w:t>
      </w:r>
      <w:r w:rsidR="00041CCB" w:rsidRPr="008D5089">
        <w:rPr>
          <w:rFonts w:ascii="Times New Roman" w:hAnsi="Times New Roman" w:cs="Times New Roman"/>
          <w:sz w:val="28"/>
          <w:szCs w:val="28"/>
        </w:rPr>
        <w:t xml:space="preserve">органа кадастрового учета, с одной стороны, и органов государственной власти, </w:t>
      </w:r>
      <w:r w:rsidR="006B215C" w:rsidRPr="008D5089">
        <w:rPr>
          <w:rFonts w:ascii="Times New Roman" w:hAnsi="Times New Roman" w:cs="Times New Roman"/>
          <w:sz w:val="28"/>
          <w:szCs w:val="28"/>
        </w:rPr>
        <w:t>органов местного самоуправления, с другой стороны. Задачи информационного взаимодействия – взаимное наполнение информационных систем сведениями об объектах недвижимости, правах, ограничениях (обременениях), правовом режиме использования тех или иных объектов в соответствии с условиями владения и пользования недвижимостью.</w:t>
      </w:r>
    </w:p>
    <w:p w:rsidR="00AB11EE" w:rsidRPr="008D5089" w:rsidRDefault="00DB60E4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>1 марта 2008 года вступил в силу Федеральный закон от 24.07.2007 № 221-ФЗ «О государственном кадастре недвижимости» (далее – Закон о кадастре), пришедший на смену Закону о земельном кадастре.</w:t>
      </w:r>
    </w:p>
    <w:p w:rsidR="00DB60E4" w:rsidRPr="008D5089" w:rsidRDefault="00DB60E4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>Поскольку одним из основных принципов</w:t>
      </w:r>
      <w:r w:rsidR="00792DDF" w:rsidRPr="008D5089">
        <w:rPr>
          <w:rFonts w:ascii="Times New Roman" w:hAnsi="Times New Roman" w:cs="Times New Roman"/>
          <w:sz w:val="28"/>
          <w:szCs w:val="28"/>
        </w:rPr>
        <w:t xml:space="preserve"> ведения </w:t>
      </w:r>
      <w:r w:rsidR="00F8522A" w:rsidRPr="008D5089">
        <w:rPr>
          <w:rFonts w:ascii="Times New Roman" w:hAnsi="Times New Roman" w:cs="Times New Roman"/>
          <w:sz w:val="28"/>
          <w:szCs w:val="28"/>
        </w:rPr>
        <w:t xml:space="preserve">государственного земельного кадастра </w:t>
      </w:r>
      <w:r w:rsidR="00633376" w:rsidRPr="008D5089">
        <w:rPr>
          <w:rFonts w:ascii="Times New Roman" w:hAnsi="Times New Roman" w:cs="Times New Roman"/>
          <w:sz w:val="28"/>
          <w:szCs w:val="28"/>
        </w:rPr>
        <w:t>(</w:t>
      </w:r>
      <w:r w:rsidR="00F8522A" w:rsidRPr="008D5089">
        <w:rPr>
          <w:rFonts w:ascii="Times New Roman" w:hAnsi="Times New Roman" w:cs="Times New Roman"/>
          <w:sz w:val="28"/>
          <w:szCs w:val="28"/>
        </w:rPr>
        <w:t>далее – ГЗК)</w:t>
      </w:r>
      <w:r w:rsidR="00792DDF" w:rsidRPr="008D5089">
        <w:rPr>
          <w:rFonts w:ascii="Times New Roman" w:hAnsi="Times New Roman" w:cs="Times New Roman"/>
          <w:sz w:val="28"/>
          <w:szCs w:val="28"/>
        </w:rPr>
        <w:t xml:space="preserve"> и государственного кадастра недвижимости является непрерывность актуализации содержащихся в них сведений, документы государственного реестра земель были включены в государственный кадастр недвижимости, реестр земель стал частью реестра объектов недвижимости.</w:t>
      </w:r>
    </w:p>
    <w:p w:rsidR="00792DDF" w:rsidRPr="008D5089" w:rsidRDefault="00792DDF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>Закон о кадастре существенно расширил виды объектов учета, объем характеристик объектов недвижимости, а также перечень сведений</w:t>
      </w:r>
      <w:r w:rsidR="00383F92" w:rsidRPr="008D5089">
        <w:rPr>
          <w:rFonts w:ascii="Times New Roman" w:hAnsi="Times New Roman" w:cs="Times New Roman"/>
          <w:sz w:val="28"/>
          <w:szCs w:val="28"/>
        </w:rPr>
        <w:t xml:space="preserve"> об объектах землеустройства, зонах, иных территориях, </w:t>
      </w:r>
      <w:r w:rsidRPr="008D5089">
        <w:rPr>
          <w:rFonts w:ascii="Times New Roman" w:hAnsi="Times New Roman" w:cs="Times New Roman"/>
          <w:sz w:val="28"/>
          <w:szCs w:val="28"/>
        </w:rPr>
        <w:t>подлежащих включению в государственный кадастр недвижимости (далее – ГКН).</w:t>
      </w:r>
    </w:p>
    <w:p w:rsidR="00383F92" w:rsidRPr="008D5089" w:rsidRDefault="00383F92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 xml:space="preserve">Так, объектами учета названы </w:t>
      </w:r>
      <w:r w:rsidR="004D1546" w:rsidRPr="008D5089">
        <w:rPr>
          <w:rFonts w:ascii="Times New Roman" w:hAnsi="Times New Roman" w:cs="Times New Roman"/>
          <w:sz w:val="28"/>
          <w:szCs w:val="28"/>
        </w:rPr>
        <w:t xml:space="preserve">земельные участки, здания, сооружения, помещения, объекты </w:t>
      </w:r>
      <w:r w:rsidR="004B1AB1" w:rsidRPr="008D5089">
        <w:rPr>
          <w:rFonts w:ascii="Times New Roman" w:hAnsi="Times New Roman" w:cs="Times New Roman"/>
          <w:sz w:val="28"/>
          <w:szCs w:val="28"/>
        </w:rPr>
        <w:t xml:space="preserve">незавершенного строительства (статья 1 Закона о кадастре). </w:t>
      </w:r>
    </w:p>
    <w:p w:rsidR="004B1AB1" w:rsidRPr="008D5089" w:rsidRDefault="004B1AB1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>Расширен и конкретизирован перечень характеристик объектов недвижимости.</w:t>
      </w:r>
    </w:p>
    <w:p w:rsidR="004B1AB1" w:rsidRPr="008D5089" w:rsidRDefault="004B1AB1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>К существовавшим ранее характеристикам земельных участков добавлены сведения о кадастровом номере здания, сооружения, объекта незавершенного строительства, расположенных в границах земельного участка, ранее присвоенный государственный учетный номер, сведения о л</w:t>
      </w:r>
      <w:r w:rsidR="002265B2" w:rsidRPr="008D5089">
        <w:rPr>
          <w:rFonts w:ascii="Times New Roman" w:hAnsi="Times New Roman" w:cs="Times New Roman"/>
          <w:sz w:val="28"/>
          <w:szCs w:val="28"/>
        </w:rPr>
        <w:t>е</w:t>
      </w:r>
      <w:r w:rsidRPr="008D5089">
        <w:rPr>
          <w:rFonts w:ascii="Times New Roman" w:hAnsi="Times New Roman" w:cs="Times New Roman"/>
          <w:sz w:val="28"/>
          <w:szCs w:val="28"/>
        </w:rPr>
        <w:t>сах</w:t>
      </w:r>
      <w:r w:rsidR="002265B2" w:rsidRPr="008D5089">
        <w:rPr>
          <w:rFonts w:ascii="Times New Roman" w:hAnsi="Times New Roman" w:cs="Times New Roman"/>
          <w:sz w:val="28"/>
          <w:szCs w:val="28"/>
        </w:rPr>
        <w:t>, водных объектах, расположенных</w:t>
      </w:r>
      <w:r w:rsidRPr="008D5089">
        <w:rPr>
          <w:rFonts w:ascii="Times New Roman" w:hAnsi="Times New Roman" w:cs="Times New Roman"/>
          <w:sz w:val="28"/>
          <w:szCs w:val="28"/>
        </w:rPr>
        <w:t xml:space="preserve"> в пределах земельных участков, адрес правообладателя (в том числе электронный), сведения о кадастровом инженере, выполнявшем кадастровые работы в отношении данного участка, отметка о наличии земельного спора.</w:t>
      </w:r>
    </w:p>
    <w:p w:rsidR="004B1AB1" w:rsidRPr="008D5089" w:rsidRDefault="004B1AB1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>Характеристиками объектов капитального строитель</w:t>
      </w:r>
      <w:r w:rsidR="008D5089">
        <w:rPr>
          <w:rFonts w:ascii="Times New Roman" w:hAnsi="Times New Roman" w:cs="Times New Roman"/>
          <w:sz w:val="28"/>
          <w:szCs w:val="28"/>
        </w:rPr>
        <w:t>ства являются кадастровый номер</w:t>
      </w:r>
      <w:r w:rsidRPr="008D5089">
        <w:rPr>
          <w:rFonts w:ascii="Times New Roman" w:hAnsi="Times New Roman" w:cs="Times New Roman"/>
          <w:sz w:val="28"/>
          <w:szCs w:val="28"/>
        </w:rPr>
        <w:t xml:space="preserve"> земельного участка, в пределах которого расположено здание, сооружение, объект незавершенного строительства, площадь, ранее присвоенный учетный номер, кадастровые номера помещений, расположенных в пределах здания, сооружения, кадастровый номер квартиры</w:t>
      </w:r>
      <w:r w:rsidR="00A8772E" w:rsidRPr="008D5089">
        <w:rPr>
          <w:rFonts w:ascii="Times New Roman" w:hAnsi="Times New Roman" w:cs="Times New Roman"/>
          <w:sz w:val="28"/>
          <w:szCs w:val="28"/>
        </w:rPr>
        <w:t>, в которой расположена комната, сведения о назначении здания, помещения, вид жилого помещения, назначение сооружения, количество этажей в здании или сооружении, материал наружных стен, сведен</w:t>
      </w:r>
      <w:r w:rsidR="006D550E" w:rsidRPr="008D5089">
        <w:rPr>
          <w:rFonts w:ascii="Times New Roman" w:hAnsi="Times New Roman" w:cs="Times New Roman"/>
          <w:sz w:val="28"/>
          <w:szCs w:val="28"/>
        </w:rPr>
        <w:t>ия о кадастровой стоимости и др</w:t>
      </w:r>
      <w:r w:rsidR="00A8772E" w:rsidRPr="008D5089">
        <w:rPr>
          <w:rFonts w:ascii="Times New Roman" w:hAnsi="Times New Roman" w:cs="Times New Roman"/>
          <w:sz w:val="28"/>
          <w:szCs w:val="28"/>
        </w:rPr>
        <w:t xml:space="preserve"> (статья 7 Закона о кадастре).</w:t>
      </w:r>
    </w:p>
    <w:p w:rsidR="00A8772E" w:rsidRPr="008D5089" w:rsidRDefault="00A8772E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lastRenderedPageBreak/>
        <w:t>Таким образом, государственный кадастр недвижимости призван быть документом, содержащим в себе сведения обо всех объектах</w:t>
      </w:r>
      <w:r w:rsidR="00E22187" w:rsidRPr="008D5089">
        <w:rPr>
          <w:rFonts w:ascii="Times New Roman" w:hAnsi="Times New Roman" w:cs="Times New Roman"/>
          <w:sz w:val="28"/>
          <w:szCs w:val="28"/>
        </w:rPr>
        <w:t xml:space="preserve"> недвижимости </w:t>
      </w:r>
      <w:r w:rsidRPr="008D5089">
        <w:rPr>
          <w:rFonts w:ascii="Times New Roman" w:hAnsi="Times New Roman" w:cs="Times New Roman"/>
          <w:sz w:val="28"/>
          <w:szCs w:val="28"/>
        </w:rPr>
        <w:t>и такие характеристики объектов недвижимости, которые позволяли бы выделить и индивидуализировать конкретный объект в реестре.</w:t>
      </w:r>
    </w:p>
    <w:p w:rsidR="00A8772E" w:rsidRPr="008D5089" w:rsidRDefault="00A8772E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>С другой стороны, одной из основных задач</w:t>
      </w:r>
      <w:r w:rsidR="00164375" w:rsidRPr="008D5089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и органов местного самоуправления  является повышение качества и доступности государственных и муниципальных услуг, в том числе сокращение для заявителей времени и средств, необходимых для получения результатов той или иной услуги.</w:t>
      </w:r>
    </w:p>
    <w:p w:rsidR="00E50EB9" w:rsidRPr="008D5089" w:rsidRDefault="00E50EB9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>Основным инструментом, позволяющим достичь такой цели, является информационное взаимодействие</w:t>
      </w:r>
      <w:r w:rsidR="00513A1B" w:rsidRPr="008D5089">
        <w:rPr>
          <w:rFonts w:ascii="Times New Roman" w:hAnsi="Times New Roman" w:cs="Times New Roman"/>
          <w:sz w:val="28"/>
          <w:szCs w:val="28"/>
        </w:rPr>
        <w:t>.</w:t>
      </w:r>
    </w:p>
    <w:p w:rsidR="00E22187" w:rsidRPr="008D5089" w:rsidRDefault="00E22187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5089">
        <w:rPr>
          <w:rFonts w:ascii="Times New Roman" w:hAnsi="Times New Roman" w:cs="Times New Roman"/>
          <w:sz w:val="28"/>
          <w:szCs w:val="28"/>
        </w:rPr>
        <w:t>Статьей 15 Закона о кадастре установлена обязанность органов государственной власти и органов местного самоуправления направлять документы для внесения сведений в ГКН в случае принятия ими решений:</w:t>
      </w:r>
    </w:p>
    <w:p w:rsidR="00E22187" w:rsidRPr="008D5089" w:rsidRDefault="00E22187" w:rsidP="008D5089">
      <w:pPr>
        <w:pStyle w:val="ConsPlusNormal"/>
        <w:ind w:firstLine="851"/>
        <w:jc w:val="both"/>
      </w:pPr>
      <w:r w:rsidRPr="008D5089">
        <w:t>1) об установлении или изменении прохождения Государственной границы Российской Федерации;</w:t>
      </w:r>
    </w:p>
    <w:p w:rsidR="00E22187" w:rsidRPr="008D5089" w:rsidRDefault="00E22187" w:rsidP="008D5089">
      <w:pPr>
        <w:pStyle w:val="ConsPlusNormal"/>
        <w:ind w:firstLine="851"/>
        <w:jc w:val="both"/>
      </w:pPr>
      <w:r w:rsidRPr="008D5089">
        <w:t>2) об установлении или изменении границы между субъектами Российской Федерации, границ муниципального образования;</w:t>
      </w:r>
    </w:p>
    <w:p w:rsidR="00E22187" w:rsidRPr="008D5089" w:rsidRDefault="00E22187" w:rsidP="008D5089">
      <w:pPr>
        <w:pStyle w:val="ConsPlusNormal"/>
        <w:ind w:firstLine="851"/>
        <w:jc w:val="both"/>
      </w:pPr>
      <w:r w:rsidRPr="008D5089">
        <w:t>3) об установлении или изменении границ населенного пункта;</w:t>
      </w:r>
    </w:p>
    <w:p w:rsidR="00E22187" w:rsidRPr="008D5089" w:rsidRDefault="00E22187" w:rsidP="008D5089">
      <w:pPr>
        <w:pStyle w:val="ConsPlusNormal"/>
        <w:ind w:firstLine="851"/>
        <w:jc w:val="both"/>
      </w:pPr>
      <w:r w:rsidRPr="008D5089">
        <w:t>4) об установлении или изменении границ зоны с особыми условиями использования территорий;</w:t>
      </w:r>
    </w:p>
    <w:p w:rsidR="00E22187" w:rsidRPr="008D5089" w:rsidRDefault="00E22187" w:rsidP="008D5089">
      <w:pPr>
        <w:pStyle w:val="ConsPlusNormal"/>
        <w:ind w:firstLine="851"/>
        <w:jc w:val="both"/>
      </w:pPr>
      <w:r w:rsidRPr="008D5089">
        <w:t>5) об утверждении правил землепользования и застройки;</w:t>
      </w:r>
    </w:p>
    <w:p w:rsidR="00E22187" w:rsidRPr="008D5089" w:rsidRDefault="00E22187" w:rsidP="008D5089">
      <w:pPr>
        <w:pStyle w:val="ConsPlusNormal"/>
        <w:ind w:firstLine="851"/>
        <w:jc w:val="both"/>
      </w:pPr>
      <w:r w:rsidRPr="008D5089">
        <w:t>6) об изменении вида разрешенного использования земельного участка;</w:t>
      </w:r>
    </w:p>
    <w:p w:rsidR="00E22187" w:rsidRPr="008D5089" w:rsidRDefault="00E22187" w:rsidP="008D5089">
      <w:pPr>
        <w:pStyle w:val="ConsPlusNormal"/>
        <w:ind w:firstLine="851"/>
        <w:jc w:val="both"/>
      </w:pPr>
      <w:r w:rsidRPr="008D5089">
        <w:t>7) об утверждении результатов государственной кадастровой оценки объектов недвижимости;</w:t>
      </w:r>
    </w:p>
    <w:p w:rsidR="00E22187" w:rsidRPr="008D5089" w:rsidRDefault="00E22187" w:rsidP="008D5089">
      <w:pPr>
        <w:pStyle w:val="ConsPlusNormal"/>
        <w:ind w:firstLine="851"/>
        <w:jc w:val="both"/>
      </w:pPr>
      <w:r w:rsidRPr="008D5089">
        <w:t>8) о выдаче разрешения на ввод объекта капитального строительства в эксплуатацию;</w:t>
      </w:r>
    </w:p>
    <w:p w:rsidR="00E22187" w:rsidRPr="008D5089" w:rsidRDefault="00E22187" w:rsidP="008D5089">
      <w:pPr>
        <w:pStyle w:val="ConsPlusNormal"/>
        <w:ind w:firstLine="851"/>
        <w:jc w:val="both"/>
      </w:pPr>
      <w:r w:rsidRPr="008D5089">
        <w:t>9) о переводе жилого помещения в нежилое помещение, нежилого помещения в жилое помещение;</w:t>
      </w:r>
    </w:p>
    <w:p w:rsidR="00E22187" w:rsidRPr="008D5089" w:rsidRDefault="00E22187" w:rsidP="008D5089">
      <w:pPr>
        <w:pStyle w:val="ConsPlusNormal"/>
        <w:ind w:firstLine="851"/>
        <w:jc w:val="both"/>
      </w:pPr>
      <w:r w:rsidRPr="008D5089">
        <w:t>10) об утверждении проекта межевания территории;</w:t>
      </w:r>
    </w:p>
    <w:p w:rsidR="00E22187" w:rsidRPr="008D5089" w:rsidRDefault="00E22187" w:rsidP="008D5089">
      <w:pPr>
        <w:pStyle w:val="ConsPlusNormal"/>
        <w:ind w:firstLine="851"/>
        <w:jc w:val="both"/>
      </w:pPr>
      <w:r w:rsidRPr="008D5089">
        <w:t>11) об отнесении земельного участка к определенной категории земель или о переводе земельного участка из одной категории в другую.</w:t>
      </w:r>
    </w:p>
    <w:p w:rsidR="00C74F6D" w:rsidRPr="008D5089" w:rsidRDefault="004D299A" w:rsidP="008D5089">
      <w:pPr>
        <w:pStyle w:val="ConsPlusNormal"/>
        <w:ind w:firstLine="851"/>
        <w:jc w:val="both"/>
      </w:pPr>
      <w:r w:rsidRPr="008D5089">
        <w:t>Постановлением Правительства Российской Федерации от 03.02.2014 № 71 утверждены современные правила направления органами государственной власти и органами местного самоуправления документов, необходимых для внесения сведений в государственный кадастр недвижимости, а также требования к формату таких сведений (далее – Правила).</w:t>
      </w:r>
    </w:p>
    <w:p w:rsidR="004D299A" w:rsidRPr="008D5089" w:rsidRDefault="004D299A" w:rsidP="008D5089">
      <w:pPr>
        <w:pStyle w:val="ConsPlusNormal"/>
        <w:ind w:firstLine="851"/>
        <w:jc w:val="both"/>
      </w:pPr>
      <w:r w:rsidRPr="008D5089">
        <w:t>Правила определяют, что сведения направляются в форме электронного документа с использованием общедоступных средств связи,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D299A" w:rsidRPr="008D5089" w:rsidRDefault="007A4728" w:rsidP="008D5089">
      <w:pPr>
        <w:pStyle w:val="ConsPlusNormal"/>
        <w:ind w:firstLine="851"/>
        <w:jc w:val="both"/>
      </w:pPr>
      <w:r w:rsidRPr="008D5089">
        <w:t>Исполнение указанных выше мероприятий позволяет без участи</w:t>
      </w:r>
      <w:r w:rsidR="002265B2" w:rsidRPr="008D5089">
        <w:t>я</w:t>
      </w:r>
      <w:r w:rsidRPr="008D5089">
        <w:t xml:space="preserve"> заявителей  внести в государственный кадастр недвижимости следующие сведения:</w:t>
      </w:r>
    </w:p>
    <w:p w:rsidR="007A4728" w:rsidRPr="008D5089" w:rsidRDefault="007A4728" w:rsidP="008D5089">
      <w:pPr>
        <w:pStyle w:val="ConsPlusNormal"/>
        <w:ind w:firstLine="851"/>
        <w:jc w:val="both"/>
      </w:pPr>
      <w:r w:rsidRPr="008D5089">
        <w:t>- о созданном либо образованном объекте капитального строительства;</w:t>
      </w:r>
    </w:p>
    <w:p w:rsidR="007A4728" w:rsidRPr="008D5089" w:rsidRDefault="007A4728" w:rsidP="008D5089">
      <w:pPr>
        <w:pStyle w:val="ConsPlusNormal"/>
        <w:ind w:firstLine="851"/>
        <w:jc w:val="both"/>
      </w:pPr>
      <w:r w:rsidRPr="008D5089">
        <w:t>- о категории, разрешенном использовании земельного участка;</w:t>
      </w:r>
    </w:p>
    <w:p w:rsidR="007A4728" w:rsidRPr="008D5089" w:rsidRDefault="007A4728" w:rsidP="008D5089">
      <w:pPr>
        <w:pStyle w:val="ConsPlusNormal"/>
        <w:ind w:firstLine="851"/>
        <w:jc w:val="both"/>
      </w:pPr>
      <w:r w:rsidRPr="008D5089">
        <w:lastRenderedPageBreak/>
        <w:t>- о назначении объекта капитального строительства;</w:t>
      </w:r>
    </w:p>
    <w:p w:rsidR="007A4728" w:rsidRPr="008D5089" w:rsidRDefault="007A4728" w:rsidP="008D5089">
      <w:pPr>
        <w:pStyle w:val="ConsPlusNormal"/>
        <w:ind w:firstLine="851"/>
        <w:jc w:val="both"/>
      </w:pPr>
      <w:r w:rsidRPr="008D5089">
        <w:t>- об адресе объекта недвижимости;</w:t>
      </w:r>
    </w:p>
    <w:p w:rsidR="007A4728" w:rsidRPr="008D5089" w:rsidRDefault="007A4728" w:rsidP="008D5089">
      <w:pPr>
        <w:pStyle w:val="ConsPlusNormal"/>
        <w:ind w:firstLine="851"/>
        <w:jc w:val="both"/>
      </w:pPr>
      <w:r w:rsidRPr="008D5089">
        <w:t>- о кадастровой стоимости объекта недвижимости;</w:t>
      </w:r>
    </w:p>
    <w:p w:rsidR="007A4728" w:rsidRPr="008D5089" w:rsidRDefault="007A4728" w:rsidP="008D5089">
      <w:pPr>
        <w:pStyle w:val="ConsPlusNormal"/>
        <w:ind w:firstLine="851"/>
        <w:jc w:val="both"/>
      </w:pPr>
      <w:r w:rsidRPr="008D5089">
        <w:t>- о возникновении ограничений в использовании земельного участка в связи с включением земельного участка в зону с особыми условиями использования территории;</w:t>
      </w:r>
    </w:p>
    <w:p w:rsidR="007A4728" w:rsidRPr="008D5089" w:rsidRDefault="007A4728" w:rsidP="008D5089">
      <w:pPr>
        <w:pStyle w:val="ConsPlusNormal"/>
        <w:ind w:firstLine="851"/>
        <w:jc w:val="both"/>
      </w:pPr>
      <w:r w:rsidRPr="008D5089">
        <w:t>- о правовом режиме использования объектов в связи с отнесением их к объектам культурного наследия и др.</w:t>
      </w:r>
    </w:p>
    <w:p w:rsidR="00FB6EE9" w:rsidRPr="008D5089" w:rsidRDefault="00474C09" w:rsidP="008D5089">
      <w:pPr>
        <w:pStyle w:val="ConsPlusNormal"/>
        <w:ind w:firstLine="851"/>
        <w:jc w:val="both"/>
      </w:pPr>
      <w:r w:rsidRPr="008D5089">
        <w:t xml:space="preserve">Кроме того, в случае, если соответствующие органы в установленные законом сроки не предоставили </w:t>
      </w:r>
      <w:r w:rsidR="00FB6EE9" w:rsidRPr="008D5089">
        <w:t xml:space="preserve">необходимые сведения, установленные статьей 15 Закона о кадастре, </w:t>
      </w:r>
      <w:r w:rsidRPr="008D5089">
        <w:t>орган кадастрового учета</w:t>
      </w:r>
      <w:r w:rsidR="00FB6EE9" w:rsidRPr="008D5089">
        <w:t xml:space="preserve"> при поступлении заявления самостоятельно запрашивает необходимые для проведения государственного кадастрового учета сведения и документы, содержащие такие сведения.</w:t>
      </w:r>
    </w:p>
    <w:p w:rsidR="00FB6EE9" w:rsidRPr="008D5089" w:rsidRDefault="00FB6EE9" w:rsidP="008D5089">
      <w:pPr>
        <w:pStyle w:val="ConsPlusNormal"/>
        <w:ind w:firstLine="851"/>
        <w:jc w:val="both"/>
      </w:pPr>
      <w:r w:rsidRPr="008D5089">
        <w:t>Такую возможность дает Федеральный закон от 27.06.2010 № 210-ФЗ «Об организации предоставления государственных и муниципальных услуг».</w:t>
      </w:r>
    </w:p>
    <w:p w:rsidR="00474C09" w:rsidRPr="008D5089" w:rsidRDefault="008B68CF" w:rsidP="008D5089">
      <w:pPr>
        <w:pStyle w:val="ConsPlusNormal"/>
        <w:ind w:firstLine="851"/>
        <w:jc w:val="both"/>
      </w:pPr>
      <w:r w:rsidRPr="008D5089">
        <w:t>В развитие норм этого закона определен перечень органов власти, органов местного самоуправления, участвующих в межведомственном взаимодействии, а также перечень государственных и муниципальных услуг, получение которых возможно в соответствии с данным законом.</w:t>
      </w:r>
      <w:r w:rsidR="00FB6EE9" w:rsidRPr="008D5089">
        <w:t xml:space="preserve"> </w:t>
      </w:r>
    </w:p>
    <w:p w:rsidR="008B68CF" w:rsidRPr="008D5089" w:rsidRDefault="008B68CF" w:rsidP="008D5089">
      <w:pPr>
        <w:pStyle w:val="ConsPlusNormal"/>
        <w:ind w:firstLine="851"/>
        <w:jc w:val="both"/>
      </w:pPr>
      <w:r w:rsidRPr="008D5089">
        <w:t>Наиважнейшие моменты, реализуемые в этом законе – электронное межведомственное взаимодействие и исключение промежуточных действий со стороны заявителя для получения конкретной услуги.</w:t>
      </w:r>
    </w:p>
    <w:p w:rsidR="002045FA" w:rsidRPr="008D5089" w:rsidRDefault="002045FA" w:rsidP="008D50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045FA" w:rsidRPr="008D5089" w:rsidSect="008D508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C7EBD"/>
    <w:multiLevelType w:val="multilevel"/>
    <w:tmpl w:val="C99C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10"/>
    <w:rsid w:val="00011C37"/>
    <w:rsid w:val="00041975"/>
    <w:rsid w:val="00041CCB"/>
    <w:rsid w:val="000A6ED0"/>
    <w:rsid w:val="000D69D0"/>
    <w:rsid w:val="000E3D58"/>
    <w:rsid w:val="001308E6"/>
    <w:rsid w:val="001361B0"/>
    <w:rsid w:val="00164375"/>
    <w:rsid w:val="001876DE"/>
    <w:rsid w:val="001B6BCF"/>
    <w:rsid w:val="002045FA"/>
    <w:rsid w:val="002265B2"/>
    <w:rsid w:val="003426B0"/>
    <w:rsid w:val="00352457"/>
    <w:rsid w:val="00381F3A"/>
    <w:rsid w:val="00383F92"/>
    <w:rsid w:val="0039083C"/>
    <w:rsid w:val="00397952"/>
    <w:rsid w:val="003A3DE9"/>
    <w:rsid w:val="003D11BD"/>
    <w:rsid w:val="003F7B08"/>
    <w:rsid w:val="00435DE8"/>
    <w:rsid w:val="0046188C"/>
    <w:rsid w:val="00474C09"/>
    <w:rsid w:val="004B1AB1"/>
    <w:rsid w:val="004D00BA"/>
    <w:rsid w:val="004D1546"/>
    <w:rsid w:val="004D299A"/>
    <w:rsid w:val="004F2622"/>
    <w:rsid w:val="00513A1B"/>
    <w:rsid w:val="005166AB"/>
    <w:rsid w:val="005E1674"/>
    <w:rsid w:val="00633376"/>
    <w:rsid w:val="006B215C"/>
    <w:rsid w:val="006D550E"/>
    <w:rsid w:val="00787498"/>
    <w:rsid w:val="00792DDF"/>
    <w:rsid w:val="007A4728"/>
    <w:rsid w:val="008A7683"/>
    <w:rsid w:val="008B68CF"/>
    <w:rsid w:val="008C2C68"/>
    <w:rsid w:val="008D5089"/>
    <w:rsid w:val="00A8057D"/>
    <w:rsid w:val="00A8772E"/>
    <w:rsid w:val="00A96EB1"/>
    <w:rsid w:val="00AB11EE"/>
    <w:rsid w:val="00AF42A5"/>
    <w:rsid w:val="00B05C17"/>
    <w:rsid w:val="00B23A4A"/>
    <w:rsid w:val="00B603C8"/>
    <w:rsid w:val="00B955F4"/>
    <w:rsid w:val="00C205DC"/>
    <w:rsid w:val="00C261E9"/>
    <w:rsid w:val="00C56C40"/>
    <w:rsid w:val="00C74F6D"/>
    <w:rsid w:val="00CA2832"/>
    <w:rsid w:val="00D61691"/>
    <w:rsid w:val="00DB60E4"/>
    <w:rsid w:val="00DE1FA4"/>
    <w:rsid w:val="00DE3867"/>
    <w:rsid w:val="00E22187"/>
    <w:rsid w:val="00E36F10"/>
    <w:rsid w:val="00E50EB9"/>
    <w:rsid w:val="00F45969"/>
    <w:rsid w:val="00F8522A"/>
    <w:rsid w:val="00FB61E6"/>
    <w:rsid w:val="00FB6EE9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3B798-0996-4EF4-B9CF-DA298650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C8"/>
  </w:style>
  <w:style w:type="paragraph" w:styleId="3">
    <w:name w:val="heading 3"/>
    <w:basedOn w:val="a"/>
    <w:link w:val="30"/>
    <w:uiPriority w:val="9"/>
    <w:qFormat/>
    <w:rsid w:val="001B6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6B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B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6BCF"/>
    <w:rPr>
      <w:b/>
      <w:bCs/>
    </w:rPr>
  </w:style>
  <w:style w:type="character" w:styleId="a5">
    <w:name w:val="Hyperlink"/>
    <w:basedOn w:val="a0"/>
    <w:uiPriority w:val="99"/>
    <w:semiHidden/>
    <w:unhideWhenUsed/>
    <w:rsid w:val="001B6BCF"/>
    <w:rPr>
      <w:color w:val="0000FF"/>
      <w:u w:val="single"/>
    </w:rPr>
  </w:style>
  <w:style w:type="character" w:customStyle="1" w:styleId="src2">
    <w:name w:val="src2"/>
    <w:basedOn w:val="a0"/>
    <w:rsid w:val="001B6BCF"/>
  </w:style>
  <w:style w:type="paragraph" w:customStyle="1" w:styleId="ConsPlusNormal">
    <w:name w:val="ConsPlusNormal"/>
    <w:rsid w:val="00E22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4CDC-DC98-42EB-8130-27BE061B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5980</Characters>
  <Application>Microsoft Office Word</Application>
  <DocSecurity>4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SPShumarina</dc:creator>
  <cp:keywords/>
  <dc:description/>
  <cp:lastModifiedBy>Александр Гуреев</cp:lastModifiedBy>
  <cp:revision>2</cp:revision>
  <cp:lastPrinted>2016-09-13T08:17:00Z</cp:lastPrinted>
  <dcterms:created xsi:type="dcterms:W3CDTF">2016-12-23T13:08:00Z</dcterms:created>
  <dcterms:modified xsi:type="dcterms:W3CDTF">2016-12-23T13:08:00Z</dcterms:modified>
</cp:coreProperties>
</file>