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A6B" w:rsidRPr="00D918EB" w:rsidRDefault="00363A6B" w:rsidP="000540BC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bookmarkStart w:id="0" w:name="_GoBack"/>
      <w:bookmarkEnd w:id="0"/>
      <w:r w:rsidRPr="00D918EB">
        <w:rPr>
          <w:b/>
          <w:sz w:val="28"/>
          <w:szCs w:val="28"/>
        </w:rPr>
        <w:t>Кадастровая палата по Ростовской области провела пресс-конференцию на тему отмены свидетельства о государственной регистрации прав собственности на недвижимость</w:t>
      </w:r>
    </w:p>
    <w:p w:rsidR="00E638D6" w:rsidRPr="000540BC" w:rsidRDefault="000540BC" w:rsidP="000540B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сентября </w:t>
      </w:r>
      <w:r w:rsidR="006C518B" w:rsidRPr="000540BC">
        <w:rPr>
          <w:sz w:val="28"/>
          <w:szCs w:val="28"/>
        </w:rPr>
        <w:t>в 14:</w:t>
      </w:r>
      <w:r w:rsidR="00751437" w:rsidRPr="000540BC">
        <w:rPr>
          <w:sz w:val="28"/>
          <w:szCs w:val="28"/>
        </w:rPr>
        <w:t>00 в пре</w:t>
      </w:r>
      <w:r w:rsidR="006C518B" w:rsidRPr="000540BC">
        <w:rPr>
          <w:sz w:val="28"/>
          <w:szCs w:val="28"/>
        </w:rPr>
        <w:t>сс-центре «ДОН-МЕДИА» по адресу ул. Суворова, 26</w:t>
      </w:r>
      <w:r>
        <w:rPr>
          <w:sz w:val="28"/>
          <w:szCs w:val="28"/>
        </w:rPr>
        <w:t xml:space="preserve"> </w:t>
      </w:r>
      <w:r w:rsidR="0005502E" w:rsidRPr="000540BC">
        <w:rPr>
          <w:sz w:val="28"/>
          <w:szCs w:val="28"/>
        </w:rPr>
        <w:t>с</w:t>
      </w:r>
      <w:r w:rsidR="00E638D6" w:rsidRPr="000540BC">
        <w:rPr>
          <w:sz w:val="28"/>
          <w:szCs w:val="28"/>
        </w:rPr>
        <w:t xml:space="preserve">остоялась </w:t>
      </w:r>
      <w:r w:rsidR="00751437" w:rsidRPr="000540BC">
        <w:rPr>
          <w:sz w:val="28"/>
          <w:szCs w:val="28"/>
        </w:rPr>
        <w:t>пресс-конференция</w:t>
      </w:r>
      <w:r w:rsidR="00D70CD5" w:rsidRPr="000540BC">
        <w:rPr>
          <w:sz w:val="28"/>
          <w:szCs w:val="28"/>
        </w:rPr>
        <w:t xml:space="preserve"> с участием </w:t>
      </w:r>
      <w:r w:rsidR="00650682" w:rsidRPr="000540BC">
        <w:rPr>
          <w:sz w:val="28"/>
          <w:szCs w:val="28"/>
        </w:rPr>
        <w:t>и</w:t>
      </w:r>
      <w:r w:rsidR="006C518B" w:rsidRPr="000540BC">
        <w:rPr>
          <w:sz w:val="28"/>
          <w:szCs w:val="28"/>
        </w:rPr>
        <w:t>сполняющего обязанности</w:t>
      </w:r>
      <w:r w:rsidR="00650682" w:rsidRPr="000540BC">
        <w:rPr>
          <w:sz w:val="28"/>
          <w:szCs w:val="28"/>
        </w:rPr>
        <w:t xml:space="preserve"> директора кадастровой палаты по Ростовской области Юрия </w:t>
      </w:r>
      <w:proofErr w:type="spellStart"/>
      <w:r w:rsidR="00650682" w:rsidRPr="000540BC">
        <w:rPr>
          <w:sz w:val="28"/>
          <w:szCs w:val="28"/>
        </w:rPr>
        <w:t>Палюх</w:t>
      </w:r>
      <w:proofErr w:type="spellEnd"/>
      <w:r w:rsidR="00650682" w:rsidRPr="000540BC">
        <w:rPr>
          <w:sz w:val="28"/>
          <w:szCs w:val="28"/>
        </w:rPr>
        <w:t xml:space="preserve">. </w:t>
      </w:r>
    </w:p>
    <w:p w:rsidR="00650682" w:rsidRPr="000540BC" w:rsidRDefault="00E85839" w:rsidP="000540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0BC">
        <w:rPr>
          <w:rFonts w:ascii="Times New Roman" w:hAnsi="Times New Roman" w:cs="Times New Roman"/>
          <w:sz w:val="28"/>
          <w:szCs w:val="28"/>
        </w:rPr>
        <w:t>Пресс – конференция собрала множество представителей средств массовой информации</w:t>
      </w:r>
      <w:r w:rsidR="009C77F7" w:rsidRPr="000540BC">
        <w:rPr>
          <w:rFonts w:ascii="Times New Roman" w:hAnsi="Times New Roman" w:cs="Times New Roman"/>
          <w:sz w:val="28"/>
          <w:szCs w:val="28"/>
        </w:rPr>
        <w:t>.</w:t>
      </w:r>
      <w:r w:rsidR="00466713" w:rsidRPr="000540BC">
        <w:rPr>
          <w:rFonts w:ascii="Times New Roman" w:hAnsi="Times New Roman" w:cs="Times New Roman"/>
          <w:sz w:val="28"/>
          <w:szCs w:val="28"/>
        </w:rPr>
        <w:t xml:space="preserve"> </w:t>
      </w:r>
      <w:r w:rsidR="00A24614" w:rsidRPr="000540BC">
        <w:rPr>
          <w:rFonts w:ascii="Times New Roman" w:hAnsi="Times New Roman" w:cs="Times New Roman"/>
          <w:sz w:val="28"/>
          <w:szCs w:val="28"/>
        </w:rPr>
        <w:t>Основная тема</w:t>
      </w:r>
      <w:r w:rsidR="00650682" w:rsidRPr="000540BC">
        <w:rPr>
          <w:rFonts w:ascii="Times New Roman" w:hAnsi="Times New Roman" w:cs="Times New Roman"/>
          <w:sz w:val="28"/>
          <w:szCs w:val="28"/>
        </w:rPr>
        <w:t xml:space="preserve"> — отмена свидетельства о государственной регистрации прав</w:t>
      </w:r>
      <w:r w:rsidR="00A24614" w:rsidRPr="000540BC">
        <w:rPr>
          <w:rFonts w:ascii="Times New Roman" w:hAnsi="Times New Roman" w:cs="Times New Roman"/>
          <w:sz w:val="28"/>
          <w:szCs w:val="28"/>
        </w:rPr>
        <w:t xml:space="preserve"> собственности на недвижимость. </w:t>
      </w:r>
      <w:r w:rsidR="00F84285" w:rsidRPr="000540BC">
        <w:rPr>
          <w:rFonts w:ascii="Times New Roman" w:hAnsi="Times New Roman" w:cs="Times New Roman"/>
          <w:sz w:val="28"/>
          <w:szCs w:val="28"/>
        </w:rPr>
        <w:t>Журналисты получили ответы на</w:t>
      </w:r>
      <w:r w:rsidR="000435C6" w:rsidRPr="000540BC">
        <w:rPr>
          <w:rFonts w:ascii="Times New Roman" w:hAnsi="Times New Roman" w:cs="Times New Roman"/>
          <w:sz w:val="28"/>
          <w:szCs w:val="28"/>
        </w:rPr>
        <w:t xml:space="preserve"> </w:t>
      </w:r>
      <w:r w:rsidR="00A00DCF" w:rsidRPr="000540BC">
        <w:rPr>
          <w:rFonts w:ascii="Times New Roman" w:hAnsi="Times New Roman" w:cs="Times New Roman"/>
          <w:sz w:val="28"/>
          <w:szCs w:val="28"/>
        </w:rPr>
        <w:t>актуальные вопросы</w:t>
      </w:r>
      <w:r w:rsidR="00B36D28" w:rsidRPr="000540BC">
        <w:rPr>
          <w:rFonts w:ascii="Times New Roman" w:hAnsi="Times New Roman" w:cs="Times New Roman"/>
          <w:sz w:val="28"/>
          <w:szCs w:val="28"/>
        </w:rPr>
        <w:t>:</w:t>
      </w:r>
      <w:r w:rsidR="0005502E" w:rsidRPr="000540BC">
        <w:rPr>
          <w:rFonts w:ascii="Times New Roman" w:hAnsi="Times New Roman" w:cs="Times New Roman"/>
          <w:sz w:val="28"/>
          <w:szCs w:val="28"/>
        </w:rPr>
        <w:t xml:space="preserve"> </w:t>
      </w:r>
      <w:r w:rsidR="00347EF1" w:rsidRPr="000540BC">
        <w:rPr>
          <w:rFonts w:ascii="Times New Roman" w:hAnsi="Times New Roman" w:cs="Times New Roman"/>
          <w:sz w:val="28"/>
          <w:szCs w:val="28"/>
        </w:rPr>
        <w:t>какие изменения в области постановки на кадастровый учет и регистраци</w:t>
      </w:r>
      <w:r w:rsidR="00AF6C08" w:rsidRPr="000540BC">
        <w:rPr>
          <w:rFonts w:ascii="Times New Roman" w:hAnsi="Times New Roman" w:cs="Times New Roman"/>
          <w:sz w:val="28"/>
          <w:szCs w:val="28"/>
        </w:rPr>
        <w:t xml:space="preserve">и прав ждут граждан с 2017 года, </w:t>
      </w:r>
      <w:r w:rsidR="000435C6" w:rsidRPr="000540BC">
        <w:rPr>
          <w:rFonts w:ascii="Times New Roman" w:hAnsi="Times New Roman" w:cs="Times New Roman"/>
          <w:sz w:val="28"/>
          <w:szCs w:val="28"/>
        </w:rPr>
        <w:t>н</w:t>
      </w:r>
      <w:r w:rsidR="00650682" w:rsidRPr="000540BC">
        <w:rPr>
          <w:rFonts w:ascii="Times New Roman" w:hAnsi="Times New Roman" w:cs="Times New Roman"/>
          <w:sz w:val="28"/>
          <w:szCs w:val="28"/>
        </w:rPr>
        <w:t xml:space="preserve">ужно ли менять свидетельства? Где и как получить выписку из единого государственного реестра прав на недвижимое </w:t>
      </w:r>
      <w:r w:rsidR="00B343B5" w:rsidRPr="000540BC">
        <w:rPr>
          <w:rFonts w:ascii="Times New Roman" w:hAnsi="Times New Roman" w:cs="Times New Roman"/>
          <w:sz w:val="28"/>
          <w:szCs w:val="28"/>
        </w:rPr>
        <w:t>имущество? Как получить выписку</w:t>
      </w:r>
      <w:r w:rsidR="00650682" w:rsidRPr="000540BC">
        <w:rPr>
          <w:rFonts w:ascii="Times New Roman" w:hAnsi="Times New Roman" w:cs="Times New Roman"/>
          <w:sz w:val="28"/>
          <w:szCs w:val="28"/>
        </w:rPr>
        <w:t xml:space="preserve"> в форме юридически значимого документа за 2</w:t>
      </w:r>
      <w:r w:rsidR="00347EF1" w:rsidRPr="000540BC">
        <w:rPr>
          <w:rFonts w:ascii="Times New Roman" w:hAnsi="Times New Roman" w:cs="Times New Roman"/>
          <w:sz w:val="28"/>
          <w:szCs w:val="28"/>
        </w:rPr>
        <w:t>,5 рубля.</w:t>
      </w:r>
      <w:r w:rsidR="009E7C46" w:rsidRPr="000540BC">
        <w:rPr>
          <w:rFonts w:ascii="Times New Roman" w:hAnsi="Times New Roman" w:cs="Times New Roman"/>
          <w:sz w:val="28"/>
          <w:szCs w:val="28"/>
        </w:rPr>
        <w:t xml:space="preserve"> </w:t>
      </w:r>
      <w:r w:rsidR="00347EF1" w:rsidRPr="000540BC">
        <w:rPr>
          <w:rFonts w:ascii="Times New Roman" w:hAnsi="Times New Roman" w:cs="Times New Roman"/>
          <w:sz w:val="28"/>
          <w:szCs w:val="28"/>
        </w:rPr>
        <w:t>В</w:t>
      </w:r>
      <w:r w:rsidR="000540BC">
        <w:rPr>
          <w:rFonts w:ascii="Times New Roman" w:hAnsi="Times New Roman" w:cs="Times New Roman"/>
          <w:sz w:val="28"/>
          <w:szCs w:val="28"/>
        </w:rPr>
        <w:t xml:space="preserve"> рамках пресс-конференции также</w:t>
      </w:r>
      <w:r w:rsidR="00347EF1" w:rsidRPr="000540BC">
        <w:rPr>
          <w:rFonts w:ascii="Times New Roman" w:hAnsi="Times New Roman" w:cs="Times New Roman"/>
          <w:sz w:val="28"/>
          <w:szCs w:val="28"/>
        </w:rPr>
        <w:t xml:space="preserve"> обсуждались вопросы о том, </w:t>
      </w:r>
      <w:r w:rsidR="00650682" w:rsidRPr="000540BC">
        <w:rPr>
          <w:rFonts w:ascii="Times New Roman" w:hAnsi="Times New Roman" w:cs="Times New Roman"/>
          <w:sz w:val="28"/>
          <w:szCs w:val="28"/>
        </w:rPr>
        <w:t>какие еще у</w:t>
      </w:r>
      <w:r w:rsidR="00B343B5" w:rsidRPr="000540BC">
        <w:rPr>
          <w:rFonts w:ascii="Times New Roman" w:hAnsi="Times New Roman" w:cs="Times New Roman"/>
          <w:sz w:val="28"/>
          <w:szCs w:val="28"/>
        </w:rPr>
        <w:t>слуги Росреестра можно получить в электронном виде не выходя из дома или офиса</w:t>
      </w:r>
      <w:r w:rsidR="009E7C46" w:rsidRPr="000540BC">
        <w:rPr>
          <w:rFonts w:ascii="Times New Roman" w:hAnsi="Times New Roman" w:cs="Times New Roman"/>
          <w:sz w:val="28"/>
          <w:szCs w:val="28"/>
        </w:rPr>
        <w:t>.</w:t>
      </w:r>
      <w:r w:rsidR="00190323" w:rsidRPr="00054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A5B" w:rsidRPr="000540BC" w:rsidRDefault="00295B8E" w:rsidP="000540B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уделялось тому, что с </w:t>
      </w:r>
      <w:r w:rsidR="00895A5B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15 июля 2016 года вступила в силу норма об изменении Федерального закона от 21.07.1997 № 122-ФЗ «О государственной регистрации прав на недвижимое имущество и сделок с ним», на основании которой государственная регистрация возникновения и перехода прав на </w:t>
      </w:r>
      <w:proofErr w:type="gramStart"/>
      <w:r w:rsidR="00895A5B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недвижимость </w:t>
      </w:r>
      <w:r w:rsidR="009E7C46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 теперь</w:t>
      </w:r>
      <w:proofErr w:type="gramEnd"/>
      <w:r w:rsidR="009E7C46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5A5B" w:rsidRPr="000540BC">
        <w:rPr>
          <w:rFonts w:ascii="Times New Roman" w:hAnsi="Times New Roman" w:cs="Times New Roman"/>
          <w:color w:val="000000"/>
          <w:sz w:val="28"/>
          <w:szCs w:val="28"/>
        </w:rPr>
        <w:t>удостоверя</w:t>
      </w:r>
      <w:r w:rsidR="009E7C46" w:rsidRPr="000540BC">
        <w:rPr>
          <w:rFonts w:ascii="Times New Roman" w:hAnsi="Times New Roman" w:cs="Times New Roman"/>
          <w:color w:val="000000"/>
          <w:sz w:val="28"/>
          <w:szCs w:val="28"/>
        </w:rPr>
        <w:t>ется</w:t>
      </w:r>
      <w:r w:rsidR="00895A5B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 только выпиской из Единого государственного реестра прав на недвижимое имущество и сделок с ним (ЕГРП). </w:t>
      </w:r>
      <w:r w:rsidRPr="000540BC">
        <w:rPr>
          <w:rFonts w:ascii="Times New Roman" w:hAnsi="Times New Roman" w:cs="Times New Roman"/>
          <w:color w:val="000000"/>
          <w:sz w:val="28"/>
          <w:szCs w:val="28"/>
        </w:rPr>
        <w:t>Таким образом, начиная</w:t>
      </w:r>
      <w:r w:rsidR="00895A5B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указанной </w:t>
      </w:r>
      <w:r w:rsidR="00686F9D" w:rsidRPr="000540BC">
        <w:rPr>
          <w:rFonts w:ascii="Times New Roman" w:hAnsi="Times New Roman" w:cs="Times New Roman"/>
          <w:color w:val="000000"/>
          <w:sz w:val="28"/>
          <w:szCs w:val="28"/>
        </w:rPr>
        <w:t>даты,</w:t>
      </w:r>
      <w:r w:rsidR="00895A5B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 была прекращена выдача свидетельств о государственной регистрации прав, в том числе повторных.</w:t>
      </w:r>
      <w:r w:rsidR="00895A5B" w:rsidRPr="000540BC">
        <w:rPr>
          <w:rFonts w:ascii="Times New Roman" w:hAnsi="Times New Roman" w:cs="Times New Roman"/>
          <w:sz w:val="28"/>
          <w:szCs w:val="28"/>
        </w:rPr>
        <w:t xml:space="preserve"> </w:t>
      </w:r>
      <w:r w:rsidR="00895A5B" w:rsidRPr="000540BC">
        <w:rPr>
          <w:rStyle w:val="FontStyle29"/>
          <w:sz w:val="28"/>
          <w:szCs w:val="28"/>
        </w:rPr>
        <w:t xml:space="preserve">Это плановое нововведение - </w:t>
      </w:r>
      <w:r w:rsidR="00895A5B" w:rsidRPr="000540BC">
        <w:rPr>
          <w:rFonts w:ascii="Times New Roman" w:hAnsi="Times New Roman" w:cs="Times New Roman"/>
          <w:sz w:val="28"/>
          <w:szCs w:val="28"/>
        </w:rPr>
        <w:t>еще один шаг в рамках к</w:t>
      </w:r>
      <w:r w:rsidR="00686F9D" w:rsidRPr="000540BC">
        <w:rPr>
          <w:rFonts w:ascii="Times New Roman" w:hAnsi="Times New Roman" w:cs="Times New Roman"/>
          <w:sz w:val="28"/>
          <w:szCs w:val="28"/>
        </w:rPr>
        <w:t>а</w:t>
      </w:r>
      <w:r w:rsidR="00895A5B" w:rsidRPr="000540BC">
        <w:rPr>
          <w:rFonts w:ascii="Times New Roman" w:hAnsi="Times New Roman" w:cs="Times New Roman"/>
          <w:sz w:val="28"/>
          <w:szCs w:val="28"/>
        </w:rPr>
        <w:t>рдинальной оптимизации услуг Росреестра. С</w:t>
      </w:r>
      <w:r w:rsidR="00895A5B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января 2017 года</w:t>
      </w:r>
      <w:r w:rsidR="00DE393E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вступит в силу Ф</w:t>
      </w:r>
      <w:r w:rsidR="00895A5B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едеральный закон </w:t>
      </w:r>
      <w:r w:rsidR="00DE393E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895A5B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>218</w:t>
      </w:r>
      <w:r w:rsidR="00DE393E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95A5B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которым база данных государственного кадастра недвижимости и Единый государственный реестр прав (ЕГРП) станут единой базой данных – Единым государственным реестром объектов недвижимости (ЕГРОН). Сейчас Ростовская</w:t>
      </w:r>
      <w:r w:rsidR="00AA2E86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область является одним из двух </w:t>
      </w:r>
      <w:r w:rsidR="00895A5B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субъектов, где новая концепция проход</w:t>
      </w:r>
      <w:r w:rsidR="00AA2E86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>ит пилотное эксплуатирование.</w:t>
      </w:r>
      <w:r w:rsidR="00895A5B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первом этапе опытной эксплуатации требуется объединение двух баз данных. Всего в России порядка </w:t>
      </w:r>
      <w:r w:rsidR="00E14104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110 млн. объектов недвижимости, </w:t>
      </w:r>
      <w:r w:rsidR="00895A5B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>а объем базы данных Ростовской области составляет более 6,5 млн</w:t>
      </w:r>
      <w:r w:rsid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>. объектов недвижимости.</w:t>
      </w:r>
      <w:r w:rsidR="00895A5B" w:rsidRPr="0005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того, на Ростовской области сейчас обкатываются новые технологические цепочки оказания услуги, так как не будет отдельно кадастрового учета, отдельно регистрации прав.</w:t>
      </w:r>
    </w:p>
    <w:p w:rsidR="00190323" w:rsidRPr="000540BC" w:rsidRDefault="000540BC" w:rsidP="000540B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частности, было </w:t>
      </w:r>
      <w:r w:rsidR="001214E0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разъяснено, что о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тказ от предоставления свидетельств о государственной регистрации прав в качестве удостоверения государственной регистрации  является одним из изменений, которое уже с 15.07.</w:t>
      </w:r>
      <w:r w:rsidR="00DD08DA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="00DD08DA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введено нормой в действующий </w:t>
      </w:r>
      <w:r w:rsidR="0086250D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№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122</w:t>
      </w:r>
      <w:r w:rsidR="0033166B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О государственной регистрации прав на недвижимое имущество и сделок с ним»</w:t>
      </w:r>
      <w:r w:rsidR="006C3BAC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нововведение призвано защищать права граждан и не допустить мошеннически</w:t>
      </w:r>
      <w:r w:rsidR="00AC1FF3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</w:t>
      </w:r>
      <w:r w:rsidR="00AC1FF3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объектами недвижимости при регистрации прав. 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</w:rPr>
        <w:t>Вместо</w:t>
      </w:r>
      <w:r w:rsidR="00754F48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 свидетельства выдается выписка, 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</w:rPr>
        <w:t>удостоверяющая проведенную гос</w:t>
      </w:r>
      <w:r w:rsidR="00FD5323" w:rsidRPr="000540BC">
        <w:rPr>
          <w:rFonts w:ascii="Times New Roman" w:hAnsi="Times New Roman" w:cs="Times New Roman"/>
          <w:color w:val="000000"/>
          <w:sz w:val="28"/>
          <w:szCs w:val="28"/>
        </w:rPr>
        <w:t>ударственную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регистрацию прав. Такая выписка</w:t>
      </w:r>
      <w:r w:rsidR="00785022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698A" w:rsidRPr="000540BC">
        <w:rPr>
          <w:rFonts w:ascii="Times New Roman" w:hAnsi="Times New Roman" w:cs="Times New Roman"/>
          <w:color w:val="000000"/>
          <w:sz w:val="28"/>
          <w:szCs w:val="28"/>
        </w:rPr>
        <w:t>выдается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 как в бумажной, так </w:t>
      </w:r>
      <w:r w:rsidR="00A6473B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</w:rPr>
        <w:t>в электронной форм</w:t>
      </w:r>
      <w:r w:rsidR="007B33A3" w:rsidRPr="000540BC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190323" w:rsidRPr="000540B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85022" w:rsidRPr="000540BC" w:rsidRDefault="00733050" w:rsidP="000540BC">
      <w:pPr>
        <w:pStyle w:val="Style19"/>
        <w:widowControl/>
        <w:spacing w:line="240" w:lineRule="auto"/>
        <w:ind w:firstLine="851"/>
        <w:rPr>
          <w:rStyle w:val="FontStyle29"/>
          <w:sz w:val="28"/>
          <w:szCs w:val="28"/>
        </w:rPr>
      </w:pPr>
      <w:r w:rsidRPr="000540BC">
        <w:rPr>
          <w:rStyle w:val="FontStyle29"/>
          <w:sz w:val="28"/>
          <w:szCs w:val="28"/>
        </w:rPr>
        <w:lastRenderedPageBreak/>
        <w:t>С</w:t>
      </w:r>
      <w:r w:rsidR="00190323" w:rsidRPr="000540BC">
        <w:rPr>
          <w:rStyle w:val="FontStyle29"/>
          <w:sz w:val="28"/>
          <w:szCs w:val="28"/>
        </w:rPr>
        <w:t xml:space="preserve">делки с недвижимостью станут более безопасными. Свидетельство не давало покупателю полной гарантии </w:t>
      </w:r>
      <w:r w:rsidR="000B40E7" w:rsidRPr="000540BC">
        <w:rPr>
          <w:rStyle w:val="FontStyle29"/>
          <w:sz w:val="28"/>
          <w:szCs w:val="28"/>
        </w:rPr>
        <w:t>того</w:t>
      </w:r>
      <w:r w:rsidR="00190323" w:rsidRPr="000540BC">
        <w:rPr>
          <w:rStyle w:val="FontStyle29"/>
          <w:sz w:val="28"/>
          <w:szCs w:val="28"/>
        </w:rPr>
        <w:t xml:space="preserve">, что продавец действительно обладает правами собственности на объект недвижимости. Бумажное свидетельство можно подделать, </w:t>
      </w:r>
      <w:r w:rsidR="00C60407" w:rsidRPr="000540BC">
        <w:rPr>
          <w:rStyle w:val="FontStyle29"/>
          <w:sz w:val="28"/>
          <w:szCs w:val="28"/>
        </w:rPr>
        <w:t xml:space="preserve">а </w:t>
      </w:r>
      <w:r w:rsidR="00190323" w:rsidRPr="000540BC">
        <w:rPr>
          <w:rStyle w:val="FontStyle29"/>
          <w:sz w:val="28"/>
          <w:szCs w:val="28"/>
        </w:rPr>
        <w:t xml:space="preserve">поэтому всегда был риск стать жертвой мошенников. </w:t>
      </w:r>
    </w:p>
    <w:p w:rsidR="00190323" w:rsidRPr="000540BC" w:rsidRDefault="007D29BA" w:rsidP="000540BC">
      <w:pPr>
        <w:pStyle w:val="Style19"/>
        <w:widowControl/>
        <w:spacing w:line="240" w:lineRule="auto"/>
        <w:ind w:firstLine="851"/>
        <w:rPr>
          <w:rStyle w:val="FontStyle29"/>
          <w:sz w:val="28"/>
          <w:szCs w:val="28"/>
        </w:rPr>
      </w:pPr>
      <w:r w:rsidRPr="000540BC">
        <w:rPr>
          <w:rStyle w:val="FontStyle29"/>
          <w:sz w:val="28"/>
          <w:szCs w:val="28"/>
        </w:rPr>
        <w:t xml:space="preserve">Исполняющий обязанности директора Кадастровой палаты по Ростовской области разъяснил, что </w:t>
      </w:r>
      <w:r w:rsidR="00971F0A" w:rsidRPr="000540BC">
        <w:rPr>
          <w:rStyle w:val="FontStyle29"/>
          <w:sz w:val="28"/>
          <w:szCs w:val="28"/>
        </w:rPr>
        <w:t>с</w:t>
      </w:r>
      <w:r w:rsidR="00190323" w:rsidRPr="000540BC">
        <w:rPr>
          <w:rStyle w:val="FontStyle29"/>
          <w:sz w:val="28"/>
          <w:szCs w:val="28"/>
        </w:rPr>
        <w:t>видетельства о государственной регистрации прав, которые были выданы до 15 июл</w:t>
      </w:r>
      <w:r w:rsidR="00971F0A" w:rsidRPr="000540BC">
        <w:rPr>
          <w:rStyle w:val="FontStyle29"/>
          <w:sz w:val="28"/>
          <w:szCs w:val="28"/>
        </w:rPr>
        <w:t xml:space="preserve">я </w:t>
      </w:r>
      <w:r w:rsidR="00021E93" w:rsidRPr="000540BC">
        <w:rPr>
          <w:rStyle w:val="FontStyle29"/>
          <w:sz w:val="28"/>
          <w:szCs w:val="28"/>
        </w:rPr>
        <w:t xml:space="preserve">2016 года, менять не нужно </w:t>
      </w:r>
      <w:proofErr w:type="gramStart"/>
      <w:r w:rsidR="000E2C54" w:rsidRPr="000540BC">
        <w:rPr>
          <w:rStyle w:val="FontStyle29"/>
          <w:sz w:val="28"/>
          <w:szCs w:val="28"/>
        </w:rPr>
        <w:t xml:space="preserve">и  </w:t>
      </w:r>
      <w:r w:rsidR="00971F0A" w:rsidRPr="000540BC">
        <w:rPr>
          <w:rStyle w:val="FontStyle29"/>
          <w:sz w:val="28"/>
          <w:szCs w:val="28"/>
        </w:rPr>
        <w:t>подчеркнул</w:t>
      </w:r>
      <w:proofErr w:type="gramEnd"/>
      <w:r w:rsidR="00971F0A" w:rsidRPr="000540BC">
        <w:rPr>
          <w:rStyle w:val="FontStyle29"/>
          <w:sz w:val="28"/>
          <w:szCs w:val="28"/>
        </w:rPr>
        <w:t xml:space="preserve">, что </w:t>
      </w:r>
      <w:r w:rsidR="00190323" w:rsidRPr="000540BC">
        <w:rPr>
          <w:rStyle w:val="FontStyle29"/>
          <w:sz w:val="28"/>
          <w:szCs w:val="28"/>
        </w:rPr>
        <w:t xml:space="preserve">в работе </w:t>
      </w:r>
      <w:r w:rsidR="00654B12" w:rsidRPr="000540BC">
        <w:rPr>
          <w:rStyle w:val="FontStyle29"/>
          <w:sz w:val="28"/>
          <w:szCs w:val="28"/>
        </w:rPr>
        <w:t xml:space="preserve">юристов, риелторов и </w:t>
      </w:r>
      <w:r w:rsidR="00190323" w:rsidRPr="000540BC">
        <w:rPr>
          <w:rStyle w:val="FontStyle29"/>
          <w:sz w:val="28"/>
          <w:szCs w:val="28"/>
        </w:rPr>
        <w:t>в действиях граждан при сделках с недвижимостью от изменения формы документа, удостоверяющего право собственности, ничего не изменилось.</w:t>
      </w:r>
    </w:p>
    <w:p w:rsidR="008639AE" w:rsidRPr="000540BC" w:rsidRDefault="008639AE" w:rsidP="000540BC">
      <w:pPr>
        <w:pStyle w:val="Style19"/>
        <w:widowControl/>
        <w:spacing w:line="240" w:lineRule="auto"/>
        <w:ind w:firstLine="851"/>
        <w:rPr>
          <w:rStyle w:val="FontStyle29"/>
          <w:sz w:val="28"/>
          <w:szCs w:val="28"/>
        </w:rPr>
      </w:pPr>
      <w:r w:rsidRPr="000540BC">
        <w:rPr>
          <w:rStyle w:val="FontStyle29"/>
          <w:sz w:val="28"/>
          <w:szCs w:val="28"/>
        </w:rPr>
        <w:t>Выписка представляет собой документ, подтверждающий актуальность сведений об объекте недвижимости. Документ удостоверяет, что на указанную в нем дату выдачи за определенным лицом зарегистрировано право на конкретный объект недвижимости, о чем в ЕГРП в соответствующий день сделана регистрационная запись под соответствующим номером. Выписка действует бессрочно, однако фиксирует положение дел с регистрацией прав на объект недвижимости именно на дату выдачи. Бумажное свидетельство может быть неактуальным на дату проверки сведений.</w:t>
      </w:r>
    </w:p>
    <w:p w:rsidR="008639AE" w:rsidRPr="000540BC" w:rsidRDefault="008639AE" w:rsidP="000540BC">
      <w:pPr>
        <w:pStyle w:val="Style7"/>
        <w:widowControl/>
        <w:spacing w:line="240" w:lineRule="auto"/>
        <w:ind w:firstLine="851"/>
        <w:jc w:val="both"/>
        <w:rPr>
          <w:rStyle w:val="FontStyle29"/>
          <w:sz w:val="28"/>
          <w:szCs w:val="28"/>
        </w:rPr>
      </w:pPr>
      <w:r w:rsidRPr="000540BC">
        <w:rPr>
          <w:rStyle w:val="FontStyle29"/>
          <w:sz w:val="28"/>
          <w:szCs w:val="28"/>
        </w:rPr>
        <w:t xml:space="preserve">Документ можно получить как в бумажном, так </w:t>
      </w:r>
      <w:r w:rsidR="00585E38">
        <w:rPr>
          <w:rStyle w:val="FontStyle29"/>
          <w:sz w:val="28"/>
          <w:szCs w:val="28"/>
        </w:rPr>
        <w:t xml:space="preserve">и электронном виде. Стоимость выписки из ЕГРП: в бумажном виде </w:t>
      </w:r>
      <w:r w:rsidRPr="000540BC">
        <w:rPr>
          <w:rStyle w:val="FontStyle29"/>
          <w:sz w:val="28"/>
          <w:szCs w:val="28"/>
        </w:rPr>
        <w:t>для физических лиц - 200 рублей, для юридических - 600. В электронном виде - 150 и 300 рублей соответственно.</w:t>
      </w:r>
    </w:p>
    <w:p w:rsidR="008639AE" w:rsidRPr="000540BC" w:rsidRDefault="008639AE" w:rsidP="000540B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нововведение выгодно еще и тем, что появилась возможность осуществлять регистрацию нед</w:t>
      </w:r>
      <w:r w:rsidR="00585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вижимости в электронном виде, в</w:t>
      </w:r>
      <w:r w:rsidRPr="00054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и подавать документы на государственную регистрацию экстерриториально. </w:t>
      </w:r>
    </w:p>
    <w:p w:rsidR="008639AE" w:rsidRPr="000540BC" w:rsidRDefault="008639AE" w:rsidP="000540B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BC">
        <w:rPr>
          <w:rFonts w:ascii="Times New Roman" w:hAnsi="Times New Roman" w:cs="Times New Roman"/>
          <w:sz w:val="28"/>
          <w:szCs w:val="28"/>
        </w:rPr>
        <w:t xml:space="preserve">Для получения выписки из ЕГРП достаточно обратиться в любой территориальный отдел Кадастровой палаты </w:t>
      </w:r>
      <w:r w:rsidR="00C01FD3" w:rsidRPr="000540BC">
        <w:rPr>
          <w:rFonts w:ascii="Times New Roman" w:hAnsi="Times New Roman" w:cs="Times New Roman"/>
          <w:sz w:val="28"/>
          <w:szCs w:val="28"/>
        </w:rPr>
        <w:t xml:space="preserve"> по </w:t>
      </w:r>
      <w:r w:rsidRPr="000540BC">
        <w:rPr>
          <w:rFonts w:ascii="Times New Roman" w:hAnsi="Times New Roman" w:cs="Times New Roman"/>
          <w:sz w:val="28"/>
          <w:szCs w:val="28"/>
        </w:rPr>
        <w:t>Р</w:t>
      </w:r>
      <w:r w:rsidR="00C01FD3" w:rsidRPr="000540BC">
        <w:rPr>
          <w:rFonts w:ascii="Times New Roman" w:hAnsi="Times New Roman" w:cs="Times New Roman"/>
          <w:sz w:val="28"/>
          <w:szCs w:val="28"/>
        </w:rPr>
        <w:t xml:space="preserve">остовской </w:t>
      </w:r>
      <w:r w:rsidRPr="000540BC">
        <w:rPr>
          <w:rFonts w:ascii="Times New Roman" w:hAnsi="Times New Roman" w:cs="Times New Roman"/>
          <w:sz w:val="28"/>
          <w:szCs w:val="28"/>
        </w:rPr>
        <w:t>О</w:t>
      </w:r>
      <w:r w:rsidR="00C01FD3" w:rsidRPr="000540BC">
        <w:rPr>
          <w:rFonts w:ascii="Times New Roman" w:hAnsi="Times New Roman" w:cs="Times New Roman"/>
          <w:sz w:val="28"/>
          <w:szCs w:val="28"/>
        </w:rPr>
        <w:t>бласти</w:t>
      </w:r>
      <w:r w:rsidRPr="000540BC">
        <w:rPr>
          <w:rFonts w:ascii="Times New Roman" w:hAnsi="Times New Roman" w:cs="Times New Roman"/>
          <w:sz w:val="28"/>
          <w:szCs w:val="28"/>
        </w:rPr>
        <w:t xml:space="preserve">, офис МФЦ или </w:t>
      </w:r>
      <w:r w:rsidR="002013A8" w:rsidRPr="000540BC">
        <w:rPr>
          <w:rFonts w:ascii="Times New Roman" w:hAnsi="Times New Roman" w:cs="Times New Roman"/>
          <w:sz w:val="28"/>
          <w:szCs w:val="28"/>
        </w:rPr>
        <w:t xml:space="preserve">зайти </w:t>
      </w:r>
      <w:r w:rsidRPr="000540BC">
        <w:rPr>
          <w:rFonts w:ascii="Times New Roman" w:hAnsi="Times New Roman" w:cs="Times New Roman"/>
          <w:sz w:val="28"/>
          <w:szCs w:val="28"/>
        </w:rPr>
        <w:t>на сайт Росреестра, воспользовавшись электронным сервисом. К тому же, если получать выписку из ЕГРП посредством портала экономится до 30% пошлины.</w:t>
      </w:r>
    </w:p>
    <w:sectPr w:rsidR="008639AE" w:rsidRPr="000540BC" w:rsidSect="000540B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82"/>
    <w:rsid w:val="00021E93"/>
    <w:rsid w:val="000435C6"/>
    <w:rsid w:val="000540BC"/>
    <w:rsid w:val="0005502E"/>
    <w:rsid w:val="000733AE"/>
    <w:rsid w:val="000B40E7"/>
    <w:rsid w:val="000D60A4"/>
    <w:rsid w:val="000E2C54"/>
    <w:rsid w:val="000E6A13"/>
    <w:rsid w:val="001214E0"/>
    <w:rsid w:val="0012573A"/>
    <w:rsid w:val="001423B9"/>
    <w:rsid w:val="00145688"/>
    <w:rsid w:val="001537BF"/>
    <w:rsid w:val="00190323"/>
    <w:rsid w:val="001D195F"/>
    <w:rsid w:val="001E6893"/>
    <w:rsid w:val="002013A8"/>
    <w:rsid w:val="0020629C"/>
    <w:rsid w:val="002647C0"/>
    <w:rsid w:val="00295B8E"/>
    <w:rsid w:val="002B4641"/>
    <w:rsid w:val="002B62B1"/>
    <w:rsid w:val="002C33DD"/>
    <w:rsid w:val="0033166B"/>
    <w:rsid w:val="00347EF1"/>
    <w:rsid w:val="00363A6B"/>
    <w:rsid w:val="003863DE"/>
    <w:rsid w:val="003F2DDA"/>
    <w:rsid w:val="0040069E"/>
    <w:rsid w:val="00414BEE"/>
    <w:rsid w:val="00426A9B"/>
    <w:rsid w:val="0045107F"/>
    <w:rsid w:val="00466713"/>
    <w:rsid w:val="004770CC"/>
    <w:rsid w:val="004866E1"/>
    <w:rsid w:val="00492E39"/>
    <w:rsid w:val="004C2FB5"/>
    <w:rsid w:val="004C3CED"/>
    <w:rsid w:val="004F7015"/>
    <w:rsid w:val="00585E38"/>
    <w:rsid w:val="005A4EE2"/>
    <w:rsid w:val="005B1949"/>
    <w:rsid w:val="005B5D22"/>
    <w:rsid w:val="00650682"/>
    <w:rsid w:val="00654B12"/>
    <w:rsid w:val="00655604"/>
    <w:rsid w:val="0065692E"/>
    <w:rsid w:val="00686F9D"/>
    <w:rsid w:val="006C3BAC"/>
    <w:rsid w:val="006C518B"/>
    <w:rsid w:val="006F6EAB"/>
    <w:rsid w:val="00723136"/>
    <w:rsid w:val="00723927"/>
    <w:rsid w:val="00733050"/>
    <w:rsid w:val="007432DA"/>
    <w:rsid w:val="00751437"/>
    <w:rsid w:val="00754D62"/>
    <w:rsid w:val="00754F48"/>
    <w:rsid w:val="00785022"/>
    <w:rsid w:val="007B33A3"/>
    <w:rsid w:val="007D20B5"/>
    <w:rsid w:val="007D29BA"/>
    <w:rsid w:val="00827059"/>
    <w:rsid w:val="00847281"/>
    <w:rsid w:val="00853558"/>
    <w:rsid w:val="0086250D"/>
    <w:rsid w:val="008639AE"/>
    <w:rsid w:val="008930CC"/>
    <w:rsid w:val="00895A5B"/>
    <w:rsid w:val="008D1CA1"/>
    <w:rsid w:val="00971F0A"/>
    <w:rsid w:val="009B2584"/>
    <w:rsid w:val="009C77F7"/>
    <w:rsid w:val="009E7C46"/>
    <w:rsid w:val="009F5D06"/>
    <w:rsid w:val="00A00DCF"/>
    <w:rsid w:val="00A24614"/>
    <w:rsid w:val="00A6473B"/>
    <w:rsid w:val="00A70CE6"/>
    <w:rsid w:val="00AA2E86"/>
    <w:rsid w:val="00AC1FF3"/>
    <w:rsid w:val="00AF6C08"/>
    <w:rsid w:val="00B10AE5"/>
    <w:rsid w:val="00B309AF"/>
    <w:rsid w:val="00B343B5"/>
    <w:rsid w:val="00B36D28"/>
    <w:rsid w:val="00C01FD3"/>
    <w:rsid w:val="00C55508"/>
    <w:rsid w:val="00C60407"/>
    <w:rsid w:val="00C63806"/>
    <w:rsid w:val="00C76FBA"/>
    <w:rsid w:val="00CA72BE"/>
    <w:rsid w:val="00CB5D44"/>
    <w:rsid w:val="00CE3730"/>
    <w:rsid w:val="00D70CD5"/>
    <w:rsid w:val="00D918EB"/>
    <w:rsid w:val="00DA3F34"/>
    <w:rsid w:val="00DB2535"/>
    <w:rsid w:val="00DD08DA"/>
    <w:rsid w:val="00DE393E"/>
    <w:rsid w:val="00E14104"/>
    <w:rsid w:val="00E638D6"/>
    <w:rsid w:val="00E83A69"/>
    <w:rsid w:val="00E85839"/>
    <w:rsid w:val="00EE31C5"/>
    <w:rsid w:val="00F4698A"/>
    <w:rsid w:val="00F6031E"/>
    <w:rsid w:val="00F83120"/>
    <w:rsid w:val="00F84285"/>
    <w:rsid w:val="00F8728D"/>
    <w:rsid w:val="00FB37B8"/>
    <w:rsid w:val="00FD2987"/>
    <w:rsid w:val="00F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0FC88-7422-42F1-BAE8-68C9E9AB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68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190323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190323"/>
    <w:pPr>
      <w:widowControl w:val="0"/>
      <w:autoSpaceDE w:val="0"/>
      <w:autoSpaceDN w:val="0"/>
      <w:adjustRightInd w:val="0"/>
      <w:spacing w:after="0" w:line="38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639AE"/>
    <w:pPr>
      <w:widowControl w:val="0"/>
      <w:autoSpaceDE w:val="0"/>
      <w:autoSpaceDN w:val="0"/>
      <w:adjustRightInd w:val="0"/>
      <w:spacing w:after="0" w:line="391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4301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2016-09-07T11:55:00Z</dcterms:created>
  <dcterms:modified xsi:type="dcterms:W3CDTF">2016-09-07T11:55:00Z</dcterms:modified>
</cp:coreProperties>
</file>