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>
      <w:pPr>
        <w:pStyle w:val="Style15"/>
        <w:jc w:val="right"/>
        <w:rPr>
          <w:sz w:val="28"/>
          <w:szCs w:val="28"/>
        </w:rPr>
      </w:pPr>
      <w:r>
        <w:rPr>
          <w:sz w:val="28"/>
          <w:szCs w:val="28"/>
        </w:rPr>
        <w:t>Глава Белокалитвинского района</w:t>
      </w:r>
    </w:p>
    <w:p>
      <w:pPr>
        <w:pStyle w:val="Style15"/>
        <w:jc w:val="right"/>
        <w:rPr>
          <w:sz w:val="28"/>
          <w:szCs w:val="28"/>
        </w:rPr>
      </w:pPr>
      <w:r>
        <w:rPr>
          <w:sz w:val="28"/>
          <w:szCs w:val="28"/>
        </w:rPr>
        <w:t>________________ О.А. Мельникова</w:t>
      </w:r>
    </w:p>
    <w:p>
      <w:pPr>
        <w:pStyle w:val="Style15"/>
        <w:jc w:val="right"/>
        <w:rPr>
          <w:sz w:val="28"/>
          <w:szCs w:val="28"/>
        </w:rPr>
      </w:pPr>
      <w:r>
        <w:rPr>
          <w:sz w:val="28"/>
          <w:szCs w:val="28"/>
        </w:rPr>
        <w:t>«____» ____________ 2016 год</w:t>
      </w:r>
    </w:p>
    <w:p>
      <w:pPr>
        <w:pStyle w:val="Style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</w:t>
      </w:r>
    </w:p>
    <w:p>
      <w:pPr>
        <w:pStyle w:val="Style15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работы межведомственной комиссии по профилактике </w:t>
      </w:r>
    </w:p>
    <w:p>
      <w:pPr>
        <w:pStyle w:val="Style15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правонарушений в Белокалитвинском районе на 2017 год</w:t>
      </w:r>
    </w:p>
    <w:p>
      <w:pPr>
        <w:pStyle w:val="Style15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</w:r>
    </w:p>
    <w:p>
      <w:pPr>
        <w:pStyle w:val="Style15"/>
        <w:jc w:val="center"/>
        <w:rPr/>
      </w:pPr>
      <w:r>
        <w:rPr/>
        <w:t>г. Белая Калитва</w:t>
      </w:r>
    </w:p>
    <w:tbl>
      <w:tblPr>
        <w:tblW w:w="15135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510"/>
        <w:gridCol w:w="5895"/>
        <w:gridCol w:w="6405"/>
        <w:gridCol w:w="2324"/>
      </w:tblGrid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Срок проведения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 и результаты работы межведомственной комиссии по профилактике правонарушений в Белокалитвинском районе по итогам 2016 года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Заместитель Главы Администрации Белокалитвинского района по вопросам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казачества, спорта, молодежи и делам ГО и ЧС   </w:t>
            </w:r>
          </w:p>
        </w:tc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 квартал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 мерах по профилактике экстремизма среди молодежи, противодействию радикальным религиозным течениям и вовлечению российских граждан в экстремистскую и террористическую деятельность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 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 объединениями Администрации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председатель комитета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 физической культуре, спорту и молодежной политике Администрации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отдела образования Белокалитвинского района</w:t>
            </w:r>
          </w:p>
        </w:tc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 квартал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О профилактике мошенничества, совершаемого в отношении граждан  пожилого возраста, а также с использованием сотового телефона. 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МВД России по Белокалитвинскому району</w:t>
            </w:r>
          </w:p>
        </w:tc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 квартал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к летнему оздоровительному отдыху детей и подростков, обеспечение охраны общественного порядка и безопасности. 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председатель комитета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 физической культуре, спорту и молодежной политике Администрации Белокалитвинского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отдела образования Белокалитвинского района</w:t>
            </w:r>
          </w:p>
        </w:tc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II квартал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 профилактике рецидивной преступности и мерах по ее предупреждению, в том числе в рамках требований Федерального закона Российской Федерации от 06.04.2011 № 64-ФЗ «Об административном надзоре за лицами, освобожденными из мест лишения свободы»</w:t>
            </w:r>
          </w:p>
          <w:p>
            <w:pPr>
              <w:pStyle w:val="Normal"/>
              <w:widowControl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МВД России по Белокалитвинскому району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506_199908722"/>
            <w:bookmarkEnd w:id="0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филиала по Белокалитвинскому району ФКУУИИ ГУФСИН РФ по РО</w:t>
            </w:r>
          </w:p>
        </w:tc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II квартал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 состоянии дорожно – транспортной дисциплины на территории Белокалитвинского района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ОГИБДД ОМВД России по Белокалитвинскому району</w:t>
            </w:r>
          </w:p>
        </w:tc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II квартал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деятельности органов системы образования по профилактике правонарушений среди учащихся общеобразовательных учреждений Белокалитвинского района.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отдела образования Белокалитвинского района</w:t>
            </w:r>
          </w:p>
        </w:tc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III квартал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принимаемых мерах по предупреждению домашнего насилия, устранения причин и условий способствующих совершению правонарушений и преступлений на бытовой почве.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МВД России по Белокалитвинскому району</w:t>
            </w:r>
          </w:p>
        </w:tc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III квартал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 состоянии и мерах по предупреждению преступлений и правонарушений на улицах и в общественных местах, в том числе ранее судимыми и в состоянии алкогольного опьянения.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МВД России по Белокалитвинскому району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филиала по Белокалитвинскому району ФКУУИИ ГУФСИН РФ по РО</w:t>
            </w:r>
          </w:p>
        </w:tc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IV квартал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мерах, принимаемых правоохранительными органами, направленных на противодействие коррупции .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МВД России по Белокалитвинскому району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отдел УФСБ РФ по Ростовской области в г. Белая Калитва</w:t>
            </w:r>
          </w:p>
        </w:tc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IV квартал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работы комиссии по профилактике правонарушений в Белокалитвинском районе на 2017 год.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Заместитель Главы Администрации Белокалитвинского района по вопросам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казачества, спорта, молодежи и делам ГО и ЧС  </w:t>
            </w:r>
          </w:p>
        </w:tc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IV квартал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/>
          <w:sz w:val="28"/>
          <w:szCs w:val="28"/>
          <w:lang w:eastAsia="ru-RU"/>
        </w:rPr>
        <w:t>Белокалитвинского района по вопросам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/>
          <w:sz w:val="28"/>
          <w:szCs w:val="28"/>
          <w:lang w:eastAsia="ru-RU"/>
        </w:rPr>
        <w:t>казачества, спорта, молодежи и делам ГО и ЧС                                                                                                      В.В. Самуйлик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/>
          <w:sz w:val="28"/>
          <w:szCs w:val="28"/>
          <w:lang w:eastAsia="ru-RU"/>
        </w:rPr>
        <w:t>Секретарь комиссии                                                                                                                                                     Е.С. Подоляк</w:t>
      </w:r>
    </w:p>
    <w:sectPr>
      <w:type w:val="nextPage"/>
      <w:pgSz w:orient="landscape" w:w="16838" w:h="11906"/>
      <w:pgMar w:left="1134" w:right="1134" w:header="0" w:top="600" w:footer="0" w:bottom="641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Верхний колонтитул"/>
    <w:basedOn w:val="Normal"/>
    <w:pPr>
      <w:suppressLineNumbers/>
      <w:tabs>
        <w:tab w:val="center" w:pos="7285" w:leader="none"/>
        <w:tab w:val="right" w:pos="1457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5995</TotalTime>
  <Application>LibreOffice/4.4.1.2$Linux_x86 LibreOffice_project/40m0$Build-2</Application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2016-12-06T09:57:57Z</dcterms:created>
  <dc:creator>vga  </dc:creator>
  <dc:language>ru-RU</dc:language>
  <cp:lastModifiedBy>vga  </cp:lastModifiedBy>
  <cp:lastPrinted>2016-12-06T12:20:58Z</cp:lastPrinted>
  <dcterms:modified xsi:type="dcterms:W3CDTF">2016-12-22T11:32:50Z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