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E4" w:rsidRDefault="008A44E4" w:rsidP="008A44E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44E4">
        <w:rPr>
          <w:rStyle w:val="a4"/>
          <w:b w:val="0"/>
          <w:sz w:val="28"/>
          <w:szCs w:val="28"/>
          <w:u w:val="single"/>
        </w:rPr>
        <w:t>Вопрос:</w:t>
      </w:r>
      <w:r w:rsidRPr="008A44E4">
        <w:rPr>
          <w:rStyle w:val="a4"/>
          <w:sz w:val="28"/>
          <w:szCs w:val="28"/>
        </w:rPr>
        <w:t xml:space="preserve"> </w:t>
      </w:r>
      <w:r w:rsidRPr="008A44E4">
        <w:rPr>
          <w:sz w:val="28"/>
          <w:szCs w:val="28"/>
        </w:rPr>
        <w:t>Я являюсь собственником</w:t>
      </w:r>
      <w:r>
        <w:rPr>
          <w:sz w:val="28"/>
          <w:szCs w:val="28"/>
        </w:rPr>
        <w:t xml:space="preserve"> квартиры, имею несовершеннолет</w:t>
      </w:r>
      <w:r w:rsidRPr="008A44E4">
        <w:rPr>
          <w:sz w:val="28"/>
          <w:szCs w:val="28"/>
        </w:rPr>
        <w:t>него ребенка. Совместно с нами прописан отец ребенка, брак с которым не зарегистрирован. Имею ли я право на субсидию? Как будет рассчитан доход семьи?</w:t>
      </w:r>
    </w:p>
    <w:p w:rsidR="008A44E4" w:rsidRPr="008A44E4" w:rsidRDefault="008A44E4" w:rsidP="008A44E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44E4" w:rsidRPr="008A44E4" w:rsidRDefault="008A44E4" w:rsidP="008A44E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44E4">
        <w:rPr>
          <w:rStyle w:val="a4"/>
          <w:b w:val="0"/>
          <w:sz w:val="28"/>
          <w:szCs w:val="28"/>
          <w:u w:val="single"/>
        </w:rPr>
        <w:t>Ответ:</w:t>
      </w:r>
      <w:r w:rsidRPr="008A44E4">
        <w:rPr>
          <w:sz w:val="28"/>
          <w:szCs w:val="28"/>
        </w:rPr>
        <w:t xml:space="preserve"> Субсидия может быть предоставлена матери и ребенку как собственнику жилья и совместно проживающему с ним члену семьи. Отец ребенка не является членом семьи собственника квартиры, поскольку не состоит с ней в браке. Если он проживает по договору безвозмездного пользования жилым помещением, то он не имеет самостоятельного права на субсидию. Если он проживает по договору найма с собственником жилого помещения, то он имеет самостоятельное право на субсидию. (Договоры оформляются в органах социальной защиты населения по месту жительства).</w:t>
      </w:r>
      <w:r>
        <w:rPr>
          <w:sz w:val="28"/>
          <w:szCs w:val="28"/>
        </w:rPr>
        <w:t xml:space="preserve"> </w:t>
      </w:r>
      <w:proofErr w:type="gramStart"/>
      <w:r w:rsidRPr="008A44E4">
        <w:rPr>
          <w:sz w:val="28"/>
          <w:szCs w:val="28"/>
        </w:rPr>
        <w:t>При</w:t>
      </w:r>
      <w:proofErr w:type="gramEnd"/>
      <w:r w:rsidRPr="008A44E4">
        <w:rPr>
          <w:sz w:val="28"/>
          <w:szCs w:val="28"/>
        </w:rPr>
        <w:t xml:space="preserve"> исчислении совокупного дохода семьи, состоящей из матери и ребенка, должны быть учтены доходы матери и ребенка, плата за наем, вносимая отцом ребенка, если он проживает на условиях договора найма, алименты или иная финансовая помощь отца на содержание ребенка.</w:t>
      </w:r>
    </w:p>
    <w:p w:rsidR="00F56B9C" w:rsidRPr="008A44E4" w:rsidRDefault="00F56B9C">
      <w:pPr>
        <w:rPr>
          <w:sz w:val="28"/>
          <w:szCs w:val="28"/>
        </w:rPr>
      </w:pPr>
      <w:bookmarkStart w:id="0" w:name="_GoBack"/>
      <w:bookmarkEnd w:id="0"/>
    </w:p>
    <w:sectPr w:rsidR="00F56B9C" w:rsidRPr="008A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67"/>
    <w:rsid w:val="008A44E4"/>
    <w:rsid w:val="00B17F67"/>
    <w:rsid w:val="00F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B8593-6C2E-44BD-BFF2-6FB0C66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A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A44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2019-02-26T10:01:00Z</cp:lastPrinted>
  <dcterms:created xsi:type="dcterms:W3CDTF">2019-02-26T10:00:00Z</dcterms:created>
  <dcterms:modified xsi:type="dcterms:W3CDTF">2019-02-26T10:02:00Z</dcterms:modified>
</cp:coreProperties>
</file>