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61" w:rsidRDefault="00046D61">
      <w:pPr>
        <w:jc w:val="center"/>
        <w:rPr>
          <w:color w:val="000000"/>
          <w:spacing w:val="1"/>
          <w:szCs w:val="28"/>
        </w:rPr>
      </w:pPr>
    </w:p>
    <w:p w:rsidR="00046D61" w:rsidRDefault="00046D61">
      <w:pPr>
        <w:rPr>
          <w:color w:val="000000"/>
          <w:spacing w:val="1"/>
          <w:szCs w:val="28"/>
        </w:rPr>
      </w:pPr>
    </w:p>
    <w:p w:rsidR="00C30073" w:rsidRDefault="00C30073" w:rsidP="00C30073">
      <w:pPr>
        <w:jc w:val="center"/>
        <w:rPr>
          <w:b/>
          <w:bCs/>
          <w:sz w:val="29"/>
        </w:rPr>
      </w:pPr>
      <w:r>
        <w:rPr>
          <w:b/>
          <w:bCs/>
          <w:sz w:val="29"/>
        </w:rPr>
        <w:t>Информационное сообщение Комитета по управлению имуществом</w:t>
      </w:r>
    </w:p>
    <w:p w:rsidR="00C30073" w:rsidRDefault="00C30073" w:rsidP="00C30073">
      <w:pPr>
        <w:jc w:val="center"/>
      </w:pPr>
      <w:r>
        <w:rPr>
          <w:b/>
          <w:bCs/>
          <w:sz w:val="29"/>
        </w:rPr>
        <w:t xml:space="preserve">Администрации </w:t>
      </w:r>
      <w:proofErr w:type="spellStart"/>
      <w:r>
        <w:rPr>
          <w:b/>
          <w:bCs/>
          <w:sz w:val="29"/>
        </w:rPr>
        <w:t>Белокалитвинского</w:t>
      </w:r>
      <w:proofErr w:type="spellEnd"/>
      <w:r>
        <w:rPr>
          <w:b/>
          <w:bCs/>
          <w:sz w:val="29"/>
        </w:rPr>
        <w:t xml:space="preserve"> района</w:t>
      </w:r>
    </w:p>
    <w:p w:rsidR="00C30073" w:rsidRDefault="00C30073" w:rsidP="00C30073"/>
    <w:p w:rsidR="00C30073" w:rsidRDefault="00C30073" w:rsidP="00C30073"/>
    <w:p w:rsidR="00C30073" w:rsidRDefault="00C30073" w:rsidP="00C30073">
      <w:pPr>
        <w:ind w:firstLine="720"/>
        <w:jc w:val="both"/>
        <w:rPr>
          <w:sz w:val="12"/>
          <w:szCs w:val="12"/>
        </w:rPr>
      </w:pPr>
      <w:proofErr w:type="gramStart"/>
      <w:r>
        <w:rPr>
          <w:sz w:val="24"/>
        </w:rPr>
        <w:t xml:space="preserve">Комитет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 (далее именуемый – Продавец)  на основании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24.10.2016 № 1405, в соответствии с решением Комитета по управлению имуществом           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>
        <w:rPr>
          <w:sz w:val="24"/>
          <w:szCs w:val="24"/>
          <w:shd w:val="clear" w:color="auto" w:fill="FFFFFF"/>
        </w:rPr>
        <w:t xml:space="preserve"> 21 ноября 2016</w:t>
      </w:r>
      <w:r w:rsidRPr="000A639D">
        <w:rPr>
          <w:sz w:val="24"/>
          <w:szCs w:val="24"/>
          <w:shd w:val="clear" w:color="auto" w:fill="FFFFFF"/>
        </w:rPr>
        <w:t xml:space="preserve"> года</w:t>
      </w:r>
      <w:r>
        <w:rPr>
          <w:sz w:val="24"/>
          <w:szCs w:val="24"/>
          <w:shd w:val="clear" w:color="auto" w:fill="FFFFFF"/>
        </w:rPr>
        <w:t xml:space="preserve"> № 155 </w:t>
      </w:r>
      <w:r w:rsidRPr="000A639D">
        <w:rPr>
          <w:sz w:val="24"/>
        </w:rPr>
        <w:t>проводит</w:t>
      </w:r>
      <w:r>
        <w:rPr>
          <w:sz w:val="24"/>
        </w:rPr>
        <w:t xml:space="preserve">  </w:t>
      </w:r>
      <w:r>
        <w:rPr>
          <w:b/>
          <w:sz w:val="24"/>
        </w:rPr>
        <w:t>27 декабря 2016</w:t>
      </w:r>
      <w:r w:rsidRPr="000A639D">
        <w:rPr>
          <w:sz w:val="24"/>
        </w:rPr>
        <w:t xml:space="preserve"> </w:t>
      </w:r>
      <w:r w:rsidRPr="000A639D">
        <w:rPr>
          <w:b/>
          <w:bCs/>
          <w:sz w:val="24"/>
          <w:szCs w:val="24"/>
        </w:rPr>
        <w:t>года в 11</w:t>
      </w:r>
      <w:r w:rsidRPr="000A639D">
        <w:rPr>
          <w:b/>
          <w:bCs/>
          <w:sz w:val="24"/>
          <w:szCs w:val="24"/>
          <w:u w:val="single"/>
          <w:vertAlign w:val="superscript"/>
        </w:rPr>
        <w:t>00</w:t>
      </w:r>
      <w:r w:rsidRPr="000A639D">
        <w:rPr>
          <w:b/>
          <w:bCs/>
          <w:sz w:val="24"/>
          <w:szCs w:val="24"/>
        </w:rPr>
        <w:t xml:space="preserve"> часов </w:t>
      </w:r>
      <w:r w:rsidRPr="000A639D">
        <w:rPr>
          <w:sz w:val="24"/>
          <w:szCs w:val="24"/>
        </w:rPr>
        <w:t>в по</w:t>
      </w:r>
      <w:r>
        <w:rPr>
          <w:sz w:val="24"/>
          <w:szCs w:val="24"/>
        </w:rPr>
        <w:t xml:space="preserve">мещении Продавца (г. Белая Калитва, ул. Космонавтов, 3) </w:t>
      </w:r>
      <w:r>
        <w:rPr>
          <w:b/>
          <w:bCs/>
          <w:sz w:val="24"/>
        </w:rPr>
        <w:t>аукцион по продаже муниципального имущества открытый по</w:t>
      </w:r>
      <w:proofErr w:type="gramEnd"/>
      <w:r>
        <w:rPr>
          <w:b/>
          <w:bCs/>
          <w:sz w:val="24"/>
        </w:rPr>
        <w:t xml:space="preserve"> составу участников</w:t>
      </w:r>
      <w:r>
        <w:rPr>
          <w:sz w:val="24"/>
        </w:rPr>
        <w:t xml:space="preserve"> </w:t>
      </w:r>
      <w:r>
        <w:rPr>
          <w:b/>
          <w:sz w:val="24"/>
        </w:rPr>
        <w:t>и  форме подачи предложений</w:t>
      </w:r>
      <w:r>
        <w:rPr>
          <w:b/>
          <w:i/>
          <w:iCs/>
          <w:sz w:val="24"/>
        </w:rPr>
        <w:t xml:space="preserve"> </w:t>
      </w:r>
      <w:r>
        <w:rPr>
          <w:b/>
          <w:sz w:val="24"/>
        </w:rPr>
        <w:t>о цене муниципального имущества.</w:t>
      </w:r>
    </w:p>
    <w:p w:rsidR="00C30073" w:rsidRDefault="00C30073" w:rsidP="00C30073">
      <w:pPr>
        <w:ind w:firstLine="720"/>
        <w:jc w:val="both"/>
        <w:rPr>
          <w:sz w:val="12"/>
          <w:szCs w:val="12"/>
        </w:rPr>
      </w:pPr>
    </w:p>
    <w:p w:rsidR="00C30073" w:rsidRDefault="00C30073" w:rsidP="00C30073">
      <w:pPr>
        <w:ind w:firstLine="720"/>
        <w:jc w:val="center"/>
        <w:rPr>
          <w:b/>
          <w:sz w:val="26"/>
          <w:szCs w:val="26"/>
        </w:rPr>
      </w:pPr>
    </w:p>
    <w:p w:rsidR="00C30073" w:rsidRDefault="00C30073" w:rsidP="00C30073">
      <w:pPr>
        <w:ind w:firstLine="720"/>
        <w:jc w:val="center"/>
        <w:rPr>
          <w:sz w:val="12"/>
          <w:szCs w:val="14"/>
        </w:rPr>
      </w:pPr>
      <w:r>
        <w:rPr>
          <w:b/>
          <w:sz w:val="26"/>
          <w:szCs w:val="26"/>
        </w:rPr>
        <w:t>Объекты продажи:</w:t>
      </w:r>
    </w:p>
    <w:p w:rsidR="00C30073" w:rsidRDefault="00C30073" w:rsidP="00C30073">
      <w:pPr>
        <w:ind w:firstLine="720"/>
        <w:jc w:val="both"/>
        <w:rPr>
          <w:sz w:val="12"/>
          <w:szCs w:val="14"/>
        </w:rPr>
      </w:pPr>
    </w:p>
    <w:p w:rsidR="00C30073" w:rsidRDefault="00C30073" w:rsidP="00C30073">
      <w:pPr>
        <w:suppressLineNumbers/>
        <w:suppressAutoHyphens/>
        <w:ind w:firstLine="709"/>
        <w:jc w:val="both"/>
        <w:rPr>
          <w:b/>
          <w:sz w:val="24"/>
        </w:rPr>
      </w:pPr>
      <w:r>
        <w:rPr>
          <w:b/>
          <w:sz w:val="24"/>
        </w:rPr>
        <w:t>1.  Грузовой автомобиль ГАЗ 3307, год выпуска 1992, регистрационный знак</w:t>
      </w:r>
      <w:proofErr w:type="gramStart"/>
      <w:r>
        <w:rPr>
          <w:b/>
          <w:sz w:val="24"/>
        </w:rPr>
        <w:t xml:space="preserve"> О</w:t>
      </w:r>
      <w:proofErr w:type="gramEnd"/>
      <w:r>
        <w:rPr>
          <w:b/>
          <w:sz w:val="24"/>
        </w:rPr>
        <w:t xml:space="preserve"> 445 ХС 61/</w:t>
      </w:r>
      <w:proofErr w:type="spellStart"/>
      <w:r>
        <w:rPr>
          <w:b/>
          <w:sz w:val="24"/>
          <w:lang w:val="en-US"/>
        </w:rPr>
        <w:t>rus</w:t>
      </w:r>
      <w:proofErr w:type="spellEnd"/>
      <w:r>
        <w:rPr>
          <w:b/>
          <w:sz w:val="24"/>
        </w:rPr>
        <w:t xml:space="preserve">., идентификационный номер </w:t>
      </w:r>
      <w:r>
        <w:rPr>
          <w:b/>
          <w:sz w:val="24"/>
          <w:lang w:val="en-US"/>
        </w:rPr>
        <w:t>VIN</w:t>
      </w:r>
      <w:r>
        <w:rPr>
          <w:b/>
          <w:sz w:val="24"/>
        </w:rPr>
        <w:t>: ХТН330700</w:t>
      </w:r>
      <w:r>
        <w:rPr>
          <w:b/>
          <w:sz w:val="24"/>
          <w:lang w:val="en-US"/>
        </w:rPr>
        <w:t>N</w:t>
      </w:r>
      <w:r w:rsidRPr="008B0B89">
        <w:rPr>
          <w:b/>
          <w:sz w:val="24"/>
        </w:rPr>
        <w:t>1445350</w:t>
      </w:r>
      <w:r>
        <w:rPr>
          <w:b/>
          <w:sz w:val="24"/>
        </w:rPr>
        <w:t xml:space="preserve"> (далее – автомобиль).</w:t>
      </w:r>
    </w:p>
    <w:p w:rsidR="00C30073" w:rsidRPr="00FC201F" w:rsidRDefault="00C30073" w:rsidP="00C30073">
      <w:pPr>
        <w:suppressLineNumbers/>
        <w:suppressAutoHyphens/>
        <w:ind w:firstLine="709"/>
        <w:jc w:val="both"/>
        <w:rPr>
          <w:sz w:val="24"/>
          <w:szCs w:val="24"/>
        </w:rPr>
      </w:pPr>
      <w:r w:rsidRPr="00FC201F">
        <w:rPr>
          <w:sz w:val="24"/>
          <w:szCs w:val="24"/>
        </w:rPr>
        <w:t>Описание объекта:</w:t>
      </w:r>
    </w:p>
    <w:p w:rsidR="00C30073" w:rsidRDefault="00C30073" w:rsidP="00C30073">
      <w:pPr>
        <w:suppressLineNumbers/>
        <w:suppressAutoHyphens/>
        <w:ind w:firstLine="709"/>
        <w:jc w:val="both"/>
        <w:rPr>
          <w:sz w:val="24"/>
        </w:rPr>
      </w:pPr>
      <w:r w:rsidRPr="008B0B89">
        <w:rPr>
          <w:sz w:val="24"/>
        </w:rPr>
        <w:t>Грузовой автомобиль ГАЗ 3307, год выпуска 1992, регистрационный знак</w:t>
      </w:r>
      <w:proofErr w:type="gramStart"/>
      <w:r w:rsidRPr="008B0B89">
        <w:rPr>
          <w:sz w:val="24"/>
        </w:rPr>
        <w:t xml:space="preserve"> О</w:t>
      </w:r>
      <w:proofErr w:type="gramEnd"/>
      <w:r w:rsidRPr="008B0B89">
        <w:rPr>
          <w:sz w:val="24"/>
        </w:rPr>
        <w:t xml:space="preserve"> 445 ХС 61/</w:t>
      </w:r>
      <w:proofErr w:type="spellStart"/>
      <w:r w:rsidRPr="008B0B89">
        <w:rPr>
          <w:sz w:val="24"/>
          <w:lang w:val="en-US"/>
        </w:rPr>
        <w:t>rus</w:t>
      </w:r>
      <w:proofErr w:type="spellEnd"/>
      <w:r w:rsidRPr="008B0B89">
        <w:rPr>
          <w:sz w:val="24"/>
        </w:rPr>
        <w:t xml:space="preserve">., идентификационный номер </w:t>
      </w:r>
      <w:r w:rsidRPr="008B0B89">
        <w:rPr>
          <w:sz w:val="24"/>
          <w:lang w:val="en-US"/>
        </w:rPr>
        <w:t>VIN</w:t>
      </w:r>
      <w:r w:rsidRPr="008B0B89">
        <w:rPr>
          <w:sz w:val="24"/>
        </w:rPr>
        <w:t xml:space="preserve">: </w:t>
      </w:r>
      <w:proofErr w:type="gramStart"/>
      <w:r w:rsidRPr="008B0B89">
        <w:rPr>
          <w:sz w:val="24"/>
        </w:rPr>
        <w:t>ХТН330700</w:t>
      </w:r>
      <w:r w:rsidRPr="008B0B89">
        <w:rPr>
          <w:sz w:val="24"/>
          <w:lang w:val="en-US"/>
        </w:rPr>
        <w:t>N</w:t>
      </w:r>
      <w:r w:rsidRPr="008B0B89">
        <w:rPr>
          <w:sz w:val="24"/>
        </w:rPr>
        <w:t>1445350</w:t>
      </w:r>
      <w:r>
        <w:rPr>
          <w:sz w:val="24"/>
        </w:rPr>
        <w:t xml:space="preserve">, двигатель № 169878, шасси № 1445350, кузов № бортовой, цвет: </w:t>
      </w:r>
      <w:proofErr w:type="spellStart"/>
      <w:r>
        <w:rPr>
          <w:sz w:val="24"/>
        </w:rPr>
        <w:t>голубой</w:t>
      </w:r>
      <w:proofErr w:type="spellEnd"/>
      <w:r>
        <w:rPr>
          <w:sz w:val="24"/>
        </w:rPr>
        <w:t>, мощность двигателя, л.с.: 150, тип двигателя: карбюраторный, масса без нагрузки, кг: 3200.</w:t>
      </w:r>
      <w:proofErr w:type="gramEnd"/>
    </w:p>
    <w:p w:rsidR="00C30073" w:rsidRDefault="00C30073" w:rsidP="00C30073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Техническое описание:</w:t>
      </w:r>
    </w:p>
    <w:p w:rsidR="00C30073" w:rsidRPr="008B0B89" w:rsidRDefault="00C30073" w:rsidP="00C30073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Автомобиль на ходу, двигатель заводиться, скорости КПП переключаются. АКБ отсутствует, электрика в порядке, борта и салон в удовлетворительном состоянии. Потускнение лакокрасочного покрытия кузова, небольшие вмятины, поражения ржавчиной в области кузова, крыши, арок колес днища, шины имеют средний износ протектора. Требуется капитальный ремонт кузова (полная окраска), текущий ремонт двигателя, КПП, ходовой и рулевой части, замена масла, установка АКБ. Общее техническое состояние оценивается как условно пригодное.</w:t>
      </w:r>
    </w:p>
    <w:p w:rsidR="00C30073" w:rsidRPr="00266ECE" w:rsidRDefault="00C30073" w:rsidP="00C30073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 w:rsidRPr="00C77C85">
        <w:rPr>
          <w:sz w:val="24"/>
          <w:szCs w:val="29"/>
        </w:rPr>
        <w:t xml:space="preserve">Начальная цена продажи </w:t>
      </w:r>
      <w:r>
        <w:rPr>
          <w:sz w:val="24"/>
          <w:szCs w:val="29"/>
        </w:rPr>
        <w:t>здания</w:t>
      </w:r>
      <w:r w:rsidRPr="00A72402">
        <w:rPr>
          <w:sz w:val="24"/>
          <w:szCs w:val="29"/>
        </w:rPr>
        <w:t xml:space="preserve"> с учетом НДС </w:t>
      </w:r>
      <w:r>
        <w:rPr>
          <w:sz w:val="24"/>
          <w:szCs w:val="29"/>
        </w:rPr>
        <w:t>–</w:t>
      </w:r>
      <w:r w:rsidRPr="00A72402">
        <w:rPr>
          <w:sz w:val="24"/>
          <w:szCs w:val="29"/>
        </w:rPr>
        <w:t xml:space="preserve"> </w:t>
      </w:r>
      <w:r>
        <w:rPr>
          <w:b/>
          <w:bCs/>
          <w:sz w:val="24"/>
          <w:szCs w:val="29"/>
        </w:rPr>
        <w:t xml:space="preserve">82500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>
        <w:rPr>
          <w:b/>
          <w:sz w:val="24"/>
          <w:szCs w:val="29"/>
        </w:rPr>
        <w:t xml:space="preserve">4125 </w:t>
      </w:r>
      <w:r w:rsidRPr="00266ECE">
        <w:rPr>
          <w:b/>
          <w:sz w:val="24"/>
          <w:szCs w:val="29"/>
        </w:rPr>
        <w:t xml:space="preserve">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>
        <w:rPr>
          <w:b/>
          <w:bCs/>
          <w:sz w:val="24"/>
          <w:szCs w:val="29"/>
        </w:rPr>
        <w:t>16500</w:t>
      </w:r>
      <w:r w:rsidRPr="00C77C85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</w:p>
    <w:p w:rsidR="00C30073" w:rsidRDefault="00C30073" w:rsidP="00C30073">
      <w:pPr>
        <w:suppressLineNumbers/>
        <w:suppressAutoHyphens/>
        <w:ind w:firstLine="709"/>
        <w:jc w:val="both"/>
        <w:rPr>
          <w:b/>
          <w:sz w:val="24"/>
        </w:rPr>
      </w:pPr>
    </w:p>
    <w:p w:rsidR="00C30073" w:rsidRPr="00FC201F" w:rsidRDefault="00C30073" w:rsidP="00C30073">
      <w:pPr>
        <w:suppressLineNumbers/>
        <w:suppressAutoHyphens/>
        <w:ind w:firstLine="709"/>
        <w:jc w:val="both"/>
        <w:rPr>
          <w:b/>
          <w:sz w:val="24"/>
        </w:rPr>
      </w:pPr>
    </w:p>
    <w:p w:rsidR="00C30073" w:rsidRPr="000A639D" w:rsidRDefault="00C30073" w:rsidP="00C30073">
      <w:pPr>
        <w:tabs>
          <w:tab w:val="left" w:pos="709"/>
        </w:tabs>
        <w:jc w:val="both"/>
        <w:rPr>
          <w:sz w:val="24"/>
        </w:rPr>
      </w:pPr>
      <w:r>
        <w:rPr>
          <w:sz w:val="24"/>
          <w:szCs w:val="29"/>
        </w:rPr>
        <w:tab/>
      </w:r>
      <w:r>
        <w:rPr>
          <w:sz w:val="24"/>
          <w:szCs w:val="24"/>
        </w:rPr>
        <w:t xml:space="preserve">Дата начала приёма </w:t>
      </w:r>
      <w:r w:rsidRPr="003F14B7">
        <w:rPr>
          <w:sz w:val="24"/>
          <w:szCs w:val="24"/>
        </w:rPr>
        <w:t xml:space="preserve">заявок – </w:t>
      </w:r>
      <w:r>
        <w:rPr>
          <w:b/>
          <w:sz w:val="24"/>
          <w:szCs w:val="24"/>
        </w:rPr>
        <w:t>28 ноября 2016</w:t>
      </w:r>
      <w:r w:rsidRPr="003F14B7">
        <w:rPr>
          <w:b/>
          <w:sz w:val="24"/>
          <w:szCs w:val="24"/>
        </w:rPr>
        <w:t xml:space="preserve"> </w:t>
      </w:r>
      <w:r w:rsidRPr="003F14B7">
        <w:rPr>
          <w:b/>
          <w:bCs/>
          <w:sz w:val="24"/>
          <w:szCs w:val="24"/>
        </w:rPr>
        <w:t>года.</w:t>
      </w:r>
      <w:r w:rsidRPr="000A639D">
        <w:rPr>
          <w:b/>
          <w:bCs/>
          <w:sz w:val="24"/>
          <w:szCs w:val="24"/>
        </w:rPr>
        <w:t xml:space="preserve"> </w:t>
      </w:r>
      <w:r w:rsidRPr="000A639D">
        <w:rPr>
          <w:sz w:val="24"/>
          <w:szCs w:val="24"/>
        </w:rPr>
        <w:t xml:space="preserve"> Дата окончания приёма заявок –                     </w:t>
      </w:r>
      <w:r>
        <w:rPr>
          <w:b/>
          <w:sz w:val="24"/>
          <w:szCs w:val="24"/>
        </w:rPr>
        <w:t>22 декабря 2016</w:t>
      </w:r>
      <w:r w:rsidRPr="003F14B7">
        <w:rPr>
          <w:b/>
          <w:bCs/>
          <w:sz w:val="24"/>
          <w:szCs w:val="24"/>
        </w:rPr>
        <w:t xml:space="preserve"> года</w:t>
      </w:r>
      <w:r w:rsidRPr="000A639D">
        <w:rPr>
          <w:sz w:val="24"/>
          <w:szCs w:val="24"/>
        </w:rPr>
        <w:t xml:space="preserve">. Дата определения участников аукциона – </w:t>
      </w:r>
      <w:r>
        <w:rPr>
          <w:b/>
          <w:sz w:val="24"/>
          <w:szCs w:val="24"/>
        </w:rPr>
        <w:t>23 декабря 2016</w:t>
      </w:r>
      <w:r w:rsidRPr="000A639D">
        <w:rPr>
          <w:b/>
          <w:sz w:val="24"/>
          <w:szCs w:val="24"/>
        </w:rPr>
        <w:t xml:space="preserve"> года</w:t>
      </w:r>
      <w:r w:rsidRPr="000A639D">
        <w:rPr>
          <w:b/>
          <w:bCs/>
          <w:sz w:val="24"/>
          <w:szCs w:val="24"/>
        </w:rPr>
        <w:t>.</w:t>
      </w:r>
    </w:p>
    <w:p w:rsidR="00C30073" w:rsidRDefault="00C30073" w:rsidP="00C30073">
      <w:pPr>
        <w:tabs>
          <w:tab w:val="left" w:pos="2552"/>
        </w:tabs>
        <w:ind w:firstLine="720"/>
        <w:jc w:val="both"/>
        <w:rPr>
          <w:sz w:val="14"/>
          <w:szCs w:val="17"/>
        </w:rPr>
      </w:pPr>
      <w:r w:rsidRPr="000A639D">
        <w:rPr>
          <w:sz w:val="24"/>
        </w:rPr>
        <w:t>Заявки принимаются Продавцом по</w:t>
      </w:r>
      <w:r>
        <w:rPr>
          <w:sz w:val="24"/>
        </w:rPr>
        <w:t xml:space="preserve"> адресу: г. Белая Калитва, ул. Космонавтов, 3,               ежедневно, кроме субботы и воскресенья: п</w:t>
      </w:r>
      <w:r>
        <w:rPr>
          <w:sz w:val="24"/>
          <w:szCs w:val="24"/>
        </w:rPr>
        <w:t xml:space="preserve">онедельник, вторник, среда, четверг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18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    перерывом с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; пятница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proofErr w:type="gramStart"/>
      <w:r>
        <w:rPr>
          <w:color w:val="000000"/>
          <w:spacing w:val="-1"/>
          <w:sz w:val="24"/>
          <w:szCs w:val="24"/>
        </w:rPr>
        <w:t>до</w:t>
      </w:r>
      <w:proofErr w:type="gramEnd"/>
      <w:r>
        <w:rPr>
          <w:color w:val="000000"/>
          <w:spacing w:val="-1"/>
          <w:sz w:val="24"/>
          <w:szCs w:val="24"/>
        </w:rPr>
        <w:t xml:space="preserve"> 17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перерывом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.                                                                 </w:t>
      </w:r>
    </w:p>
    <w:p w:rsidR="00C30073" w:rsidRDefault="00C30073" w:rsidP="00C30073">
      <w:pPr>
        <w:pStyle w:val="211"/>
        <w:tabs>
          <w:tab w:val="left" w:pos="2552"/>
        </w:tabs>
        <w:jc w:val="both"/>
        <w:rPr>
          <w:sz w:val="14"/>
          <w:szCs w:val="17"/>
        </w:rPr>
      </w:pPr>
    </w:p>
    <w:p w:rsidR="00C30073" w:rsidRDefault="00C30073" w:rsidP="00C30073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</w:rPr>
        <w:t>Для приобретения муниципального имущества заявитель (далее - Претендент) о</w:t>
      </w:r>
      <w:r>
        <w:rPr>
          <w:sz w:val="24"/>
          <w:szCs w:val="24"/>
          <w:lang w:eastAsia="ru-RU"/>
        </w:rPr>
        <w:t>дновреме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 с заявкой представляет следующие документы:</w:t>
      </w:r>
    </w:p>
    <w:p w:rsidR="00C30073" w:rsidRDefault="00C30073" w:rsidP="00C30073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юридические лица:</w:t>
      </w:r>
    </w:p>
    <w:p w:rsidR="00C30073" w:rsidRDefault="00C30073" w:rsidP="00C30073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заверенные копии учредительных документов;</w:t>
      </w:r>
    </w:p>
    <w:p w:rsidR="00C30073" w:rsidRDefault="00C30073" w:rsidP="00C30073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             Федерации или муниципального образования в уставном капитале юридического лица (реестр          владельцев акций либо выписка из него или заверенное печатью юридического лица и                            подписанное его руководителем письмо);</w:t>
      </w:r>
    </w:p>
    <w:p w:rsidR="00C30073" w:rsidRDefault="00C30073" w:rsidP="00C30073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который подтверждает полномочия руководителя юридического лица на              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                   правом действовать от имени юридического лица без доверенности;</w:t>
      </w:r>
    </w:p>
    <w:p w:rsidR="00C30073" w:rsidRDefault="00C30073" w:rsidP="00C30073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физические лица предъявляют документ, удостоверяющий личность, или представляют           копии всех его листов.</w:t>
      </w:r>
    </w:p>
    <w:p w:rsidR="00C30073" w:rsidRDefault="00C30073" w:rsidP="00C30073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        заявке должна быть приложена доверенность на осуществление действий от имени Претендента,             оформленная в установленном </w:t>
      </w:r>
      <w:hyperlink r:id="rId6" w:history="1">
        <w:r>
          <w:rPr>
            <w:rStyle w:val="a7"/>
          </w:rPr>
          <w:t>порядке</w:t>
        </w:r>
      </w:hyperlink>
      <w:r>
        <w:rPr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</w:t>
      </w:r>
      <w:r>
        <w:rPr>
          <w:sz w:val="24"/>
          <w:szCs w:val="24"/>
          <w:lang w:eastAsia="ru-RU"/>
        </w:rP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30073" w:rsidRPr="00384ADE" w:rsidRDefault="00C30073" w:rsidP="00C30073">
      <w:pPr>
        <w:suppressLineNumbers/>
        <w:suppressAutoHyphens/>
        <w:autoSpaceDE w:val="0"/>
        <w:ind w:firstLine="709"/>
        <w:jc w:val="both"/>
        <w:rPr>
          <w:b/>
          <w:sz w:val="24"/>
          <w:szCs w:val="24"/>
          <w:lang w:eastAsia="ru-RU"/>
        </w:rPr>
      </w:pPr>
      <w:r w:rsidRPr="00384ADE">
        <w:rPr>
          <w:b/>
          <w:sz w:val="24"/>
          <w:szCs w:val="24"/>
          <w:lang w:eastAsia="ru-RU"/>
        </w:rPr>
        <w:t xml:space="preserve"> Все листы документов, представляемых одновременно с заявкой, либо отдельные тома</w:t>
      </w:r>
      <w:r>
        <w:rPr>
          <w:b/>
          <w:sz w:val="24"/>
          <w:szCs w:val="24"/>
          <w:lang w:eastAsia="ru-RU"/>
        </w:rPr>
        <w:t xml:space="preserve"> </w:t>
      </w:r>
      <w:r w:rsidRPr="00384ADE">
        <w:rPr>
          <w:b/>
          <w:sz w:val="24"/>
          <w:szCs w:val="24"/>
          <w:lang w:eastAsia="ru-RU"/>
        </w:rPr>
        <w:t>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C30073" w:rsidRDefault="00C30073" w:rsidP="00C30073">
      <w:pPr>
        <w:suppressLineNumbers/>
        <w:suppressAutoHyphens/>
        <w:autoSpaceDE w:val="0"/>
        <w:ind w:firstLine="709"/>
        <w:jc w:val="both"/>
        <w:rPr>
          <w:rStyle w:val="a3"/>
          <w:sz w:val="24"/>
        </w:rPr>
      </w:pPr>
      <w:r>
        <w:rPr>
          <w:sz w:val="24"/>
          <w:szCs w:val="24"/>
          <w:lang w:eastAsia="ru-RU"/>
        </w:rPr>
        <w:t xml:space="preserve">К данным документам (в том числе к каждому тому) также прилагается их опись. Заявка и такая опись составляются в двух экземплярах, </w:t>
      </w:r>
      <w:r>
        <w:rPr>
          <w:sz w:val="24"/>
        </w:rPr>
        <w:t>один из которых остается у Продавца, другой –             у Претендента.</w:t>
      </w:r>
    </w:p>
    <w:p w:rsidR="00C30073" w:rsidRDefault="00C30073" w:rsidP="00C30073">
      <w:pPr>
        <w:ind w:firstLine="720"/>
        <w:jc w:val="both"/>
        <w:rPr>
          <w:bCs/>
          <w:sz w:val="24"/>
        </w:rPr>
      </w:pPr>
      <w:r>
        <w:rPr>
          <w:rStyle w:val="a3"/>
          <w:sz w:val="24"/>
        </w:rPr>
        <w:t>Документы, представленные заявителем при подаче заявки, возврату не подлежат.</w:t>
      </w:r>
    </w:p>
    <w:p w:rsidR="00C30073" w:rsidRDefault="00C30073" w:rsidP="00C30073">
      <w:pPr>
        <w:suppressLineNumbers/>
        <w:tabs>
          <w:tab w:val="left" w:pos="9356"/>
        </w:tabs>
        <w:suppressAutoHyphens/>
        <w:autoSpaceDE w:val="0"/>
        <w:ind w:firstLine="709"/>
        <w:jc w:val="both"/>
        <w:rPr>
          <w:sz w:val="24"/>
          <w:szCs w:val="24"/>
        </w:rPr>
      </w:pPr>
      <w:r>
        <w:rPr>
          <w:bCs/>
          <w:sz w:val="24"/>
        </w:rPr>
        <w:t xml:space="preserve">Для участия в аукционе </w:t>
      </w:r>
      <w:r>
        <w:rPr>
          <w:sz w:val="24"/>
        </w:rPr>
        <w:t xml:space="preserve">Претендент вносит задаток </w:t>
      </w:r>
      <w:r>
        <w:rPr>
          <w:bCs/>
          <w:color w:val="000000"/>
          <w:sz w:val="24"/>
          <w:szCs w:val="24"/>
        </w:rPr>
        <w:t xml:space="preserve">(в </w:t>
      </w:r>
      <w:r w:rsidRPr="00176427">
        <w:rPr>
          <w:bCs/>
          <w:color w:val="000000"/>
          <w:sz w:val="24"/>
          <w:szCs w:val="24"/>
        </w:rPr>
        <w:t>срок, обеспечивающий поступление задатка на сче</w:t>
      </w:r>
      <w:r w:rsidRPr="00176427">
        <w:rPr>
          <w:sz w:val="24"/>
          <w:szCs w:val="24"/>
        </w:rPr>
        <w:t xml:space="preserve">т Продавца, к дате определения участников аукциона) </w:t>
      </w:r>
      <w:r w:rsidRPr="00176427">
        <w:rPr>
          <w:b/>
          <w:sz w:val="24"/>
          <w:szCs w:val="24"/>
        </w:rPr>
        <w:t xml:space="preserve">на счет УФК </w:t>
      </w:r>
      <w:r w:rsidRPr="00176427">
        <w:rPr>
          <w:b/>
          <w:color w:val="000000"/>
          <w:sz w:val="24"/>
          <w:szCs w:val="24"/>
        </w:rPr>
        <w:t xml:space="preserve">по Ростовской области (КУИ Администрации </w:t>
      </w:r>
      <w:proofErr w:type="spellStart"/>
      <w:r w:rsidRPr="00176427">
        <w:rPr>
          <w:b/>
          <w:color w:val="000000"/>
          <w:sz w:val="24"/>
          <w:szCs w:val="24"/>
        </w:rPr>
        <w:t>Белокалитвинского</w:t>
      </w:r>
      <w:proofErr w:type="spellEnd"/>
      <w:r w:rsidRPr="00176427">
        <w:rPr>
          <w:b/>
          <w:color w:val="000000"/>
          <w:sz w:val="24"/>
          <w:szCs w:val="24"/>
        </w:rPr>
        <w:t xml:space="preserve"> района)</w:t>
      </w:r>
      <w:r w:rsidRPr="00176427">
        <w:rPr>
          <w:b/>
          <w:sz w:val="24"/>
          <w:szCs w:val="24"/>
        </w:rPr>
        <w:t xml:space="preserve"> № </w:t>
      </w:r>
      <w:r w:rsidRPr="00176427">
        <w:rPr>
          <w:b/>
          <w:color w:val="000000"/>
          <w:sz w:val="24"/>
          <w:szCs w:val="24"/>
        </w:rPr>
        <w:t>40302810860153000858 в</w:t>
      </w:r>
      <w:r>
        <w:rPr>
          <w:b/>
          <w:sz w:val="24"/>
          <w:szCs w:val="24"/>
        </w:rPr>
        <w:t xml:space="preserve"> Отделение Ростов–на–</w:t>
      </w:r>
      <w:r w:rsidRPr="00176427">
        <w:rPr>
          <w:b/>
          <w:sz w:val="24"/>
          <w:szCs w:val="24"/>
        </w:rPr>
        <w:t>Дону</w:t>
      </w:r>
      <w:r>
        <w:rPr>
          <w:b/>
          <w:sz w:val="24"/>
          <w:szCs w:val="24"/>
        </w:rPr>
        <w:t xml:space="preserve"> г. Ростов-на-Дону</w:t>
      </w:r>
      <w:r w:rsidRPr="00176427">
        <w:rPr>
          <w:b/>
          <w:color w:val="000000"/>
          <w:sz w:val="24"/>
          <w:szCs w:val="24"/>
        </w:rPr>
        <w:t xml:space="preserve">, ИНН 6142006143, КПП 614201001, БИК 046015001. Назначение платежа – задаток для участия в аукционе, </w:t>
      </w:r>
      <w:proofErr w:type="gramStart"/>
      <w:r w:rsidRPr="00176427">
        <w:rPr>
          <w:b/>
          <w:color w:val="000000"/>
          <w:sz w:val="24"/>
          <w:szCs w:val="24"/>
        </w:rPr>
        <w:t>л</w:t>
      </w:r>
      <w:proofErr w:type="gramEnd"/>
      <w:r w:rsidRPr="00176427">
        <w:rPr>
          <w:b/>
          <w:color w:val="000000"/>
          <w:sz w:val="24"/>
          <w:szCs w:val="24"/>
        </w:rPr>
        <w:t>/</w:t>
      </w:r>
      <w:proofErr w:type="spellStart"/>
      <w:r w:rsidRPr="00176427">
        <w:rPr>
          <w:b/>
          <w:color w:val="000000"/>
          <w:sz w:val="24"/>
          <w:szCs w:val="24"/>
        </w:rPr>
        <w:t>сч</w:t>
      </w:r>
      <w:proofErr w:type="spellEnd"/>
      <w:r w:rsidRPr="00176427">
        <w:rPr>
          <w:b/>
          <w:color w:val="000000"/>
          <w:sz w:val="24"/>
          <w:szCs w:val="24"/>
        </w:rPr>
        <w:t>. 05583100200.</w:t>
      </w:r>
    </w:p>
    <w:p w:rsidR="00C30073" w:rsidRDefault="00C30073" w:rsidP="00C30073">
      <w:pPr>
        <w:ind w:firstLine="720"/>
        <w:jc w:val="both"/>
        <w:rPr>
          <w:sz w:val="24"/>
        </w:rPr>
      </w:pPr>
      <w:r>
        <w:rPr>
          <w:sz w:val="24"/>
          <w:szCs w:val="24"/>
        </w:rPr>
        <w:t>Настоящее информационное сообщение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 xml:space="preserve">кциона является публичной             офертой для заключения договора о задатке в соответствии со </w:t>
      </w:r>
      <w:hyperlink r:id="rId7" w:history="1">
        <w:r>
          <w:rPr>
            <w:rStyle w:val="a7"/>
          </w:rPr>
          <w:t>статьей 437</w:t>
        </w:r>
      </w:hyperlink>
      <w:r>
        <w:rPr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C30073" w:rsidRDefault="00C30073" w:rsidP="00C30073">
      <w:pPr>
        <w:ind w:firstLine="720"/>
        <w:jc w:val="both"/>
      </w:pPr>
      <w:r>
        <w:rPr>
          <w:sz w:val="24"/>
        </w:rPr>
        <w:t xml:space="preserve">Претендент вправе отозвать зарегистрированную заявку до признания его участником            аукциона путём письменного уведомления Продавца. </w:t>
      </w:r>
    </w:p>
    <w:p w:rsidR="00C30073" w:rsidRDefault="00C30073" w:rsidP="00C30073">
      <w:pPr>
        <w:pStyle w:val="310"/>
      </w:pPr>
      <w:r>
        <w:t>Задаток подлежит возврату:</w:t>
      </w:r>
    </w:p>
    <w:p w:rsidR="00C30073" w:rsidRDefault="00C30073" w:rsidP="00C30073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претенденту в случае отзыва заявки до даты окончания приёма заявок - в срок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пять дней со дня поступления уведомления об отзыве заявки;</w:t>
      </w:r>
    </w:p>
    <w:p w:rsidR="00C30073" w:rsidRDefault="00C30073" w:rsidP="00C30073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претендентам, не допущенным к участию в аукционе - в течение пяти дней </w:t>
      </w:r>
      <w:proofErr w:type="gramStart"/>
      <w:r>
        <w:rPr>
          <w:sz w:val="24"/>
        </w:rPr>
        <w:t>с даты                        подписания</w:t>
      </w:r>
      <w:proofErr w:type="gramEnd"/>
      <w:r>
        <w:rPr>
          <w:sz w:val="24"/>
        </w:rPr>
        <w:t xml:space="preserve"> протокола о признании претендентов участниками аукциона;</w:t>
      </w:r>
    </w:p>
    <w:p w:rsidR="00C30073" w:rsidRDefault="00C30073" w:rsidP="00C30073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- участнику аукциона (если он не признан победителем) и претенденту в случае отзыва         заявки позднее даты окончания приёма заявок - в течение пяти дней </w:t>
      </w:r>
      <w:proofErr w:type="gramStart"/>
      <w:r>
        <w:rPr>
          <w:sz w:val="24"/>
        </w:rPr>
        <w:t>с даты подведения</w:t>
      </w:r>
      <w:proofErr w:type="gramEnd"/>
      <w:r>
        <w:rPr>
          <w:sz w:val="24"/>
        </w:rPr>
        <w:t xml:space="preserve"> итогов           аукциона.</w:t>
      </w:r>
    </w:p>
    <w:p w:rsidR="00C30073" w:rsidRDefault="00C30073" w:rsidP="00C30073">
      <w:pPr>
        <w:autoSpaceDE w:val="0"/>
        <w:ind w:firstLine="540"/>
        <w:jc w:val="both"/>
        <w:rPr>
          <w:sz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                     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             образований превышает 25 процентов, а также любые физические и юридические лица, на участие которых в гражданских отношениях не установлены федеральными законами ограничения. </w:t>
      </w:r>
      <w:proofErr w:type="gramEnd"/>
    </w:p>
    <w:p w:rsidR="00C30073" w:rsidRDefault="00C30073" w:rsidP="00C30073">
      <w:pPr>
        <w:ind w:firstLine="720"/>
        <w:jc w:val="both"/>
        <w:rPr>
          <w:sz w:val="24"/>
        </w:rPr>
      </w:pPr>
      <w:r>
        <w:rPr>
          <w:sz w:val="24"/>
        </w:rPr>
        <w:t>Форма подачи предложений</w:t>
      </w:r>
      <w:r>
        <w:rPr>
          <w:i/>
          <w:iCs/>
          <w:sz w:val="24"/>
        </w:rPr>
        <w:t xml:space="preserve"> </w:t>
      </w:r>
      <w:r>
        <w:rPr>
          <w:sz w:val="24"/>
        </w:rPr>
        <w:t>о цене муниципального имущества – открытая.</w:t>
      </w:r>
    </w:p>
    <w:p w:rsidR="00C30073" w:rsidRDefault="00C30073" w:rsidP="00C30073">
      <w:pPr>
        <w:ind w:firstLine="720"/>
        <w:jc w:val="both"/>
        <w:rPr>
          <w:rStyle w:val="a3"/>
          <w:sz w:val="24"/>
        </w:rPr>
      </w:pPr>
      <w:r>
        <w:rPr>
          <w:sz w:val="24"/>
        </w:rPr>
        <w:t>Победителем аукциона признаётся участник, предложивший в ходе аукциона наиболее           высокую цену за имущество. По завершен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 аукционист объявляет о продаже                имущества, называет его продажную цену и номер карточки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победителя аукциона. </w:t>
      </w:r>
      <w:r>
        <w:rPr>
          <w:rStyle w:val="a3"/>
          <w:sz w:val="24"/>
        </w:rPr>
        <w:t xml:space="preserve">   </w:t>
      </w:r>
    </w:p>
    <w:p w:rsidR="00C30073" w:rsidRDefault="00C30073" w:rsidP="00C30073">
      <w:pPr>
        <w:ind w:firstLine="540"/>
        <w:jc w:val="both"/>
        <w:rPr>
          <w:sz w:val="24"/>
        </w:rPr>
      </w:pPr>
      <w:r>
        <w:rPr>
          <w:rStyle w:val="a3"/>
          <w:sz w:val="24"/>
        </w:rPr>
        <w:t xml:space="preserve">   </w:t>
      </w:r>
      <w:r>
        <w:rPr>
          <w:sz w:val="24"/>
          <w:szCs w:val="24"/>
        </w:rPr>
        <w:t>Итоги аукциона по продаже муниципального имущества подводятся в день проведения                 аукциона в помещении Продавца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Белая Калитва, ул. Космонавтов, 3) и оформляются                      протоколом об итогах аукциона, который подписывается аукционистом и уполномоченным            представителем Продавца в двух экземплярах,</w:t>
      </w:r>
      <w:r>
        <w:rPr>
          <w:sz w:val="24"/>
        </w:rPr>
        <w:t xml:space="preserve"> один из которых остается у Продавца, другой –               у Покупателя.</w:t>
      </w:r>
    </w:p>
    <w:p w:rsidR="00C30073" w:rsidRDefault="00C30073" w:rsidP="00C30073">
      <w:pPr>
        <w:autoSpaceDE w:val="0"/>
        <w:ind w:firstLine="540"/>
        <w:jc w:val="both"/>
        <w:rPr>
          <w:sz w:val="24"/>
        </w:rPr>
      </w:pPr>
      <w:r>
        <w:rPr>
          <w:sz w:val="24"/>
        </w:rPr>
        <w:tab/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аукциона </w:t>
      </w:r>
      <w:r>
        <w:rPr>
          <w:color w:val="000000"/>
          <w:sz w:val="24"/>
          <w:szCs w:val="24"/>
        </w:rPr>
        <w:t xml:space="preserve">в течение 5 рабочих дней </w:t>
      </w:r>
      <w:proofErr w:type="gramStart"/>
      <w:r>
        <w:rPr>
          <w:color w:val="000000"/>
          <w:sz w:val="24"/>
          <w:szCs w:val="24"/>
        </w:rPr>
        <w:t>с даты подведения</w:t>
      </w:r>
      <w:proofErr w:type="gramEnd"/>
      <w:r>
        <w:rPr>
          <w:color w:val="000000"/>
          <w:sz w:val="24"/>
          <w:szCs w:val="24"/>
        </w:rPr>
        <w:t xml:space="preserve"> итогов аукциона. </w:t>
      </w:r>
      <w:r>
        <w:rPr>
          <w:sz w:val="24"/>
        </w:rPr>
        <w:t>Форма платежа – единовременная оплата. С</w:t>
      </w:r>
      <w:r>
        <w:rPr>
          <w:sz w:val="24"/>
          <w:szCs w:val="24"/>
          <w:lang w:eastAsia="ru-RU"/>
        </w:rPr>
        <w:t>рок перечисления победителем аукциона денежных сре</w:t>
      </w:r>
      <w:proofErr w:type="gramStart"/>
      <w:r>
        <w:rPr>
          <w:sz w:val="24"/>
          <w:szCs w:val="24"/>
          <w:lang w:eastAsia="ru-RU"/>
        </w:rPr>
        <w:t>дств в сч</w:t>
      </w:r>
      <w:proofErr w:type="gramEnd"/>
      <w:r>
        <w:rPr>
          <w:sz w:val="24"/>
          <w:szCs w:val="24"/>
          <w:lang w:eastAsia="ru-RU"/>
        </w:rPr>
        <w:t xml:space="preserve">ет оплаты приватизируемого имущества в бюджет                             </w:t>
      </w:r>
      <w:proofErr w:type="spellStart"/>
      <w:r>
        <w:rPr>
          <w:sz w:val="24"/>
          <w:szCs w:val="24"/>
          <w:lang w:eastAsia="ru-RU"/>
        </w:rPr>
        <w:t>Белокалитвинского</w:t>
      </w:r>
      <w:proofErr w:type="spellEnd"/>
      <w:r>
        <w:rPr>
          <w:sz w:val="24"/>
          <w:szCs w:val="24"/>
          <w:lang w:eastAsia="ru-RU"/>
        </w:rPr>
        <w:t xml:space="preserve"> района - в течение семи </w:t>
      </w:r>
      <w:r>
        <w:rPr>
          <w:sz w:val="24"/>
        </w:rPr>
        <w:t>календарных дней с момента заключения договора купли-продажи имущества.</w:t>
      </w:r>
    </w:p>
    <w:p w:rsidR="00C30073" w:rsidRDefault="00C30073" w:rsidP="00C30073">
      <w:pPr>
        <w:ind w:firstLine="720"/>
        <w:jc w:val="both"/>
        <w:rPr>
          <w:sz w:val="24"/>
        </w:rPr>
      </w:pPr>
      <w:r>
        <w:rPr>
          <w:sz w:val="24"/>
        </w:rPr>
        <w:t>Победитель аукциона оплачивает: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b/>
          <w:bCs/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цену Имущества в размере, указанном в договоре купли-продажи имущества, посредством внесения суммы платежа</w:t>
      </w:r>
      <w:r>
        <w:rPr>
          <w:b/>
          <w:bCs/>
          <w:i/>
          <w:iCs/>
          <w:sz w:val="24"/>
        </w:rPr>
        <w:t xml:space="preserve"> </w:t>
      </w:r>
      <w:r>
        <w:rPr>
          <w:b/>
          <w:bCs/>
          <w:sz w:val="24"/>
        </w:rPr>
        <w:t xml:space="preserve">на счёт № 40101810400000010002 Управления Федерального                       казначейства по Ростовской области (Комитет по управлению имуществом), БИК 046015001, ИНН 6142006143, КПП 614201001 в </w:t>
      </w:r>
      <w:r w:rsidRPr="00176427">
        <w:rPr>
          <w:b/>
          <w:bCs/>
          <w:sz w:val="24"/>
          <w:szCs w:val="24"/>
        </w:rPr>
        <w:t xml:space="preserve">банке </w:t>
      </w:r>
      <w:r>
        <w:rPr>
          <w:b/>
          <w:sz w:val="24"/>
          <w:szCs w:val="24"/>
        </w:rPr>
        <w:t>Отделение Ростов–на–</w:t>
      </w:r>
      <w:r w:rsidRPr="00176427">
        <w:rPr>
          <w:b/>
          <w:sz w:val="24"/>
          <w:szCs w:val="24"/>
        </w:rPr>
        <w:t>Дону</w:t>
      </w:r>
      <w:r>
        <w:rPr>
          <w:b/>
          <w:sz w:val="24"/>
          <w:szCs w:val="24"/>
        </w:rPr>
        <w:t xml:space="preserve"> г. Ростов-на-Дону</w:t>
      </w:r>
      <w:r w:rsidRPr="00176427">
        <w:rPr>
          <w:b/>
          <w:bCs/>
          <w:sz w:val="24"/>
          <w:szCs w:val="24"/>
        </w:rPr>
        <w:t xml:space="preserve">, </w:t>
      </w:r>
      <w:r w:rsidRPr="00176427">
        <w:rPr>
          <w:b/>
          <w:sz w:val="24"/>
          <w:szCs w:val="24"/>
        </w:rPr>
        <w:t>ОКТМО 60 606 000</w:t>
      </w:r>
      <w:r w:rsidRPr="00176427">
        <w:rPr>
          <w:b/>
          <w:bCs/>
          <w:sz w:val="24"/>
          <w:szCs w:val="24"/>
        </w:rPr>
        <w:t>, КБК 914 1 14 02053 05 0000 410 – “Доходы от реализации иного</w:t>
      </w:r>
      <w:r>
        <w:rPr>
          <w:b/>
          <w:bCs/>
          <w:sz w:val="24"/>
          <w:szCs w:val="24"/>
        </w:rPr>
        <w:t xml:space="preserve"> </w:t>
      </w:r>
      <w:r w:rsidRPr="00176427">
        <w:rPr>
          <w:b/>
          <w:bCs/>
          <w:sz w:val="24"/>
          <w:szCs w:val="24"/>
        </w:rPr>
        <w:t>имущества, находящегося в собственности муниципальных районов</w:t>
      </w:r>
      <w:r>
        <w:rPr>
          <w:b/>
          <w:bCs/>
          <w:sz w:val="24"/>
        </w:rPr>
        <w:t>”;</w:t>
      </w:r>
      <w:proofErr w:type="gramEnd"/>
    </w:p>
    <w:p w:rsidR="00C30073" w:rsidRDefault="00C30073" w:rsidP="00C30073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При уклонении или отказе победителя аукциона от заключения в установленный срок                 договора купли-продажи имущества задаток ему не </w:t>
      </w:r>
      <w:proofErr w:type="gramStart"/>
      <w:r>
        <w:rPr>
          <w:sz w:val="24"/>
        </w:rPr>
        <w:t>возвращается</w:t>
      </w:r>
      <w:proofErr w:type="gramEnd"/>
      <w:r>
        <w:rPr>
          <w:sz w:val="24"/>
        </w:rPr>
        <w:t xml:space="preserve"> и он утрачивает право на               заключение указанного договора. </w:t>
      </w:r>
    </w:p>
    <w:p w:rsidR="00C30073" w:rsidRDefault="00C30073" w:rsidP="00C3007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иной информацией в отношении проводимого аукциона по продаже             муниципального имущества, условиями договора купли-продажи муниципального имущества Претенденты могут получить у Продавца  следующим способом:</w:t>
      </w:r>
    </w:p>
    <w:p w:rsidR="00C30073" w:rsidRDefault="00C30073" w:rsidP="00C3007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консультация лично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Белая Калитва, ул. Космонавтов, 3);</w:t>
      </w:r>
    </w:p>
    <w:p w:rsidR="00C30073" w:rsidRDefault="00C30073" w:rsidP="00C30073">
      <w:pPr>
        <w:pStyle w:val="15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по телефону (номер контактного телефона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(86383) 2-56-53);</w:t>
      </w:r>
    </w:p>
    <w:p w:rsidR="00C30073" w:rsidRDefault="00C30073" w:rsidP="00C3007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консультация по электронной почте Продавца (адрес электронной почты: </w:t>
      </w:r>
      <w:hyperlink r:id="rId8" w:history="1">
        <w:r>
          <w:rPr>
            <w:rStyle w:val="a7"/>
          </w:rPr>
          <w:t>komupr@mail.ru</w:t>
        </w:r>
      </w:hyperlink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30073" w:rsidRDefault="00C30073" w:rsidP="00C30073">
      <w:pPr>
        <w:ind w:firstLine="720"/>
        <w:jc w:val="both"/>
      </w:pPr>
      <w:proofErr w:type="gramStart"/>
      <w:r>
        <w:rPr>
          <w:sz w:val="24"/>
          <w:szCs w:val="24"/>
        </w:rPr>
        <w:t>Настоящее информационное сообщение о проведении аукциона, форма заявки на участие в аукционе, требования к оформлению представляемых Претендентами документов, а также                   правила проведения аукциона размещены на о</w:t>
      </w:r>
      <w:r>
        <w:rPr>
          <w:color w:val="000000"/>
          <w:sz w:val="24"/>
          <w:szCs w:val="24"/>
        </w:rPr>
        <w:t xml:space="preserve">фициальном Интернет-сайте Администрации              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AB38EF">
        <w:rPr>
          <w:rFonts w:ascii="inherit" w:hAnsi="inherit" w:cs="inherit"/>
        </w:rPr>
        <w:t>http://</w:t>
      </w:r>
      <w:hyperlink r:id="rId9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C30073" w:rsidRDefault="00C30073" w:rsidP="00C30073">
      <w:pPr>
        <w:ind w:firstLine="720"/>
        <w:jc w:val="both"/>
      </w:pPr>
    </w:p>
    <w:p w:rsidR="00C30073" w:rsidRDefault="00C30073" w:rsidP="00C30073">
      <w:pPr>
        <w:tabs>
          <w:tab w:val="left" w:pos="709"/>
        </w:tabs>
        <w:jc w:val="both"/>
      </w:pPr>
    </w:p>
    <w:p w:rsidR="00C30073" w:rsidRDefault="00C30073" w:rsidP="00C30073">
      <w:pPr>
        <w:ind w:firstLine="720"/>
        <w:jc w:val="both"/>
      </w:pPr>
    </w:p>
    <w:p w:rsidR="00C30073" w:rsidRDefault="00C30073" w:rsidP="00C3007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ind w:firstLine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</w:t>
      </w:r>
    </w:p>
    <w:sectPr w:rsidR="00C30073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7151E"/>
    <w:rsid w:val="00036C19"/>
    <w:rsid w:val="00046D61"/>
    <w:rsid w:val="00047CB3"/>
    <w:rsid w:val="00092B95"/>
    <w:rsid w:val="000A39FD"/>
    <w:rsid w:val="000F046A"/>
    <w:rsid w:val="00155EB2"/>
    <w:rsid w:val="00166DED"/>
    <w:rsid w:val="00176427"/>
    <w:rsid w:val="00180E86"/>
    <w:rsid w:val="001D4143"/>
    <w:rsid w:val="001E3795"/>
    <w:rsid w:val="001E3BE7"/>
    <w:rsid w:val="001E79A0"/>
    <w:rsid w:val="00266ECE"/>
    <w:rsid w:val="00267B25"/>
    <w:rsid w:val="0028316B"/>
    <w:rsid w:val="0028484A"/>
    <w:rsid w:val="002B5F68"/>
    <w:rsid w:val="00305546"/>
    <w:rsid w:val="003068D4"/>
    <w:rsid w:val="00344CDE"/>
    <w:rsid w:val="0037151E"/>
    <w:rsid w:val="0039766E"/>
    <w:rsid w:val="003B34E3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85210"/>
    <w:rsid w:val="00591408"/>
    <w:rsid w:val="005A1BD8"/>
    <w:rsid w:val="005A1E1F"/>
    <w:rsid w:val="00624A9D"/>
    <w:rsid w:val="0062535D"/>
    <w:rsid w:val="00652404"/>
    <w:rsid w:val="006743FF"/>
    <w:rsid w:val="006C251E"/>
    <w:rsid w:val="006D0A4C"/>
    <w:rsid w:val="006E1240"/>
    <w:rsid w:val="006E633E"/>
    <w:rsid w:val="0078487A"/>
    <w:rsid w:val="007A0F7F"/>
    <w:rsid w:val="007A74A5"/>
    <w:rsid w:val="007D788F"/>
    <w:rsid w:val="00802D8A"/>
    <w:rsid w:val="008170E6"/>
    <w:rsid w:val="00824AB3"/>
    <w:rsid w:val="00834FCE"/>
    <w:rsid w:val="0086465F"/>
    <w:rsid w:val="00921401"/>
    <w:rsid w:val="00921529"/>
    <w:rsid w:val="0092583D"/>
    <w:rsid w:val="00976319"/>
    <w:rsid w:val="009970E4"/>
    <w:rsid w:val="00A616DC"/>
    <w:rsid w:val="00A72402"/>
    <w:rsid w:val="00A831E3"/>
    <w:rsid w:val="00AB38EF"/>
    <w:rsid w:val="00AD66F3"/>
    <w:rsid w:val="00AE7B93"/>
    <w:rsid w:val="00B544FA"/>
    <w:rsid w:val="00BB18BF"/>
    <w:rsid w:val="00C30073"/>
    <w:rsid w:val="00C56352"/>
    <w:rsid w:val="00C67D4C"/>
    <w:rsid w:val="00C73B38"/>
    <w:rsid w:val="00C77C85"/>
    <w:rsid w:val="00CA1FD2"/>
    <w:rsid w:val="00CD659B"/>
    <w:rsid w:val="00CD70BC"/>
    <w:rsid w:val="00CD79D4"/>
    <w:rsid w:val="00D2315D"/>
    <w:rsid w:val="00D3270F"/>
    <w:rsid w:val="00DB67BF"/>
    <w:rsid w:val="00DC0224"/>
    <w:rsid w:val="00E03E08"/>
    <w:rsid w:val="00E47E65"/>
    <w:rsid w:val="00E86FEF"/>
    <w:rsid w:val="00EB089E"/>
    <w:rsid w:val="00ED32A0"/>
    <w:rsid w:val="00ED532F"/>
    <w:rsid w:val="00EF3FF1"/>
    <w:rsid w:val="00EF732A"/>
    <w:rsid w:val="00F1705D"/>
    <w:rsid w:val="00F50C51"/>
    <w:rsid w:val="00F5707C"/>
    <w:rsid w:val="00F61058"/>
    <w:rsid w:val="00F66E90"/>
    <w:rsid w:val="00F810C8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uiPriority w:val="99"/>
    <w:rsid w:val="00166DED"/>
    <w:rPr>
      <w:rFonts w:ascii="Symbol" w:hAnsi="Symbol"/>
      <w:sz w:val="18"/>
    </w:rPr>
  </w:style>
  <w:style w:type="character" w:customStyle="1" w:styleId="WW8Num2z0">
    <w:name w:val="WW8Num2z0"/>
    <w:uiPriority w:val="99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uiPriority w:val="99"/>
    <w:rsid w:val="00166DED"/>
  </w:style>
  <w:style w:type="character" w:customStyle="1" w:styleId="Absatz-Standardschriftart">
    <w:name w:val="Absatz-Standardschriftart"/>
    <w:uiPriority w:val="99"/>
    <w:rsid w:val="00166DED"/>
  </w:style>
  <w:style w:type="character" w:customStyle="1" w:styleId="WW-Absatz-Standardschriftart">
    <w:name w:val="WW-Absatz-Standardschriftart"/>
    <w:uiPriority w:val="99"/>
    <w:rsid w:val="00166DED"/>
  </w:style>
  <w:style w:type="character" w:customStyle="1" w:styleId="WW-Absatz-Standardschriftart1">
    <w:name w:val="WW-Absatz-Standardschriftart1"/>
    <w:uiPriority w:val="99"/>
    <w:rsid w:val="00166DED"/>
  </w:style>
  <w:style w:type="character" w:customStyle="1" w:styleId="WW-Absatz-Standardschriftart11">
    <w:name w:val="WW-Absatz-Standardschriftart11"/>
    <w:uiPriority w:val="99"/>
    <w:rsid w:val="00166DED"/>
  </w:style>
  <w:style w:type="character" w:customStyle="1" w:styleId="WW-Absatz-Standardschriftart111">
    <w:name w:val="WW-Absatz-Standardschriftart111"/>
    <w:uiPriority w:val="99"/>
    <w:rsid w:val="00166DED"/>
  </w:style>
  <w:style w:type="character" w:customStyle="1" w:styleId="WW-Absatz-Standardschriftart1111">
    <w:name w:val="WW-Absatz-Standardschriftart1111"/>
    <w:uiPriority w:val="99"/>
    <w:rsid w:val="00166DED"/>
  </w:style>
  <w:style w:type="character" w:customStyle="1" w:styleId="WW-Absatz-Standardschriftart11111">
    <w:name w:val="WW-Absatz-Standardschriftart11111"/>
    <w:uiPriority w:val="99"/>
    <w:rsid w:val="00166DED"/>
  </w:style>
  <w:style w:type="character" w:customStyle="1" w:styleId="WW-Absatz-Standardschriftart111111">
    <w:name w:val="WW-Absatz-Standardschriftart111111"/>
    <w:uiPriority w:val="99"/>
    <w:rsid w:val="00166DED"/>
  </w:style>
  <w:style w:type="character" w:customStyle="1" w:styleId="WW-Absatz-Standardschriftart1111111">
    <w:name w:val="WW-Absatz-Standardschriftart1111111"/>
    <w:uiPriority w:val="99"/>
    <w:rsid w:val="00166DED"/>
  </w:style>
  <w:style w:type="character" w:customStyle="1" w:styleId="WW-Absatz-Standardschriftart11111111">
    <w:name w:val="WW-Absatz-Standardschriftart11111111"/>
    <w:uiPriority w:val="99"/>
    <w:rsid w:val="00166DED"/>
  </w:style>
  <w:style w:type="character" w:customStyle="1" w:styleId="WW-Absatz-Standardschriftart111111111">
    <w:name w:val="WW-Absatz-Standardschriftart111111111"/>
    <w:uiPriority w:val="99"/>
    <w:rsid w:val="00166DED"/>
  </w:style>
  <w:style w:type="character" w:customStyle="1" w:styleId="WW-Absatz-Standardschriftart1111111111">
    <w:name w:val="WW-Absatz-Standardschriftart1111111111"/>
    <w:uiPriority w:val="99"/>
    <w:rsid w:val="00166DED"/>
  </w:style>
  <w:style w:type="character" w:customStyle="1" w:styleId="WW-Absatz-Standardschriftart11111111111">
    <w:name w:val="WW-Absatz-Standardschriftart11111111111"/>
    <w:uiPriority w:val="99"/>
    <w:rsid w:val="00166DED"/>
  </w:style>
  <w:style w:type="character" w:customStyle="1" w:styleId="WW-Absatz-Standardschriftart111111111111">
    <w:name w:val="WW-Absatz-Standardschriftart111111111111"/>
    <w:uiPriority w:val="99"/>
    <w:rsid w:val="00166DED"/>
  </w:style>
  <w:style w:type="character" w:customStyle="1" w:styleId="WW-Absatz-Standardschriftart1111111111111">
    <w:name w:val="WW-Absatz-Standardschriftart1111111111111"/>
    <w:uiPriority w:val="99"/>
    <w:rsid w:val="00166DED"/>
  </w:style>
  <w:style w:type="character" w:customStyle="1" w:styleId="WW-Absatz-Standardschriftart11111111111111">
    <w:name w:val="WW-Absatz-Standardschriftart11111111111111"/>
    <w:uiPriority w:val="99"/>
    <w:rsid w:val="00166DED"/>
  </w:style>
  <w:style w:type="character" w:customStyle="1" w:styleId="WW-Absatz-Standardschriftart111111111111111">
    <w:name w:val="WW-Absatz-Standardschriftart111111111111111"/>
    <w:uiPriority w:val="99"/>
    <w:rsid w:val="00166DED"/>
  </w:style>
  <w:style w:type="character" w:customStyle="1" w:styleId="WW-Absatz-Standardschriftart1111111111111111">
    <w:name w:val="WW-Absatz-Standardschriftart1111111111111111"/>
    <w:uiPriority w:val="99"/>
    <w:rsid w:val="00166DED"/>
  </w:style>
  <w:style w:type="character" w:customStyle="1" w:styleId="WW-Absatz-Standardschriftart11111111111111111">
    <w:name w:val="WW-Absatz-Standardschriftart11111111111111111"/>
    <w:uiPriority w:val="99"/>
    <w:rsid w:val="00166DED"/>
  </w:style>
  <w:style w:type="character" w:customStyle="1" w:styleId="WW-Absatz-Standardschriftart111111111111111111">
    <w:name w:val="WW-Absatz-Standardschriftart111111111111111111"/>
    <w:uiPriority w:val="99"/>
    <w:rsid w:val="00166DED"/>
  </w:style>
  <w:style w:type="character" w:customStyle="1" w:styleId="WW-Absatz-Standardschriftart1111111111111111111">
    <w:name w:val="WW-Absatz-Standardschriftart1111111111111111111"/>
    <w:uiPriority w:val="99"/>
    <w:rsid w:val="00166DED"/>
  </w:style>
  <w:style w:type="character" w:customStyle="1" w:styleId="WW-Absatz-Standardschriftart11111111111111111111">
    <w:name w:val="WW-Absatz-Standardschriftart11111111111111111111"/>
    <w:uiPriority w:val="99"/>
    <w:rsid w:val="00166DED"/>
  </w:style>
  <w:style w:type="character" w:customStyle="1" w:styleId="WW-Absatz-Standardschriftart111111111111111111111">
    <w:name w:val="WW-Absatz-Standardschriftart111111111111111111111"/>
    <w:uiPriority w:val="99"/>
    <w:rsid w:val="00166DED"/>
  </w:style>
  <w:style w:type="character" w:customStyle="1" w:styleId="WW-Absatz-Standardschriftart1111111111111111111111">
    <w:name w:val="WW-Absatz-Standardschriftart1111111111111111111111"/>
    <w:uiPriority w:val="99"/>
    <w:rsid w:val="00166DED"/>
  </w:style>
  <w:style w:type="character" w:customStyle="1" w:styleId="WW-Absatz-Standardschriftart11111111111111111111111">
    <w:name w:val="WW-Absatz-Standardschriftart11111111111111111111111"/>
    <w:uiPriority w:val="99"/>
    <w:rsid w:val="00166DED"/>
  </w:style>
  <w:style w:type="character" w:customStyle="1" w:styleId="WW-Absatz-Standardschriftart111111111111111111111111">
    <w:name w:val="WW-Absatz-Standardschriftart111111111111111111111111"/>
    <w:uiPriority w:val="99"/>
    <w:rsid w:val="00166DED"/>
  </w:style>
  <w:style w:type="character" w:customStyle="1" w:styleId="WW-Absatz-Standardschriftart1111111111111111111111111">
    <w:name w:val="WW-Absatz-Standardschriftart1111111111111111111111111"/>
    <w:uiPriority w:val="99"/>
    <w:rsid w:val="00166DED"/>
  </w:style>
  <w:style w:type="character" w:customStyle="1" w:styleId="WW-Absatz-Standardschriftart11111111111111111111111111">
    <w:name w:val="WW-Absatz-Standardschriftart11111111111111111111111111"/>
    <w:uiPriority w:val="99"/>
    <w:rsid w:val="00166DED"/>
  </w:style>
  <w:style w:type="character" w:customStyle="1" w:styleId="WW-Absatz-Standardschriftart111111111111111111111111111">
    <w:name w:val="WW-Absatz-Standardschriftart111111111111111111111111111"/>
    <w:uiPriority w:val="99"/>
    <w:rsid w:val="00166DED"/>
  </w:style>
  <w:style w:type="character" w:customStyle="1" w:styleId="WW-Absatz-Standardschriftart1111111111111111111111111111">
    <w:name w:val="WW-Absatz-Standardschriftart1111111111111111111111111111"/>
    <w:uiPriority w:val="99"/>
    <w:rsid w:val="00166DED"/>
  </w:style>
  <w:style w:type="character" w:customStyle="1" w:styleId="WW-Absatz-Standardschriftart11111111111111111111111111111">
    <w:name w:val="WW-Absatz-Standardschriftart11111111111111111111111111111"/>
    <w:uiPriority w:val="99"/>
    <w:rsid w:val="00166DED"/>
  </w:style>
  <w:style w:type="character" w:customStyle="1" w:styleId="WW-Absatz-Standardschriftart111111111111111111111111111111">
    <w:name w:val="WW-Absatz-Standardschriftart111111111111111111111111111111"/>
    <w:uiPriority w:val="99"/>
    <w:rsid w:val="00166DED"/>
  </w:style>
  <w:style w:type="character" w:customStyle="1" w:styleId="WW-Absatz-Standardschriftart1111111111111111111111111111111">
    <w:name w:val="WW-Absatz-Standardschriftart1111111111111111111111111111111"/>
    <w:uiPriority w:val="99"/>
    <w:rsid w:val="00166DED"/>
  </w:style>
  <w:style w:type="character" w:customStyle="1" w:styleId="WW-Absatz-Standardschriftart11111111111111111111111111111111">
    <w:name w:val="WW-Absatz-Standardschriftart11111111111111111111111111111111"/>
    <w:uiPriority w:val="99"/>
    <w:rsid w:val="00166DED"/>
  </w:style>
  <w:style w:type="character" w:customStyle="1" w:styleId="WW-Absatz-Standardschriftart111111111111111111111111111111111">
    <w:name w:val="WW-Absatz-Standardschriftart111111111111111111111111111111111"/>
    <w:uiPriority w:val="99"/>
    <w:rsid w:val="00166DED"/>
  </w:style>
  <w:style w:type="character" w:customStyle="1" w:styleId="31">
    <w:name w:val="Основной шрифт абзаца3"/>
    <w:uiPriority w:val="99"/>
    <w:rsid w:val="00166DED"/>
  </w:style>
  <w:style w:type="character" w:customStyle="1" w:styleId="21">
    <w:name w:val="Основной шрифт абзаца2"/>
    <w:uiPriority w:val="99"/>
    <w:rsid w:val="00166D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DE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66DE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66DE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66DE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66DED"/>
  </w:style>
  <w:style w:type="character" w:customStyle="1" w:styleId="11">
    <w:name w:val="Основной шрифт абзаца1"/>
    <w:uiPriority w:val="99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uiPriority w:val="99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66DED"/>
  </w:style>
  <w:style w:type="character" w:customStyle="1" w:styleId="a6">
    <w:name w:val="Знак"/>
    <w:basedOn w:val="41"/>
    <w:uiPriority w:val="99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uiPriority w:val="9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66DED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036C19"/>
    <w:rPr>
      <w:rFonts w:cs="Times New Roman"/>
      <w:sz w:val="28"/>
      <w:lang w:eastAsia="zh-CN"/>
    </w:rPr>
  </w:style>
  <w:style w:type="paragraph" w:styleId="ac">
    <w:name w:val="List"/>
    <w:basedOn w:val="aa"/>
    <w:uiPriority w:val="99"/>
    <w:rsid w:val="00166DED"/>
    <w:rPr>
      <w:rFonts w:ascii="Arial" w:hAnsi="Arial" w:cs="Tahoma"/>
    </w:rPr>
  </w:style>
  <w:style w:type="paragraph" w:styleId="ad">
    <w:name w:val="caption"/>
    <w:basedOn w:val="a"/>
    <w:next w:val="ae"/>
    <w:uiPriority w:val="99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uiPriority w:val="99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link w:val="af0"/>
    <w:uiPriority w:val="99"/>
    <w:rsid w:val="00166DED"/>
    <w:pPr>
      <w:ind w:firstLine="1021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166DED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66DED"/>
    <w:pPr>
      <w:jc w:val="both"/>
    </w:pPr>
    <w:rPr>
      <w:sz w:val="24"/>
    </w:rPr>
  </w:style>
  <w:style w:type="paragraph" w:styleId="af3">
    <w:name w:val="header"/>
    <w:basedOn w:val="a"/>
    <w:link w:val="af4"/>
    <w:rsid w:val="00166D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E54CE"/>
    <w:rPr>
      <w:sz w:val="20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166DED"/>
    <w:pPr>
      <w:suppressLineNumbers/>
    </w:pPr>
  </w:style>
  <w:style w:type="paragraph" w:customStyle="1" w:styleId="af6">
    <w:name w:val="Заголовок таблицы"/>
    <w:basedOn w:val="af5"/>
    <w:uiPriority w:val="99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66DED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166DED"/>
    <w:rPr>
      <w:rFonts w:ascii="Courier New" w:hAnsi="Courier New" w:cs="Courier New"/>
    </w:rPr>
  </w:style>
  <w:style w:type="paragraph" w:customStyle="1" w:styleId="af7">
    <w:name w:val="Ñòèëü"/>
    <w:uiPriority w:val="99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link w:val="af8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e"/>
    <w:uiPriority w:val="11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e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pr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2770;fld=134;dst=102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2AC8F9CE2D6F3D700212587054CAB06C85E1C82145C05B61EEE658F8FA02EE2AAC3AC2E101ADCCf7D5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litva-la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B56-B641-461D-A1A2-919225CB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Ольга</cp:lastModifiedBy>
  <cp:revision>2</cp:revision>
  <cp:lastPrinted>2016-11-29T11:26:00Z</cp:lastPrinted>
  <dcterms:created xsi:type="dcterms:W3CDTF">2016-11-29T11:35:00Z</dcterms:created>
  <dcterms:modified xsi:type="dcterms:W3CDTF">2016-11-29T11:35:00Z</dcterms:modified>
</cp:coreProperties>
</file>