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0A" w:rsidRDefault="0034530A" w:rsidP="0034530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3A930AF" wp14:editId="6CBD93D2">
            <wp:extent cx="571500" cy="72390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30A" w:rsidRDefault="0034530A" w:rsidP="0034530A">
      <w:pPr>
        <w:pStyle w:val="4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КОМИТЕТ  ПО</w:t>
      </w:r>
      <w:proofErr w:type="gramEnd"/>
      <w:r>
        <w:rPr>
          <w:rFonts w:ascii="Times New Roman" w:hAnsi="Times New Roman" w:cs="Times New Roman"/>
        </w:rPr>
        <w:t xml:space="preserve">  УПРАВЛЕНИЮ  ИМУЩЕСТВОМ </w:t>
      </w:r>
    </w:p>
    <w:p w:rsidR="0034530A" w:rsidRDefault="0034530A" w:rsidP="0034530A">
      <w:pPr>
        <w:pStyle w:val="4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proofErr w:type="gramStart"/>
      <w:r>
        <w:rPr>
          <w:rFonts w:ascii="Times New Roman" w:hAnsi="Times New Roman" w:cs="Times New Roman"/>
        </w:rPr>
        <w:t>АДМИНИСТРАЦИИ  БЕЛОКАЛИТВИНСКОГО</w:t>
      </w:r>
      <w:proofErr w:type="gramEnd"/>
      <w:r>
        <w:rPr>
          <w:rFonts w:ascii="Times New Roman" w:hAnsi="Times New Roman" w:cs="Times New Roman"/>
        </w:rPr>
        <w:t xml:space="preserve">  РАЙОНА </w:t>
      </w:r>
    </w:p>
    <w:p w:rsidR="0034530A" w:rsidRDefault="0034530A" w:rsidP="0034530A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34530A" w:rsidRDefault="0034530A" w:rsidP="0034530A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34530A" w:rsidRDefault="0034530A" w:rsidP="0034530A">
      <w:pPr>
        <w:ind w:left="-567" w:firstLine="567"/>
        <w:rPr>
          <w:sz w:val="24"/>
        </w:rPr>
      </w:pPr>
    </w:p>
    <w:p w:rsidR="0034530A" w:rsidRDefault="0034530A" w:rsidP="0034530A">
      <w:pPr>
        <w:ind w:left="-567" w:firstLine="567"/>
      </w:pPr>
      <w:r>
        <w:rPr>
          <w:sz w:val="24"/>
        </w:rPr>
        <w:t xml:space="preserve">29.11.2017                                                              № 266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г. Белая Калитва</w:t>
      </w:r>
    </w:p>
    <w:p w:rsidR="0034530A" w:rsidRDefault="0034530A" w:rsidP="0034530A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</w:tblGrid>
      <w:tr w:rsidR="0034530A" w:rsidTr="001C34C5">
        <w:trPr>
          <w:trHeight w:val="886"/>
        </w:trPr>
        <w:tc>
          <w:tcPr>
            <w:tcW w:w="5057" w:type="dxa"/>
          </w:tcPr>
          <w:p w:rsidR="0034530A" w:rsidRDefault="0034530A" w:rsidP="001C34C5">
            <w:pPr>
              <w:snapToGrid w:val="0"/>
              <w:jc w:val="both"/>
              <w:rPr>
                <w:sz w:val="24"/>
                <w:szCs w:val="7"/>
              </w:rPr>
            </w:pPr>
          </w:p>
          <w:p w:rsidR="0034530A" w:rsidRPr="00E86FEF" w:rsidRDefault="0034530A" w:rsidP="001C34C5">
            <w:pPr>
              <w:snapToGrid w:val="0"/>
              <w:jc w:val="both"/>
              <w:rPr>
                <w:sz w:val="6"/>
                <w:szCs w:val="7"/>
              </w:rPr>
            </w:pPr>
            <w:bookmarkStart w:id="0" w:name="_GoBack"/>
            <w:r>
              <w:rPr>
                <w:sz w:val="24"/>
                <w:szCs w:val="7"/>
              </w:rPr>
              <w:t xml:space="preserve">Об условиях </w:t>
            </w:r>
            <w:r w:rsidRPr="00915628">
              <w:rPr>
                <w:sz w:val="24"/>
                <w:szCs w:val="7"/>
              </w:rPr>
              <w:t xml:space="preserve">приватизации </w:t>
            </w:r>
            <w:r>
              <w:rPr>
                <w:bCs/>
                <w:sz w:val="24"/>
                <w:szCs w:val="24"/>
              </w:rPr>
              <w:t>н</w:t>
            </w:r>
            <w:r w:rsidRPr="00915628">
              <w:rPr>
                <w:bCs/>
                <w:sz w:val="24"/>
                <w:szCs w:val="24"/>
              </w:rPr>
              <w:t>ежилы</w:t>
            </w:r>
            <w:r>
              <w:rPr>
                <w:bCs/>
                <w:sz w:val="24"/>
                <w:szCs w:val="24"/>
              </w:rPr>
              <w:t>х</w:t>
            </w:r>
            <w:r w:rsidRPr="0091562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</w:t>
            </w:r>
            <w:r w:rsidRPr="00915628">
              <w:rPr>
                <w:bCs/>
                <w:sz w:val="24"/>
                <w:szCs w:val="24"/>
              </w:rPr>
              <w:t>помещени</w:t>
            </w:r>
            <w:r>
              <w:rPr>
                <w:bCs/>
                <w:sz w:val="24"/>
                <w:szCs w:val="24"/>
              </w:rPr>
              <w:t>й</w:t>
            </w:r>
            <w:r w:rsidRPr="00915628">
              <w:rPr>
                <w:bCs/>
                <w:sz w:val="24"/>
                <w:szCs w:val="24"/>
              </w:rPr>
              <w:t xml:space="preserve"> </w:t>
            </w:r>
            <w:r w:rsidRPr="00915628">
              <w:rPr>
                <w:sz w:val="24"/>
                <w:szCs w:val="24"/>
              </w:rPr>
              <w:t>общей площадью 567,9 кв. м</w:t>
            </w:r>
            <w:bookmarkEnd w:id="0"/>
            <w:r w:rsidRPr="00915628">
              <w:rPr>
                <w:sz w:val="24"/>
                <w:szCs w:val="24"/>
              </w:rPr>
              <w:t>.</w:t>
            </w:r>
            <w:r w:rsidRPr="00915628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     </w:t>
            </w:r>
            <w:r w:rsidRPr="00915628">
              <w:rPr>
                <w:bCs/>
                <w:sz w:val="24"/>
                <w:szCs w:val="24"/>
              </w:rPr>
              <w:t>расположенны</w:t>
            </w:r>
            <w:r>
              <w:rPr>
                <w:bCs/>
                <w:sz w:val="24"/>
                <w:szCs w:val="24"/>
              </w:rPr>
              <w:t>х</w:t>
            </w:r>
            <w:r w:rsidRPr="00915628">
              <w:rPr>
                <w:bCs/>
                <w:sz w:val="24"/>
                <w:szCs w:val="24"/>
              </w:rPr>
              <w:t xml:space="preserve"> по адресу:  Ростовская область, г. Белая Калитва, ул. </w:t>
            </w:r>
            <w:proofErr w:type="spellStart"/>
            <w:r w:rsidRPr="00915628">
              <w:rPr>
                <w:bCs/>
                <w:sz w:val="24"/>
                <w:szCs w:val="24"/>
              </w:rPr>
              <w:t>Сельмашевская</w:t>
            </w:r>
            <w:proofErr w:type="spellEnd"/>
            <w:r w:rsidRPr="00915628">
              <w:rPr>
                <w:bCs/>
                <w:sz w:val="24"/>
                <w:szCs w:val="24"/>
              </w:rPr>
              <w:t>, № 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15628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915628">
              <w:rPr>
                <w:sz w:val="24"/>
                <w:szCs w:val="7"/>
              </w:rPr>
              <w:t>путём  продажи на аукционе</w:t>
            </w:r>
          </w:p>
        </w:tc>
      </w:tr>
    </w:tbl>
    <w:p w:rsidR="0034530A" w:rsidRDefault="0034530A" w:rsidP="0034530A">
      <w:pPr>
        <w:suppressLineNumbers/>
        <w:suppressAutoHyphens/>
        <w:spacing w:line="120" w:lineRule="auto"/>
        <w:jc w:val="both"/>
        <w:rPr>
          <w:sz w:val="24"/>
        </w:rPr>
      </w:pPr>
    </w:p>
    <w:p w:rsidR="0034530A" w:rsidRDefault="0034530A" w:rsidP="0034530A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 xml:space="preserve">В соответствии со статьями 14 и 18 Федерального Закона Российской Федерации                 от 21.12.2001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12.08.2002 № 585, во исполнения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 «Об утверждении прогнозного плана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2017 год и плановый период 2018 и 2019 годов»,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27.11.2017 № 1826      «О внесении изменений в постановление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546».</w:t>
      </w:r>
    </w:p>
    <w:p w:rsidR="0034530A" w:rsidRDefault="0034530A" w:rsidP="0034530A">
      <w:pPr>
        <w:suppressLineNumbers/>
        <w:suppressAutoHyphens/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34530A" w:rsidRDefault="0034530A" w:rsidP="0034530A">
      <w:pPr>
        <w:suppressLineNumbers/>
        <w:suppressAutoHyphens/>
        <w:spacing w:line="120" w:lineRule="auto"/>
        <w:ind w:left="-567" w:firstLine="709"/>
        <w:jc w:val="center"/>
        <w:rPr>
          <w:bCs/>
          <w:sz w:val="28"/>
          <w:szCs w:val="28"/>
        </w:rPr>
      </w:pPr>
    </w:p>
    <w:p w:rsidR="0034530A" w:rsidRDefault="0034530A" w:rsidP="0034530A">
      <w:pPr>
        <w:suppressLineNumbers/>
        <w:suppressAutoHyphens/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34530A" w:rsidRPr="00915628" w:rsidRDefault="0034530A" w:rsidP="0034530A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 xml:space="preserve">1. </w:t>
      </w:r>
      <w:proofErr w:type="gramStart"/>
      <w:r>
        <w:rPr>
          <w:sz w:val="24"/>
        </w:rPr>
        <w:t xml:space="preserve">Приватизировать  </w:t>
      </w:r>
      <w:r w:rsidRPr="00915628">
        <w:rPr>
          <w:sz w:val="24"/>
        </w:rPr>
        <w:t>муниципальное</w:t>
      </w:r>
      <w:proofErr w:type="gramEnd"/>
      <w:r w:rsidRPr="00915628">
        <w:rPr>
          <w:sz w:val="24"/>
        </w:rPr>
        <w:t xml:space="preserve">  имущество  - </w:t>
      </w:r>
      <w:r>
        <w:rPr>
          <w:bCs/>
          <w:sz w:val="24"/>
          <w:szCs w:val="24"/>
        </w:rPr>
        <w:t>н</w:t>
      </w:r>
      <w:r w:rsidRPr="00915628">
        <w:rPr>
          <w:bCs/>
          <w:sz w:val="24"/>
          <w:szCs w:val="24"/>
        </w:rPr>
        <w:t xml:space="preserve">ежилые помещения </w:t>
      </w:r>
      <w:r w:rsidRPr="00915628">
        <w:rPr>
          <w:sz w:val="24"/>
          <w:szCs w:val="24"/>
        </w:rPr>
        <w:t>общей площадью 567,9 кв. м.</w:t>
      </w:r>
      <w:r w:rsidRPr="00915628">
        <w:rPr>
          <w:bCs/>
          <w:sz w:val="24"/>
          <w:szCs w:val="24"/>
        </w:rPr>
        <w:t xml:space="preserve">, </w:t>
      </w:r>
      <w:r w:rsidRPr="00915628">
        <w:rPr>
          <w:sz w:val="24"/>
          <w:szCs w:val="24"/>
        </w:rPr>
        <w:t xml:space="preserve">подвал, номера на поэтажном плане: 1, 2, 3; этаж № 1, номера на поэтажном плане:  </w:t>
      </w:r>
      <w:r>
        <w:rPr>
          <w:sz w:val="24"/>
          <w:szCs w:val="24"/>
        </w:rPr>
        <w:t xml:space="preserve">   </w:t>
      </w:r>
      <w:r w:rsidRPr="00915628">
        <w:rPr>
          <w:sz w:val="24"/>
          <w:szCs w:val="24"/>
        </w:rPr>
        <w:t>2, 3, 4, 5, 6, 7, 8, 9, 10, 11, 12, 13, 14, 15, 16, 17, 18, 19, 20, 21, 22, 23</w:t>
      </w:r>
      <w:r>
        <w:rPr>
          <w:sz w:val="24"/>
          <w:szCs w:val="24"/>
        </w:rPr>
        <w:t>,</w:t>
      </w:r>
      <w:r w:rsidRPr="00915628">
        <w:rPr>
          <w:sz w:val="24"/>
          <w:szCs w:val="24"/>
        </w:rPr>
        <w:t xml:space="preserve"> </w:t>
      </w:r>
      <w:r w:rsidRPr="00915628">
        <w:rPr>
          <w:bCs/>
          <w:sz w:val="24"/>
          <w:szCs w:val="24"/>
        </w:rPr>
        <w:t xml:space="preserve">расположенные по адресу:  Ростовская область, г. Белая Калитва, ул. </w:t>
      </w:r>
      <w:proofErr w:type="spellStart"/>
      <w:r w:rsidRPr="00915628">
        <w:rPr>
          <w:bCs/>
          <w:sz w:val="24"/>
          <w:szCs w:val="24"/>
        </w:rPr>
        <w:t>Сельмашевская</w:t>
      </w:r>
      <w:proofErr w:type="spellEnd"/>
      <w:r w:rsidRPr="00915628">
        <w:rPr>
          <w:bCs/>
          <w:sz w:val="24"/>
          <w:szCs w:val="24"/>
        </w:rPr>
        <w:t>, № 8 а</w:t>
      </w:r>
      <w:r w:rsidRPr="00915628">
        <w:rPr>
          <w:sz w:val="24"/>
          <w:szCs w:val="24"/>
        </w:rPr>
        <w:t>,</w:t>
      </w:r>
      <w:r w:rsidRPr="00915628">
        <w:rPr>
          <w:sz w:val="24"/>
        </w:rPr>
        <w:t xml:space="preserve"> далее - Имущество, путём продажи на аукционе с открытой формой подачи предложений о цене Имущества.</w:t>
      </w:r>
    </w:p>
    <w:p w:rsidR="0034530A" w:rsidRDefault="0034530A" w:rsidP="0034530A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</w:t>
      </w:r>
      <w:proofErr w:type="gramStart"/>
      <w:r>
        <w:rPr>
          <w:sz w:val="24"/>
        </w:rPr>
        <w:t>Определить  условия</w:t>
      </w:r>
      <w:proofErr w:type="gramEnd"/>
      <w:r>
        <w:rPr>
          <w:sz w:val="24"/>
        </w:rPr>
        <w:t xml:space="preserve">  приватизации  Имущества: </w:t>
      </w:r>
    </w:p>
    <w:p w:rsidR="0034530A" w:rsidRDefault="0034530A" w:rsidP="0034530A">
      <w:pPr>
        <w:pStyle w:val="21"/>
        <w:suppressLineNumbers/>
        <w:suppressAutoHyphens/>
        <w:ind w:left="-567" w:firstLine="567"/>
        <w:rPr>
          <w:sz w:val="24"/>
        </w:rPr>
      </w:pPr>
      <w:r>
        <w:rPr>
          <w:sz w:val="24"/>
          <w:szCs w:val="24"/>
        </w:rPr>
        <w:tab/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29.12.2017</w:t>
      </w:r>
      <w:r w:rsidRPr="00D33963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34530A" w:rsidRDefault="0034530A" w:rsidP="0034530A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221000 </w:t>
      </w:r>
      <w:r>
        <w:rPr>
          <w:sz w:val="24"/>
          <w:szCs w:val="29"/>
        </w:rPr>
        <w:t>рублей</w:t>
      </w:r>
      <w:r w:rsidRPr="00E86FEF">
        <w:rPr>
          <w:sz w:val="24"/>
        </w:rPr>
        <w:t>;</w:t>
      </w:r>
    </w:p>
    <w:p w:rsidR="0034530A" w:rsidRDefault="0034530A" w:rsidP="0034530A">
      <w:pPr>
        <w:suppressLineNumbers/>
        <w:suppressAutoHyphens/>
        <w:ind w:left="-567" w:firstLine="567"/>
        <w:jc w:val="both"/>
        <w:rPr>
          <w:sz w:val="24"/>
        </w:rPr>
      </w:pPr>
      <w:r>
        <w:rPr>
          <w:sz w:val="24"/>
        </w:rPr>
        <w:tab/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>11050 рублей</w:t>
      </w:r>
      <w:r w:rsidRPr="00E86FEF">
        <w:rPr>
          <w:sz w:val="24"/>
        </w:rPr>
        <w:t>;</w:t>
      </w:r>
    </w:p>
    <w:p w:rsidR="0034530A" w:rsidRPr="00E86FEF" w:rsidRDefault="0034530A" w:rsidP="0034530A">
      <w:pPr>
        <w:suppressLineNumbers/>
        <w:suppressAutoHyphens/>
        <w:jc w:val="both"/>
        <w:rPr>
          <w:sz w:val="24"/>
          <w:szCs w:val="29"/>
        </w:rPr>
      </w:pPr>
      <w:r>
        <w:rPr>
          <w:sz w:val="24"/>
        </w:rPr>
        <w:tab/>
        <w:t xml:space="preserve">- размер задатка – </w:t>
      </w:r>
      <w:r>
        <w:rPr>
          <w:bCs/>
          <w:sz w:val="24"/>
          <w:szCs w:val="29"/>
        </w:rPr>
        <w:t xml:space="preserve">44200 </w:t>
      </w:r>
      <w:r w:rsidRPr="00E86FEF">
        <w:rPr>
          <w:sz w:val="24"/>
          <w:szCs w:val="29"/>
        </w:rPr>
        <w:t>руб</w:t>
      </w:r>
      <w:r>
        <w:rPr>
          <w:sz w:val="24"/>
          <w:szCs w:val="29"/>
        </w:rPr>
        <w:t>лей</w:t>
      </w:r>
      <w:r w:rsidRPr="00E86FEF">
        <w:rPr>
          <w:sz w:val="24"/>
          <w:szCs w:val="29"/>
        </w:rPr>
        <w:t>.</w:t>
      </w:r>
    </w:p>
    <w:p w:rsidR="0034530A" w:rsidRDefault="0034530A" w:rsidP="0034530A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34530A" w:rsidRPr="004D0477" w:rsidRDefault="0034530A" w:rsidP="0034530A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34530A" w:rsidRPr="004D0477" w:rsidRDefault="0034530A" w:rsidP="0034530A">
      <w:pPr>
        <w:pStyle w:val="a3"/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34530A" w:rsidRPr="004D0477" w:rsidRDefault="0034530A" w:rsidP="0034530A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34530A" w:rsidRDefault="0034530A" w:rsidP="0034530A">
      <w:pPr>
        <w:pStyle w:val="31"/>
        <w:suppressLineNumbers/>
        <w:suppressAutoHyphens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34530A" w:rsidRPr="0034530A" w:rsidRDefault="0034530A" w:rsidP="0034530A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6. Контроль за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                            </w:t>
      </w:r>
    </w:p>
    <w:p w:rsidR="0034530A" w:rsidRDefault="0034530A" w:rsidP="0034530A">
      <w:pPr>
        <w:suppressLineNumbers/>
        <w:suppressAutoHyphens/>
        <w:jc w:val="both"/>
        <w:rPr>
          <w:sz w:val="24"/>
          <w:szCs w:val="24"/>
        </w:rPr>
      </w:pPr>
    </w:p>
    <w:p w:rsidR="0034530A" w:rsidRDefault="0034530A" w:rsidP="0034530A">
      <w:pPr>
        <w:suppressLineNumbers/>
        <w:suppressAutoHyphens/>
        <w:jc w:val="both"/>
        <w:rPr>
          <w:sz w:val="24"/>
          <w:szCs w:val="24"/>
        </w:rPr>
      </w:pPr>
    </w:p>
    <w:p w:rsidR="0034530A" w:rsidRDefault="0034530A" w:rsidP="0034530A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С.А. Севостьянов </w:t>
      </w:r>
    </w:p>
    <w:p w:rsidR="0034530A" w:rsidRDefault="0034530A" w:rsidP="0034530A">
      <w:pPr>
        <w:suppressLineNumbers/>
        <w:suppressAutoHyphens/>
        <w:jc w:val="both"/>
        <w:rPr>
          <w:sz w:val="24"/>
          <w:szCs w:val="24"/>
        </w:rPr>
      </w:pPr>
    </w:p>
    <w:p w:rsidR="00D06303" w:rsidRDefault="00D06303"/>
    <w:sectPr w:rsidR="00D06303" w:rsidSect="0034530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F8"/>
    <w:rsid w:val="0034530A"/>
    <w:rsid w:val="00D06303"/>
    <w:rsid w:val="00D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02D9"/>
  <w15:chartTrackingRefBased/>
  <w15:docId w15:val="{BA8D7BDC-C625-48B5-9D49-EF02677C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530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4530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34530A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34530A"/>
    <w:pPr>
      <w:ind w:firstLine="720"/>
      <w:jc w:val="both"/>
    </w:pPr>
    <w:rPr>
      <w:sz w:val="24"/>
    </w:rPr>
  </w:style>
  <w:style w:type="paragraph" w:customStyle="1" w:styleId="4">
    <w:name w:val="Название объекта4"/>
    <w:basedOn w:val="a"/>
    <w:next w:val="a5"/>
    <w:uiPriority w:val="99"/>
    <w:rsid w:val="0034530A"/>
    <w:pPr>
      <w:jc w:val="center"/>
    </w:pPr>
    <w:rPr>
      <w:rFonts w:ascii="Arial" w:hAnsi="Arial" w:cs="Arial"/>
      <w:b/>
      <w:sz w:val="26"/>
    </w:rPr>
  </w:style>
  <w:style w:type="paragraph" w:styleId="a5">
    <w:name w:val="Subtitle"/>
    <w:basedOn w:val="a"/>
    <w:next w:val="a"/>
    <w:link w:val="a6"/>
    <w:uiPriority w:val="11"/>
    <w:qFormat/>
    <w:rsid w:val="003453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34530A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2017-12-01T14:33:00Z</dcterms:created>
  <dcterms:modified xsi:type="dcterms:W3CDTF">2017-12-01T14:34:00Z</dcterms:modified>
</cp:coreProperties>
</file>