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numPr>
          <w:ilvl w:val="1"/>
          <w:numId w:val="1"/>
        </w:numPr>
        <w:jc w:val="center"/>
        <w:rPr>
          <w:szCs w:val="28"/>
        </w:rPr>
      </w:pPr>
      <w:r>
        <w:rPr>
          <w:szCs w:val="28"/>
        </w:rPr>
        <w:t>Положение</w:t>
      </w:r>
    </w:p>
    <w:p>
      <w:pPr>
        <w:pStyle w:val="2"/>
        <w:numPr>
          <w:ilvl w:val="1"/>
          <w:numId w:val="1"/>
        </w:numPr>
        <w:jc w:val="center"/>
        <w:rPr>
          <w:szCs w:val="28"/>
        </w:rPr>
      </w:pPr>
      <w:r>
        <w:rPr>
          <w:szCs w:val="28"/>
        </w:rPr>
        <w:t>о межведомственной комиссии по профилактике правонарушений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1.1. Межведомственная комиссия по профилактике правонарушений (далее – Комиссия) Белокалитвинского района является совещательным коллегиальным органом и создается в целях обеспечения безопасности граждан, снижения уровня преступности, воссоздания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на ресоциализацию лиц, освободившихся из мест лишения свободы.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1.2. 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иными федеральными нормативными правовыми актами, а также принимаемыми в соответствии с ними нормативными правовыми актами Законодательного Собрания Ростовской области,  регулирующими вопросы профилактики правонарушений, нормативными правовыми актами Белокалитвинского района, а также настоящим Положением.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1.3. Комиссия осуществляет свою деятельность во взаимодействии с федеральными органами исполнительной власти, Законодательным Собранием Ростовской области, органами исполнительной власти Ростовской области, органами местного самоуправления, организациями, предприятиями, учреждениями всех форм собственности, политическими партиями и движениями, общественными организациями, ассоциациями и фондами,  гражданами.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2. Основные задачи, функции и права Комиссии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Основными задачами Комиссии являются: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организация и контроль за осуществлением мероприятий по профилактике правонарушений на территории Белокалитвинского района;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проведение комплексного анализа состояния профилактики правонарушений на территории Белокалитвинского района с последующей выработкой необходимых рекомендаций;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разработка проекта долгосрочной комплексной программы по профилактике правонарушений в Белокалитвинском районе (в рамках областной комплексной программы), контроль за ее выполнением, целевым использованием выделенных денежных средств;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предоставление Администрации  Белокалитвинского района информации о состоянии профилактической деятельности, внесение предложений по повышению ее эффективности;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организация проведения заседаний комиссии с приглашением  должностных лиц по вопросам предупреждения правонарушений, устранения причин и условий, способствующих их совершению.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2.2. Комиссия с целью выполнения возложенных на нее задач осуществляет следующие функции: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рассматривает в пределах своей компетенции вопросы в сфере профилактики правонарушений и вносит предложения в установленном порядке Главе Белокалитвинского района;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осуществляет деятельность по профилактике правонарушений, вырабатывает меры по ее совершенствованию;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подготавливает и участвует в разработке проектов решений и иных нормативных правовых актов в сфере профилактики правонарушений;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взаимодействует со средствами массовой информации и населением;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определяет приоритетные направления, цели и задачи профилактики правонарушений с учетом складывающейся криминологической ситуации на территории Белокалитвинского района;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осуществляет планирование в сфере профилактики правонарушений;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участвует в разработке и реализации программы профилактики правонарушений;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осуществляет контроль за выполнением решений Комиссии  по вопросам профилактики правонарушений;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организует обмен опытом профилактической работы, в том числе в рамках международного сотрудничества.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2.3. Комиссия в пределах своей компетенции имеет право: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запрашивать у органов местного самоуправления Белокалитвинского района, организаций и общественных объединений необходимые материалы и информацию;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заслушивать на своих заседаниях представителей органов местного самоуправления Белокалитвинского района, организаций и общественных объединений;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привлекать для участия в своей работе представителей органов местного самоуправления Белокалитвинского района, организаций и общественных объединений (по согласованию с их руководителями);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создавать рабочие комиссии по отдельным направлениям деятельности или для решения конкретной проблемы в сфере профилактики правонарушений;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создавать рабочие группы и контролировать выполнение программных мероприятий, утверждаемых Комиссией;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приглашать к участию в работе Комиссии представителей судебных органов (по согласованию);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- вносить в установленном порядке Главе Белокалитвинского района  предложения по вопросам, требующим его решения.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3. Состав Комиссии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3.1. Состав Комиссии утверждается постановлением Администрации Белокалитвинского района.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3.2. Председателем Комиссии является  Глава Белокалитвинского района, который руководит деятельностью Комиссии и несет ответственность за выполнение возложенных на него задач.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работы Комиссии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4.1. 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4.2. Заседания Комиссии проводятся по мере необходимости.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4.3. Заседания Комиссии проводит ее председатель или, по его поручению,  заместитель председателя.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4.4. Заседание Комиссии считается правомочным, если на нем присутствует не менее половины ее членов.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4.5. Председатель Комиссии определяет состав рабочих групп.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4.6. В случае отсутствия члена Комиссии на заседании Комиссии он имеет право представить свое мнение по рассматриваемым вопросам в письменной форме.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4.7. Подготовка материалов к заседанию Комиссии осуществляется органами, к сфере ведения которых относятся вопросы, включенные в повестку дня заседания Комиссии. Материалы должны быть представлены в Комиссию не позднее чем за 10 дней до даты проведения заседания Комиссии.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4.8. 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>
      <w:pPr>
        <w:pStyle w:val="Normal"/>
        <w:spacing w:before="26" w:after="26"/>
        <w:jc w:val="both"/>
        <w:rPr>
          <w:sz w:val="28"/>
          <w:szCs w:val="28"/>
        </w:rPr>
      </w:pPr>
      <w:r>
        <w:rPr>
          <w:sz w:val="28"/>
          <w:szCs w:val="28"/>
        </w:rPr>
        <w:t>4.9. Решения Комиссии оформляются в виде протоколов, которые подписываются председателем Комиссии или его заместителем, председательствующим на заседании Комиссии.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4.10. Решения Комиссии, принимаемые в соответствии с ее компетенцией,  доводятся до всех органов местного самоуправления Белокалитвинского района.</w:t>
      </w:r>
    </w:p>
    <w:p>
      <w:pPr>
        <w:pStyle w:val="Normal"/>
        <w:spacing w:before="26" w:after="26"/>
        <w:jc w:val="both"/>
        <w:rPr/>
      </w:pPr>
      <w:r>
        <w:rPr>
          <w:sz w:val="28"/>
          <w:szCs w:val="28"/>
        </w:rPr>
        <w:t>4.11. Организационно-техническое обеспечение деятельности Комиссии осуществляет контрольно-организационная служба Администрации Белокалитвинского района.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Times New Roman" w:hAnsi="Times New Roman" w:eastAsia="Droid Sans Fallback" w:cs="FreeSans"/>
      <w:color w:val="auto"/>
      <w:sz w:val="24"/>
      <w:szCs w:val="24"/>
      <w:lang w:val="ru-RU" w:eastAsia="zh-CN" w:bidi="hi-IN"/>
    </w:rPr>
  </w:style>
  <w:style w:type="paragraph" w:styleId="2">
    <w:name w:val="Заголовок 2"/>
    <w:basedOn w:val="Normal"/>
    <w:next w:val="Normal"/>
    <w:pPr>
      <w:keepNext/>
      <w:numPr>
        <w:ilvl w:val="1"/>
        <w:numId w:val="1"/>
      </w:numPr>
      <w:outlineLvl w:val="1"/>
      <w:outlineLvl w:val="1"/>
    </w:pPr>
    <w:rPr>
      <w:b/>
      <w:sz w:val="28"/>
      <w:szCs w:val="20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ascii="Times New Roman" w:hAnsi="Times New Roman"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Application>LibreOffice/4.4.1.2$Linux_x86 LibreOffice_project/40m0$Build-2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2017-06-21T12:58:25Z</dcterms:created>
  <dc:creator>vga  </dc:creator>
  <dc:language>ru-RU</dc:language>
  <cp:lastModifiedBy>vga  </cp:lastModifiedBy>
  <dcterms:modified xsi:type="dcterms:W3CDTF">2017-06-21T12:59:03Z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