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 муниципального образования  «Белокалитвинский район»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 и членов их семей за период</w:t>
      </w:r>
    </w:p>
    <w:p>
      <w:pPr>
        <w:pStyle w:val="Normal"/>
        <w:jc w:val="center"/>
        <w:rPr/>
      </w:pPr>
      <w:r>
        <w:rPr>
          <w:sz w:val="28"/>
          <w:szCs w:val="28"/>
        </w:rPr>
        <w:t>с 01 января по 31 декабря 2015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6380" w:type="dxa"/>
        <w:jc w:val="left"/>
        <w:tblInd w:w="-8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78"/>
        <w:gridCol w:w="1466"/>
        <w:gridCol w:w="2172"/>
        <w:gridCol w:w="1757"/>
        <w:gridCol w:w="1791"/>
        <w:gridCol w:w="683"/>
        <w:gridCol w:w="838"/>
        <w:gridCol w:w="2449"/>
        <w:gridCol w:w="683"/>
        <w:gridCol w:w="839"/>
        <w:gridCol w:w="3"/>
        <w:gridCol w:w="1522"/>
        <w:gridCol w:w="3"/>
        <w:gridCol w:w="1245"/>
        <w:gridCol w:w="3"/>
        <w:gridCol w:w="447"/>
      </w:tblGrid>
      <w:tr>
        <w:trPr>
          <w:trHeight w:val="3078" w:hRule="exact"/>
          <w:cantSplit w:val="true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Объекты недвижимости находящиеся в собственности</w:t>
            </w:r>
          </w:p>
        </w:tc>
        <w:tc>
          <w:tcPr>
            <w:tcW w:w="39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Объекты недвижимости находящиеся в пользовании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Транспортные средства (вид, марка)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Декларированный годовой доход (руб.)</w:t>
            </w:r>
          </w:p>
        </w:tc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Сведения об источниках получения средств, за счет, которых совершена сделка</w:t>
            </w:r>
          </w:p>
        </w:tc>
      </w:tr>
      <w:tr>
        <w:trPr>
          <w:trHeight w:val="1935" w:hRule="exact"/>
          <w:cantSplit w:val="true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Фамилия и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инициалы лица,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чьи сведения </w:t>
            </w:r>
          </w:p>
          <w:p>
            <w:pPr>
              <w:pStyle w:val="Normal"/>
              <w:jc w:val="center"/>
              <w:rPr/>
            </w:pPr>
            <w:r>
              <w:rPr/>
              <w:t>размещаются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Должность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Вид объекта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Вид собственности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Площадь (кв.м)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Страна расположения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Вид объекта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Площадь (кв.м)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Страна расположения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1.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Коровина Е.В.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главный врач МБУЗ Белокалитвинского района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«Детская городская поликлиника»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квартира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гараж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гараж 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26,8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570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29,1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30,8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26,0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23,7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/>
              </w:rPr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1035014,72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/>
              <w:t>2.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Джелаухян Ю.А.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 xml:space="preserve">главный врач МБУЗ Белокалитвинского района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«Городская поликлиника»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bookmarkStart w:id="0" w:name="__DdeLink__650_1764864474"/>
            <w:bookmarkEnd w:id="0"/>
            <w:r>
              <w:rPr/>
              <w:t xml:space="preserve">Общая долевая1/2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43,7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 xml:space="preserve"> </w:t>
            </w: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легковой автомобиль Шевроле Лачетти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523277,01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1" w:name="_GoBack"/>
            <w:bookmarkStart w:id="2" w:name="_GoBack"/>
            <w:bookmarkEnd w:id="2"/>
            <w:r>
              <w:rPr>
                <w:b/>
                <w:bCs/>
              </w:rPr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Общая долевая1/2 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43,7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259933,99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/>
              <w:t>3.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/>
              <w:t>Якунь Ю.А.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 xml:space="preserve">главный врач МБУЗ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 xml:space="preserve">г.Белая Калитва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«Стоматологическая поликлиника»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не имеет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квартира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3" w:name="__DdeLink__639_2056586230"/>
            <w:bookmarkEnd w:id="3"/>
            <w:r>
              <w:rPr/>
              <w:t>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59,0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lang w:val="en-US"/>
              </w:rPr>
            </w:pPr>
            <w:r>
              <w:rPr/>
              <w:t>легковой</w:t>
            </w:r>
          </w:p>
          <w:p>
            <w:pPr>
              <w:pStyle w:val="Normal"/>
              <w:jc w:val="center"/>
              <w:rPr>
                <w:b/>
                <w:b/>
                <w:bCs/>
                <w:lang w:val="en-US"/>
              </w:rPr>
            </w:pPr>
            <w:r>
              <w:rPr/>
              <w:t>автомобиль</w:t>
            </w:r>
          </w:p>
          <w:p>
            <w:pPr>
              <w:pStyle w:val="Normal"/>
              <w:jc w:val="center"/>
              <w:rPr>
                <w:b/>
                <w:b/>
                <w:bCs/>
                <w:lang w:val="en-US"/>
              </w:rPr>
            </w:pPr>
            <w:r>
              <w:rPr>
                <w:lang w:val="en-US"/>
              </w:rPr>
              <w:t>Opel Insignia Country Tourer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953677,78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супруга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59,0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1856663,35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/>
              <w:t>4.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Федорченко Г.А.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главный врач МБУЗ  Белокалитвинского района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«Центральная районная больница»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индивидуальная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31,5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жилой дом</w:t>
            </w:r>
          </w:p>
          <w:p>
            <w:pPr>
              <w:pStyle w:val="Normal"/>
              <w:jc w:val="center"/>
              <w:rPr/>
            </w:pPr>
            <w:r>
              <w:rPr/>
              <w:t>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383,7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900,0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265,0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1470645,47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супруг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земельный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жилой дом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индивидуальная </w:t>
            </w:r>
          </w:p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900,0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265,0</w:t>
            </w:r>
          </w:p>
          <w:p>
            <w:pPr>
              <w:pStyle w:val="Normal"/>
              <w:jc w:val="center"/>
              <w:rPr/>
            </w:pPr>
            <w:r>
              <w:rPr/>
              <w:t>383,7</w:t>
            </w:r>
          </w:p>
          <w:p>
            <w:pPr>
              <w:pStyle w:val="Normal"/>
              <w:jc w:val="center"/>
              <w:rPr/>
            </w:pPr>
            <w:r>
              <w:rPr/>
              <w:t>40,5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 xml:space="preserve">Легковой автомобиль 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544348,89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Тарасенко Ф.Н.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 xml:space="preserve">начальник муниципального казенного учреждения Белокалитвинского района 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«Управление гражданской обороны и ЧС»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 xml:space="preserve">квартира 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Общая долевая 1/3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61,89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</w:rPr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Легковой 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Citroen C4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Легковой автомобиль  Skoda Oktavia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736028,93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 xml:space="preserve">квартира 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Общая долевая 2/3 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</w:rPr>
            </w:pPr>
            <w:r>
              <w:rPr/>
              <w:t>61,89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</w:rPr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312422,13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Шелков С.В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 xml:space="preserve">директор муниципального бюджетного учреждения по капитальному строительству </w:t>
            </w:r>
          </w:p>
          <w:p>
            <w:pPr>
              <w:pStyle w:val="Normal"/>
              <w:jc w:val="center"/>
              <w:rPr/>
            </w:pPr>
            <w:r>
              <w:rPr/>
              <w:t>Белокалитвинского района «Стройзаказчик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общая долевая 1/7 доли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55,5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  <w:t>жилой дом (безвозмездное, бессрочное пользование)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  <w:t>земельный участок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127,5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14000,0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Автомобиль легковой ВАЗ 21100 Автомобиль легковой Шевролет Орландо  Автомобиль легковой Лада 212140</w:t>
            </w:r>
          </w:p>
          <w:p>
            <w:pPr>
              <w:pStyle w:val="Normal"/>
              <w:spacing w:lineRule="auto" w:line="240"/>
              <w:jc w:val="center"/>
              <w:rPr>
                <w:b/>
                <w:b/>
                <w:bCs/>
              </w:rPr>
            </w:pPr>
            <w:r>
              <w:rPr>
                <w:lang w:val="en-US"/>
              </w:rPr>
              <w:t>иные транспортные средства УАЗ 2206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349560,53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не имеет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  <w:t xml:space="preserve">жилой дом </w:t>
            </w:r>
            <w:bookmarkStart w:id="4" w:name="__DdeLink__9884_1334017215"/>
            <w:bookmarkEnd w:id="4"/>
            <w:r>
              <w:rPr/>
              <w:t>(безвозмездное, бессрочное пользование)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127,5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14000,0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29.4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399801,14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1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Фокин Е.В.</w:t>
            </w:r>
          </w:p>
        </w:tc>
        <w:tc>
          <w:tcPr>
            <w:tcW w:w="2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главный врач МБУЗ Белокалитвинского района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«Детская городская поликлиника»</w:t>
            </w:r>
          </w:p>
        </w:tc>
        <w:tc>
          <w:tcPr>
            <w:tcW w:w="17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долевая 1/8</w:t>
            </w:r>
          </w:p>
        </w:tc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59,7</w:t>
            </w:r>
          </w:p>
        </w:tc>
        <w:tc>
          <w:tcPr>
            <w:tcW w:w="8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</w:tc>
        <w:tc>
          <w:tcPr>
            <w:tcW w:w="24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74,6</w:t>
            </w:r>
          </w:p>
        </w:tc>
        <w:tc>
          <w:tcPr>
            <w:tcW w:w="8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 xml:space="preserve">Автомобиль легковой </w:t>
            </w:r>
            <w:r>
              <w:rPr/>
              <w:t>Шевроле Круз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713339,89</w:t>
            </w:r>
          </w:p>
        </w:tc>
        <w:tc>
          <w:tcPr>
            <w:tcW w:w="4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супруга</w:t>
            </w:r>
          </w:p>
        </w:tc>
        <w:tc>
          <w:tcPr>
            <w:tcW w:w="2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Долевая 1/8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</w:tc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59,7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74,6</w:t>
            </w:r>
          </w:p>
        </w:tc>
        <w:tc>
          <w:tcPr>
            <w:tcW w:w="8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</w:tc>
        <w:tc>
          <w:tcPr>
            <w:tcW w:w="24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  <w:t>не имеет</w:t>
            </w:r>
          </w:p>
        </w:tc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416170,67</w:t>
            </w:r>
          </w:p>
        </w:tc>
        <w:tc>
          <w:tcPr>
            <w:tcW w:w="4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несовершеннолетний ребенок</w:t>
            </w:r>
          </w:p>
        </w:tc>
        <w:tc>
          <w:tcPr>
            <w:tcW w:w="2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Долевая 1/8</w:t>
            </w:r>
          </w:p>
        </w:tc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59,7</w:t>
            </w:r>
          </w:p>
        </w:tc>
        <w:tc>
          <w:tcPr>
            <w:tcW w:w="8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</w:tc>
        <w:tc>
          <w:tcPr>
            <w:tcW w:w="24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74,6</w:t>
            </w:r>
          </w:p>
        </w:tc>
        <w:tc>
          <w:tcPr>
            <w:tcW w:w="8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52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bookmarkStart w:id="5" w:name="__DdeLink__8143_540213609"/>
            <w:bookmarkEnd w:id="5"/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несовершеннолетний ребенок</w:t>
            </w:r>
          </w:p>
        </w:tc>
        <w:tc>
          <w:tcPr>
            <w:tcW w:w="2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Долевая 1/8</w:t>
            </w:r>
          </w:p>
        </w:tc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59,7</w:t>
            </w:r>
          </w:p>
        </w:tc>
        <w:tc>
          <w:tcPr>
            <w:tcW w:w="8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</w:tc>
        <w:tc>
          <w:tcPr>
            <w:tcW w:w="24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74,6</w:t>
            </w:r>
          </w:p>
        </w:tc>
        <w:tc>
          <w:tcPr>
            <w:tcW w:w="8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52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несовершеннолетний ребенок</w:t>
            </w:r>
          </w:p>
        </w:tc>
        <w:tc>
          <w:tcPr>
            <w:tcW w:w="2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Долевая 1/8</w:t>
            </w:r>
          </w:p>
        </w:tc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59,7</w:t>
            </w:r>
          </w:p>
        </w:tc>
        <w:tc>
          <w:tcPr>
            <w:tcW w:w="8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</w:tc>
        <w:tc>
          <w:tcPr>
            <w:tcW w:w="24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74,6</w:t>
            </w:r>
          </w:p>
        </w:tc>
        <w:tc>
          <w:tcPr>
            <w:tcW w:w="8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52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6193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Заглавие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20225</TotalTime>
  <Application>LibreOffice/4.4.1.2$Linux_x86 LibreOffice_project/40m0$Build-2</Application>
  <Paragraphs>289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2015-04-03T11:59:00Z</dcterms:created>
  <dc:creator>VIBORI</dc:creator>
  <dc:language>ru-RU</dc:language>
  <cp:lastModifiedBy>vga  </cp:lastModifiedBy>
  <dcterms:modified xsi:type="dcterms:W3CDTF">2016-05-26T12:56:34Z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