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25" w:rsidRPr="001A1525" w:rsidRDefault="00C937BD" w:rsidP="00C937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                 </w:t>
      </w:r>
      <w:r w:rsidR="001A1525" w:rsidRPr="001A152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</w:t>
      </w:r>
    </w:p>
    <w:p w:rsidR="001A1525" w:rsidRPr="001A1525" w:rsidRDefault="001A1525" w:rsidP="001A1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:rsidR="001A1525" w:rsidRPr="001A1525" w:rsidRDefault="001A1525" w:rsidP="004A3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1A1525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СОСТАВ</w:t>
      </w:r>
      <w:bookmarkStart w:id="0" w:name="_GoBack"/>
      <w:bookmarkEnd w:id="0"/>
    </w:p>
    <w:p w:rsidR="001A1525" w:rsidRPr="001A1525" w:rsidRDefault="001A1525" w:rsidP="004A3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</w:p>
    <w:p w:rsidR="001A1525" w:rsidRPr="001A1525" w:rsidRDefault="001A1525" w:rsidP="004A34B7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1A1525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Антинаркотической комиссии Белокалитвинского района</w:t>
      </w:r>
    </w:p>
    <w:p w:rsidR="001A1525" w:rsidRPr="001A1525" w:rsidRDefault="001A1525" w:rsidP="004A34B7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tbl>
      <w:tblPr>
        <w:tblW w:w="1015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"/>
        <w:gridCol w:w="3195"/>
        <w:gridCol w:w="567"/>
        <w:gridCol w:w="5757"/>
        <w:gridCol w:w="142"/>
        <w:gridCol w:w="283"/>
        <w:gridCol w:w="140"/>
      </w:tblGrid>
      <w:tr w:rsidR="001A1525" w:rsidRPr="001A1525" w:rsidTr="004A34B7">
        <w:trPr>
          <w:gridBefore w:val="1"/>
          <w:gridAfter w:val="1"/>
          <w:wBefore w:w="66" w:type="dxa"/>
          <w:wAfter w:w="140" w:type="dxa"/>
        </w:trPr>
        <w:tc>
          <w:tcPr>
            <w:tcW w:w="3195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Мельникова </w:t>
            </w:r>
          </w:p>
          <w:p w:rsidR="001A1525" w:rsidRPr="001A1525" w:rsidRDefault="001A1525" w:rsidP="004A34B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Ольга Александровна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A1525" w:rsidRPr="001A1525" w:rsidRDefault="001A1525" w:rsidP="004A34B7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143" w:right="124"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Глава Администрации Белокалитвинского района, председатель комиссии</w:t>
            </w:r>
          </w:p>
        </w:tc>
      </w:tr>
      <w:tr w:rsidR="001A1525" w:rsidRPr="001A1525" w:rsidTr="004A34B7">
        <w:trPr>
          <w:gridBefore w:val="1"/>
          <w:gridAfter w:val="1"/>
          <w:wBefore w:w="66" w:type="dxa"/>
          <w:wAfter w:w="140" w:type="dxa"/>
        </w:trPr>
        <w:tc>
          <w:tcPr>
            <w:tcW w:w="3195" w:type="dxa"/>
            <w:shd w:val="clear" w:color="auto" w:fill="auto"/>
          </w:tcPr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Тимошенко</w:t>
            </w: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Николай Анатольевич</w:t>
            </w: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A1525" w:rsidRPr="001A1525" w:rsidRDefault="001A1525" w:rsidP="004A34B7">
            <w:pPr>
              <w:tabs>
                <w:tab w:val="left" w:pos="522"/>
                <w:tab w:val="left" w:pos="612"/>
              </w:tabs>
              <w:suppressAutoHyphens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заместитель главы Администрации Белокалитвинского района по вопросам казачества, спорту, молодёжи и делам ГО и ЧС, заместитель председателя комиссии</w:t>
            </w:r>
          </w:p>
        </w:tc>
      </w:tr>
      <w:tr w:rsidR="001A1525" w:rsidRPr="001A1525" w:rsidTr="004A34B7">
        <w:trPr>
          <w:gridBefore w:val="1"/>
          <w:gridAfter w:val="1"/>
          <w:wBefore w:w="66" w:type="dxa"/>
          <w:wAfter w:w="140" w:type="dxa"/>
        </w:trPr>
        <w:tc>
          <w:tcPr>
            <w:tcW w:w="3195" w:type="dxa"/>
            <w:shd w:val="clear" w:color="auto" w:fill="auto"/>
          </w:tcPr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proofErr w:type="spellStart"/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Земба</w:t>
            </w:r>
            <w:proofErr w:type="spellEnd"/>
          </w:p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Вячеслав Федорович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начальник отдела Министерства внутренних дел России по Белокалитвинскому району, полковник полиции, заместитель председателя комиссии (по согласованию)</w:t>
            </w:r>
          </w:p>
        </w:tc>
      </w:tr>
      <w:tr w:rsidR="001A1525" w:rsidRPr="001A1525" w:rsidTr="004A34B7">
        <w:trPr>
          <w:gridBefore w:val="1"/>
          <w:gridAfter w:val="1"/>
          <w:wBefore w:w="66" w:type="dxa"/>
          <w:wAfter w:w="140" w:type="dxa"/>
        </w:trPr>
        <w:tc>
          <w:tcPr>
            <w:tcW w:w="3195" w:type="dxa"/>
            <w:shd w:val="clear" w:color="auto" w:fill="auto"/>
          </w:tcPr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Черкесова </w:t>
            </w: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Людмила </w:t>
            </w:r>
            <w:proofErr w:type="spellStart"/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Феритовна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главный специалист службы по физической культуре, спорту и делам молодёжи Администрации Белокалитвинского района, секретарь комиссии</w:t>
            </w:r>
          </w:p>
        </w:tc>
      </w:tr>
      <w:tr w:rsidR="001A1525" w:rsidRPr="001A1525" w:rsidTr="004A34B7">
        <w:trPr>
          <w:gridBefore w:val="1"/>
          <w:gridAfter w:val="1"/>
          <w:wBefore w:w="66" w:type="dxa"/>
          <w:wAfter w:w="140" w:type="dxa"/>
        </w:trPr>
        <w:tc>
          <w:tcPr>
            <w:tcW w:w="3195" w:type="dxa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sz w:val="12"/>
                <w:szCs w:val="12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b/>
                <w:sz w:val="27"/>
                <w:szCs w:val="27"/>
                <w:lang w:eastAsia="zh-CN"/>
              </w:rPr>
              <w:t>Члены комиссии:</w:t>
            </w: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 xml:space="preserve">   </w:t>
            </w:r>
            <w:proofErr w:type="spellStart"/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Керенцева</w:t>
            </w:r>
            <w:proofErr w:type="spellEnd"/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 xml:space="preserve">                       </w:t>
            </w: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ourier New" w:eastAsia="Arial" w:hAnsi="Courier New" w:cs="Times New Roman"/>
                <w:b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Елена Николаевна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  - </w:t>
            </w:r>
          </w:p>
          <w:p w:rsidR="001A1525" w:rsidRPr="001A1525" w:rsidRDefault="001A1525" w:rsidP="004A34B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ind w:left="143" w:right="124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заместитель главы Администрации Белокалитвинского района по социальным вопросам</w:t>
            </w:r>
            <w:r w:rsidRPr="001A15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1A1525" w:rsidRPr="001A1525" w:rsidTr="004A34B7">
        <w:trPr>
          <w:gridBefore w:val="1"/>
          <w:gridAfter w:val="1"/>
          <w:wBefore w:w="66" w:type="dxa"/>
          <w:wAfter w:w="140" w:type="dxa"/>
        </w:trPr>
        <w:tc>
          <w:tcPr>
            <w:tcW w:w="3195" w:type="dxa"/>
            <w:shd w:val="clear" w:color="auto" w:fill="auto"/>
          </w:tcPr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 xml:space="preserve">Гудков </w:t>
            </w:r>
          </w:p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Дмитрий Леонидович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начальник отделения в городе Белая Калитва Управления ФСБ России по Ростовской области (по согласованию)</w:t>
            </w:r>
          </w:p>
        </w:tc>
      </w:tr>
      <w:tr w:rsidR="001A1525" w:rsidRPr="001A1525" w:rsidTr="004A34B7">
        <w:trPr>
          <w:gridBefore w:val="1"/>
          <w:gridAfter w:val="1"/>
          <w:wBefore w:w="66" w:type="dxa"/>
          <w:wAfter w:w="140" w:type="dxa"/>
        </w:trPr>
        <w:tc>
          <w:tcPr>
            <w:tcW w:w="3195" w:type="dxa"/>
            <w:shd w:val="clear" w:color="auto" w:fill="auto"/>
          </w:tcPr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 xml:space="preserve">Михайлов </w:t>
            </w:r>
          </w:p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Владимир Александрович</w:t>
            </w:r>
          </w:p>
          <w:p w:rsidR="001A1525" w:rsidRPr="001A1525" w:rsidRDefault="001A1525" w:rsidP="004A3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</w:p>
          <w:p w:rsidR="001A1525" w:rsidRDefault="001A1525" w:rsidP="004A3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</w:p>
          <w:p w:rsidR="004A34B7" w:rsidRPr="001A1525" w:rsidRDefault="004A34B7" w:rsidP="004A3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 xml:space="preserve"> </w:t>
            </w:r>
            <w:proofErr w:type="spellStart"/>
            <w:r w:rsidRPr="001A15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Никульников</w:t>
            </w:r>
            <w:proofErr w:type="spellEnd"/>
            <w:r w:rsidRPr="001A15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 xml:space="preserve"> </w:t>
            </w:r>
          </w:p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Сергей Сергеевич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-        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начальник филиала по Белокалитвинскому району федерального казённого учреждения уголовно-исполнительная инспекция Главного управления федеральной службы исполнения наказания России по Ростовской области (по согласованию)</w:t>
            </w: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right="124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начальник отдела по контролю за оборотом наркотиков отдела Министерства внутренних дел России по Белокалитвинскому району, старший лейтенант полиции (по согласованию)</w:t>
            </w:r>
          </w:p>
        </w:tc>
      </w:tr>
      <w:tr w:rsidR="001A1525" w:rsidRPr="001A1525" w:rsidTr="004A34B7">
        <w:trPr>
          <w:gridBefore w:val="1"/>
          <w:gridAfter w:val="1"/>
          <w:wBefore w:w="66" w:type="dxa"/>
          <w:wAfter w:w="140" w:type="dxa"/>
        </w:trPr>
        <w:tc>
          <w:tcPr>
            <w:tcW w:w="3195" w:type="dxa"/>
            <w:shd w:val="clear" w:color="auto" w:fill="auto"/>
          </w:tcPr>
          <w:p w:rsidR="001A1525" w:rsidRDefault="001A1525" w:rsidP="004A34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Pr="001A1525" w:rsidRDefault="004A34B7" w:rsidP="004A34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Авдеенко</w:t>
            </w: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Андрей Петрович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4A34B7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Courier New" w:eastAsia="Arial" w:hAnsi="Courier New" w:cs="Courier New"/>
                <w:sz w:val="20"/>
                <w:szCs w:val="20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 xml:space="preserve">начальник отдела сельского хозяйства, продовольствия и защиты окружающей среды Администрации Белокалитвинского района </w:t>
            </w:r>
          </w:p>
        </w:tc>
      </w:tr>
      <w:tr w:rsidR="001A1525" w:rsidRPr="001A1525" w:rsidTr="004A34B7">
        <w:trPr>
          <w:gridBefore w:val="1"/>
          <w:gridAfter w:val="1"/>
          <w:wBefore w:w="66" w:type="dxa"/>
          <w:wAfter w:w="140" w:type="dxa"/>
        </w:trPr>
        <w:tc>
          <w:tcPr>
            <w:tcW w:w="3195" w:type="dxa"/>
            <w:shd w:val="clear" w:color="auto" w:fill="auto"/>
          </w:tcPr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Федорченко</w:t>
            </w: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Галина Акимовна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главный врач муниципального бюджетного учреждения здравоохранения Белокалитвинского района «Центральная районная больница»</w:t>
            </w:r>
          </w:p>
        </w:tc>
      </w:tr>
      <w:tr w:rsidR="001A1525" w:rsidRPr="001A1525" w:rsidTr="004A34B7">
        <w:trPr>
          <w:gridBefore w:val="1"/>
          <w:gridAfter w:val="1"/>
          <w:wBefore w:w="66" w:type="dxa"/>
          <w:wAfter w:w="140" w:type="dxa"/>
        </w:trPr>
        <w:tc>
          <w:tcPr>
            <w:tcW w:w="3195" w:type="dxa"/>
            <w:shd w:val="clear" w:color="auto" w:fill="auto"/>
          </w:tcPr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lastRenderedPageBreak/>
              <w:t xml:space="preserve">Яцкова </w:t>
            </w: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Татьяна </w:t>
            </w:r>
            <w:proofErr w:type="spellStart"/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Вячеславна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07" w:right="124" w:hanging="107"/>
              <w:jc w:val="both"/>
              <w:rPr>
                <w:rFonts w:ascii="Courier New" w:eastAsia="Arial" w:hAnsi="Courier New" w:cs="Courier New"/>
                <w:sz w:val="20"/>
                <w:szCs w:val="20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 xml:space="preserve"> начальник отдела культуры Администрации    Белокалитвинского района</w:t>
            </w:r>
          </w:p>
        </w:tc>
      </w:tr>
      <w:tr w:rsidR="001A1525" w:rsidRPr="001A1525" w:rsidTr="004A34B7">
        <w:trPr>
          <w:gridBefore w:val="1"/>
          <w:gridAfter w:val="1"/>
          <w:wBefore w:w="66" w:type="dxa"/>
          <w:wAfter w:w="140" w:type="dxa"/>
        </w:trPr>
        <w:tc>
          <w:tcPr>
            <w:tcW w:w="3195" w:type="dxa"/>
            <w:shd w:val="clear" w:color="auto" w:fill="auto"/>
          </w:tcPr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Чуваева Наталья Федоровна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07" w:right="124" w:hanging="107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 xml:space="preserve">  </w:t>
            </w: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07" w:right="124" w:hanging="107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 xml:space="preserve"> начальник службы по физической культуре, спорту и делам молодежи Администрации Белокалитвинского района</w:t>
            </w: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07" w:right="124" w:hanging="107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</w:p>
        </w:tc>
      </w:tr>
      <w:tr w:rsidR="001A1525" w:rsidRPr="001A1525" w:rsidTr="004A34B7">
        <w:trPr>
          <w:trHeight w:val="516"/>
        </w:trPr>
        <w:tc>
          <w:tcPr>
            <w:tcW w:w="3261" w:type="dxa"/>
            <w:gridSpan w:val="2"/>
            <w:shd w:val="clear" w:color="auto" w:fill="auto"/>
          </w:tcPr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Доманова </w:t>
            </w:r>
          </w:p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Татьяна Семеновна</w:t>
            </w:r>
          </w:p>
          <w:p w:rsidR="001A1525" w:rsidRPr="001A1525" w:rsidRDefault="001A1525" w:rsidP="004A3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proofErr w:type="spellStart"/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Сыпченко</w:t>
            </w:r>
            <w:proofErr w:type="spellEnd"/>
          </w:p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Елена Федоровна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-       </w:t>
            </w:r>
          </w:p>
        </w:tc>
        <w:tc>
          <w:tcPr>
            <w:tcW w:w="6322" w:type="dxa"/>
            <w:gridSpan w:val="4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начальник отдела образования Администрации Белокалитвинского района</w:t>
            </w:r>
          </w:p>
          <w:p w:rsid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right="124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eastAsia="zh-CN"/>
              </w:rPr>
            </w:pPr>
          </w:p>
          <w:p w:rsidR="004A34B7" w:rsidRPr="001A1525" w:rsidRDefault="004A34B7" w:rsidP="004A34B7">
            <w:pPr>
              <w:suppressAutoHyphens/>
              <w:autoSpaceDE w:val="0"/>
              <w:snapToGrid w:val="0"/>
              <w:spacing w:after="0" w:line="240" w:lineRule="auto"/>
              <w:ind w:right="124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proofErr w:type="spellStart"/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и.о</w:t>
            </w:r>
            <w:proofErr w:type="spellEnd"/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. начальника Управления социальной защиты населения Администрации Белокалитвинского района</w:t>
            </w:r>
          </w:p>
        </w:tc>
      </w:tr>
      <w:tr w:rsidR="001A1525" w:rsidRPr="001A1525" w:rsidTr="004A34B7">
        <w:trPr>
          <w:trHeight w:val="516"/>
        </w:trPr>
        <w:tc>
          <w:tcPr>
            <w:tcW w:w="3261" w:type="dxa"/>
            <w:gridSpan w:val="2"/>
            <w:shd w:val="clear" w:color="auto" w:fill="auto"/>
          </w:tcPr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Яровой</w:t>
            </w:r>
          </w:p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Игорь Дмитриевич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</w:tc>
        <w:tc>
          <w:tcPr>
            <w:tcW w:w="6322" w:type="dxa"/>
            <w:gridSpan w:val="4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начальник Белокалитвинского таможенного поста Ростовской таможни (по согласованию)</w:t>
            </w: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Courier New" w:eastAsia="Arial" w:hAnsi="Courier New" w:cs="Courier New"/>
                <w:sz w:val="20"/>
                <w:szCs w:val="20"/>
                <w:lang w:eastAsia="zh-CN"/>
              </w:rPr>
            </w:pPr>
          </w:p>
        </w:tc>
      </w:tr>
      <w:tr w:rsidR="001A1525" w:rsidRPr="001A1525" w:rsidTr="004A34B7">
        <w:trPr>
          <w:trHeight w:val="1765"/>
        </w:trPr>
        <w:tc>
          <w:tcPr>
            <w:tcW w:w="3261" w:type="dxa"/>
            <w:gridSpan w:val="2"/>
            <w:shd w:val="clear" w:color="auto" w:fill="auto"/>
          </w:tcPr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Дмитриенко </w:t>
            </w:r>
          </w:p>
          <w:p w:rsidR="001A1525" w:rsidRPr="001A1525" w:rsidRDefault="001A1525" w:rsidP="004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Виктория Павловна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</w:tc>
        <w:tc>
          <w:tcPr>
            <w:tcW w:w="6322" w:type="dxa"/>
            <w:gridSpan w:val="4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Courier New" w:eastAsia="Arial" w:hAnsi="Courier New" w:cs="Courier New"/>
                <w:sz w:val="20"/>
                <w:szCs w:val="20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Председатель</w:t>
            </w:r>
            <w:r w:rsidRPr="001A1525">
              <w:rPr>
                <w:rFonts w:ascii="Courier New" w:eastAsia="Arial" w:hAnsi="Courier New" w:cs="Courier New"/>
                <w:sz w:val="20"/>
                <w:szCs w:val="20"/>
                <w:lang w:eastAsia="zh-CN"/>
              </w:rPr>
              <w:t xml:space="preserve"> </w:t>
            </w: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(по согласованию)</w:t>
            </w:r>
          </w:p>
        </w:tc>
      </w:tr>
      <w:tr w:rsidR="001A1525" w:rsidRPr="001A1525" w:rsidTr="004A34B7">
        <w:trPr>
          <w:trHeight w:val="1266"/>
        </w:trPr>
        <w:tc>
          <w:tcPr>
            <w:tcW w:w="3261" w:type="dxa"/>
            <w:gridSpan w:val="2"/>
            <w:shd w:val="clear" w:color="auto" w:fill="auto"/>
          </w:tcPr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 xml:space="preserve">Ткачев </w:t>
            </w: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Алексей Иванович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</w:tc>
        <w:tc>
          <w:tcPr>
            <w:tcW w:w="6322" w:type="dxa"/>
            <w:gridSpan w:val="4"/>
            <w:shd w:val="clear" w:color="auto" w:fill="auto"/>
          </w:tcPr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заместитель главного врача по клинико-экспертной работе муниципального бюджетного учреждения здравоохранения Белокалитвинского района «Центральная районная больница» (по согласованию)</w:t>
            </w: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Courier New" w:eastAsia="Arial" w:hAnsi="Courier New" w:cs="Courier New"/>
                <w:sz w:val="20"/>
                <w:szCs w:val="20"/>
                <w:lang w:eastAsia="zh-CN"/>
              </w:rPr>
            </w:pPr>
          </w:p>
        </w:tc>
      </w:tr>
      <w:tr w:rsidR="001A1525" w:rsidRPr="001A1525" w:rsidTr="004A34B7">
        <w:trPr>
          <w:gridAfter w:val="3"/>
          <w:wAfter w:w="565" w:type="dxa"/>
          <w:trHeight w:val="922"/>
        </w:trPr>
        <w:tc>
          <w:tcPr>
            <w:tcW w:w="3261" w:type="dxa"/>
            <w:gridSpan w:val="2"/>
            <w:shd w:val="clear" w:color="auto" w:fill="auto"/>
          </w:tcPr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Ефименко </w:t>
            </w: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Марина Александровна</w:t>
            </w: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Default="001A1525" w:rsidP="004A34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Pr="001A1525" w:rsidRDefault="004A34B7" w:rsidP="004A34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Морозова </w:t>
            </w:r>
          </w:p>
          <w:p w:rsidR="001A1525" w:rsidRPr="001A1525" w:rsidRDefault="001A1525" w:rsidP="004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Ирина    Эдуардовна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</w:tc>
        <w:tc>
          <w:tcPr>
            <w:tcW w:w="5757" w:type="dxa"/>
            <w:shd w:val="clear" w:color="auto" w:fill="auto"/>
          </w:tcPr>
          <w:p w:rsid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заведующий стационарным отделением города Белая Калитва Шахтинского филиала ГБУ Ростовской области «Наркологический диспансер» (по согласованию)</w:t>
            </w:r>
          </w:p>
          <w:p w:rsidR="004A34B7" w:rsidRPr="001A1525" w:rsidRDefault="004A34B7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4A34B7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главный специалист Отдела образования Администрации Белокалитвинского района (по согласованию)</w:t>
            </w:r>
          </w:p>
        </w:tc>
      </w:tr>
      <w:tr w:rsidR="001A1525" w:rsidRPr="001A1525" w:rsidTr="004A34B7">
        <w:trPr>
          <w:gridAfter w:val="2"/>
          <w:wAfter w:w="423" w:type="dxa"/>
          <w:trHeight w:val="3922"/>
        </w:trPr>
        <w:tc>
          <w:tcPr>
            <w:tcW w:w="3261" w:type="dxa"/>
            <w:gridSpan w:val="2"/>
            <w:shd w:val="clear" w:color="auto" w:fill="auto"/>
          </w:tcPr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lastRenderedPageBreak/>
              <w:t>Тарасенко</w:t>
            </w: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Дмитрий Георгиевич</w:t>
            </w: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4A34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proofErr w:type="spellStart"/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Семиколенов</w:t>
            </w:r>
            <w:proofErr w:type="spellEnd"/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 </w:t>
            </w: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Дмитрий Иванович</w:t>
            </w: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Серебряков </w:t>
            </w: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Василий Александрович</w:t>
            </w: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4A34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Поляков</w:t>
            </w: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Владимир Федорович</w:t>
            </w: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4A34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Гришанов</w:t>
            </w:r>
          </w:p>
          <w:p w:rsidR="001A1525" w:rsidRPr="001A1525" w:rsidRDefault="001A1525" w:rsidP="001A1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Сергей Леонидович</w:t>
            </w:r>
          </w:p>
        </w:tc>
        <w:tc>
          <w:tcPr>
            <w:tcW w:w="567" w:type="dxa"/>
            <w:shd w:val="clear" w:color="auto" w:fill="auto"/>
          </w:tcPr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 -</w:t>
            </w: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 </w:t>
            </w:r>
          </w:p>
          <w:p w:rsidR="004A34B7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 </w:t>
            </w: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-</w:t>
            </w: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 </w:t>
            </w:r>
          </w:p>
          <w:p w:rsidR="004A34B7" w:rsidRDefault="004A34B7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 -</w:t>
            </w: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- </w:t>
            </w: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4A34B7" w:rsidRDefault="004A34B7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- </w:t>
            </w:r>
          </w:p>
        </w:tc>
        <w:tc>
          <w:tcPr>
            <w:tcW w:w="5899" w:type="dxa"/>
            <w:gridSpan w:val="2"/>
            <w:shd w:val="clear" w:color="auto" w:fill="auto"/>
          </w:tcPr>
          <w:p w:rsidR="001A1525" w:rsidRPr="001A1525" w:rsidRDefault="001A1525" w:rsidP="001A1525">
            <w:pPr>
              <w:suppressAutoHyphens/>
              <w:autoSpaceDE w:val="0"/>
              <w:snapToGrid w:val="0"/>
              <w:spacing w:after="0" w:line="240" w:lineRule="auto"/>
              <w:ind w:left="143" w:right="124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директор государственного казённого учреждения Ростовской области «Центр занятости населения г. Белая Калитва» (по согласованию)</w:t>
            </w:r>
          </w:p>
          <w:p w:rsidR="001A1525" w:rsidRPr="001A1525" w:rsidRDefault="001A1525" w:rsidP="001A1525">
            <w:pPr>
              <w:suppressAutoHyphens/>
              <w:autoSpaceDE w:val="0"/>
              <w:snapToGrid w:val="0"/>
              <w:spacing w:after="0" w:line="240" w:lineRule="auto"/>
              <w:ind w:right="124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autoSpaceDE w:val="0"/>
              <w:snapToGrid w:val="0"/>
              <w:spacing w:after="0" w:line="240" w:lineRule="atLeast"/>
              <w:ind w:left="142" w:right="125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иерей, настоятель Храма в честь Казанской иконы Божией Матери (п. Коксовый) (по согласованию)</w:t>
            </w:r>
          </w:p>
          <w:p w:rsidR="001A1525" w:rsidRPr="001A1525" w:rsidRDefault="001A1525" w:rsidP="001A1525">
            <w:pPr>
              <w:suppressAutoHyphens/>
              <w:autoSpaceDE w:val="0"/>
              <w:snapToGrid w:val="0"/>
              <w:spacing w:after="0" w:line="240" w:lineRule="atLeast"/>
              <w:ind w:right="125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autoSpaceDE w:val="0"/>
              <w:snapToGrid w:val="0"/>
              <w:spacing w:after="0" w:line="240" w:lineRule="atLeast"/>
              <w:ind w:left="142" w:right="125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 xml:space="preserve">старший государственный инспектор отдела земельного надзора Управления </w:t>
            </w:r>
            <w:proofErr w:type="spellStart"/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Россельхознадзора</w:t>
            </w:r>
            <w:proofErr w:type="spellEnd"/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 xml:space="preserve"> по Ростовской области, Волгоградской области, Астраханской области и республики Калмыкия (по согласованию)</w:t>
            </w:r>
          </w:p>
          <w:p w:rsidR="001A1525" w:rsidRPr="001A1525" w:rsidRDefault="001A1525" w:rsidP="001A1525">
            <w:pPr>
              <w:suppressAutoHyphens/>
              <w:autoSpaceDE w:val="0"/>
              <w:snapToGrid w:val="0"/>
              <w:spacing w:after="0" w:line="240" w:lineRule="atLeast"/>
              <w:ind w:left="142" w:right="125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autoSpaceDE w:val="0"/>
              <w:snapToGrid w:val="0"/>
              <w:spacing w:after="0" w:line="240" w:lineRule="atLeast"/>
              <w:ind w:left="142" w:right="125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начальник Белокалитвинского межрайонного отдела филиала Федерального Государственного Бюджетного Учреждения «Российский сельскохозяйственный центр» по Ростовской области (по согласованию)</w:t>
            </w:r>
          </w:p>
          <w:p w:rsidR="001A1525" w:rsidRPr="001A1525" w:rsidRDefault="001A1525" w:rsidP="001A1525">
            <w:pPr>
              <w:suppressAutoHyphens/>
              <w:autoSpaceDE w:val="0"/>
              <w:snapToGrid w:val="0"/>
              <w:spacing w:after="0" w:line="240" w:lineRule="atLeast"/>
              <w:ind w:left="142" w:right="125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</w:p>
          <w:p w:rsidR="001A1525" w:rsidRPr="001A1525" w:rsidRDefault="001A1525" w:rsidP="001A1525">
            <w:pPr>
              <w:suppressAutoHyphens/>
              <w:autoSpaceDE w:val="0"/>
              <w:snapToGrid w:val="0"/>
              <w:spacing w:after="0" w:line="240" w:lineRule="atLeast"/>
              <w:ind w:left="142" w:right="125"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</w:pPr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начальник сектора Государственного казенного учреждения Ростовской области «Казаки Дона» по работе с казачьими обществами Белокалитвинского района, первый заместитель товарищ атамана юртового казачьего общества «</w:t>
            </w:r>
            <w:proofErr w:type="spellStart"/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>Усть-Белокалитвинский</w:t>
            </w:r>
            <w:proofErr w:type="spellEnd"/>
            <w:r w:rsidRPr="001A1525">
              <w:rPr>
                <w:rFonts w:ascii="Times New Roman" w:eastAsia="Arial" w:hAnsi="Times New Roman" w:cs="Times New Roman"/>
                <w:sz w:val="27"/>
                <w:szCs w:val="27"/>
                <w:lang w:eastAsia="zh-CN"/>
              </w:rPr>
              <w:t xml:space="preserve"> казачий юрт» (по согласованию)</w:t>
            </w:r>
          </w:p>
          <w:p w:rsidR="001A1525" w:rsidRPr="001A1525" w:rsidRDefault="001A1525" w:rsidP="001A1525">
            <w:pPr>
              <w:suppressAutoHyphens/>
              <w:autoSpaceDE w:val="0"/>
              <w:snapToGrid w:val="0"/>
              <w:spacing w:after="0" w:line="240" w:lineRule="atLeast"/>
              <w:ind w:left="142" w:right="125"/>
              <w:jc w:val="both"/>
              <w:rPr>
                <w:rFonts w:ascii="Courier New" w:eastAsia="Arial" w:hAnsi="Courier New" w:cs="Courier New"/>
                <w:sz w:val="20"/>
                <w:szCs w:val="20"/>
                <w:lang w:eastAsia="zh-CN"/>
              </w:rPr>
            </w:pPr>
          </w:p>
        </w:tc>
      </w:tr>
    </w:tbl>
    <w:p w:rsidR="001A1525" w:rsidRPr="001A1525" w:rsidRDefault="001A1525" w:rsidP="001A15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A1525" w:rsidRPr="001A1525" w:rsidRDefault="001A1525" w:rsidP="001A15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42A3E" w:rsidRPr="00C1016D" w:rsidRDefault="00542A3E" w:rsidP="00336E2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42A3E" w:rsidRPr="00C1016D" w:rsidSect="00C937BD">
      <w:pgSz w:w="11906" w:h="16838"/>
      <w:pgMar w:top="28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85"/>
    <w:rsid w:val="00055615"/>
    <w:rsid w:val="00061C3E"/>
    <w:rsid w:val="00153774"/>
    <w:rsid w:val="0019570C"/>
    <w:rsid w:val="001A1525"/>
    <w:rsid w:val="00273613"/>
    <w:rsid w:val="0030122C"/>
    <w:rsid w:val="00336E2A"/>
    <w:rsid w:val="003F6485"/>
    <w:rsid w:val="004A34B7"/>
    <w:rsid w:val="0052420C"/>
    <w:rsid w:val="00542A3E"/>
    <w:rsid w:val="006559D2"/>
    <w:rsid w:val="006A204D"/>
    <w:rsid w:val="006A67D9"/>
    <w:rsid w:val="00936F0F"/>
    <w:rsid w:val="00B15A31"/>
    <w:rsid w:val="00B73F8D"/>
    <w:rsid w:val="00C1016D"/>
    <w:rsid w:val="00C820F4"/>
    <w:rsid w:val="00C937BD"/>
    <w:rsid w:val="00F042B3"/>
    <w:rsid w:val="00F7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52BE"/>
  <w15:chartTrackingRefBased/>
  <w15:docId w15:val="{78FF6816-E722-4602-B4E9-DB353545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16D"/>
    <w:pPr>
      <w:spacing w:after="0" w:line="240" w:lineRule="auto"/>
    </w:pPr>
  </w:style>
  <w:style w:type="character" w:styleId="a4">
    <w:name w:val="Emphasis"/>
    <w:basedOn w:val="a0"/>
    <w:uiPriority w:val="20"/>
    <w:qFormat/>
    <w:rsid w:val="00336E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Черкесова</dc:creator>
  <cp:keywords/>
  <dc:description/>
  <cp:lastModifiedBy>Сергей Сидоренко</cp:lastModifiedBy>
  <cp:revision>19</cp:revision>
  <dcterms:created xsi:type="dcterms:W3CDTF">2019-01-23T13:48:00Z</dcterms:created>
  <dcterms:modified xsi:type="dcterms:W3CDTF">2019-02-01T09:26:00Z</dcterms:modified>
</cp:coreProperties>
</file>