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FF" w:rsidRDefault="00697CFF" w:rsidP="000055DF">
      <w:pPr>
        <w:pStyle w:val="a3"/>
        <w:spacing w:before="30" w:beforeAutospacing="0" w:after="30" w:afterAutospacing="0" w:line="285" w:lineRule="atLeast"/>
        <w:ind w:left="-426" w:firstLine="426"/>
        <w:jc w:val="center"/>
        <w:rPr>
          <w:color w:val="333333"/>
        </w:rPr>
      </w:pPr>
      <w:r>
        <w:rPr>
          <w:rStyle w:val="a4"/>
          <w:color w:val="333333"/>
        </w:rPr>
        <w:t>СВОДНЫЙ ОТЧЕТ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center"/>
        <w:rPr>
          <w:color w:val="333333"/>
        </w:rPr>
      </w:pPr>
      <w:r>
        <w:rPr>
          <w:color w:val="333333"/>
        </w:rPr>
        <w:t xml:space="preserve">о проведении оценки регулирующего воздействия проекта постановления </w:t>
      </w:r>
      <w:r w:rsidR="000055DF">
        <w:rPr>
          <w:color w:val="333333"/>
        </w:rPr>
        <w:t>Администрации</w:t>
      </w:r>
      <w:r w:rsidR="00910695">
        <w:rPr>
          <w:color w:val="333333"/>
        </w:rPr>
        <w:t xml:space="preserve"> Белокалитвинского района</w:t>
      </w:r>
      <w:r>
        <w:rPr>
          <w:color w:val="333333"/>
        </w:rPr>
        <w:t xml:space="preserve"> «О признании утратившими силу некоторых постановлений </w:t>
      </w:r>
      <w:r w:rsidR="00910695">
        <w:rPr>
          <w:color w:val="333333"/>
        </w:rPr>
        <w:t>Администрации Белокалитвинского района»</w:t>
      </w:r>
    </w:p>
    <w:p w:rsidR="000055DF" w:rsidRDefault="000055D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 xml:space="preserve"> По результатам предварительных публичных консультаций проекта нормативного правового акта </w:t>
      </w:r>
      <w:r w:rsidR="00910695">
        <w:rPr>
          <w:color w:val="333333"/>
        </w:rPr>
        <w:t xml:space="preserve">Администрации Белокалитвинского района </w:t>
      </w:r>
      <w:r>
        <w:rPr>
          <w:color w:val="333333"/>
        </w:rPr>
        <w:t>«</w:t>
      </w:r>
      <w:r w:rsidR="00910695">
        <w:rPr>
          <w:color w:val="333333"/>
        </w:rPr>
        <w:t xml:space="preserve">О </w:t>
      </w:r>
      <w:r>
        <w:rPr>
          <w:color w:val="333333"/>
        </w:rPr>
        <w:t>признании утратившими силу некоторых постановлений</w:t>
      </w:r>
      <w:r w:rsidR="00910695">
        <w:rPr>
          <w:color w:val="333333"/>
        </w:rPr>
        <w:t xml:space="preserve"> Администрации Белокалитвинского района»</w:t>
      </w:r>
      <w:r>
        <w:rPr>
          <w:color w:val="333333"/>
        </w:rPr>
        <w:t>: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1. Степень регулирующего воздействия проекта нормативного правового акта.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 xml:space="preserve">Степень регулирующего воздействия проекта постановления </w:t>
      </w:r>
      <w:r w:rsidR="00910695">
        <w:rPr>
          <w:color w:val="333333"/>
        </w:rPr>
        <w:t>Администрации Белокалитвинского района «О признании утратившими силу некоторых постановлений Администрации Белокалитвинского района»</w:t>
      </w:r>
      <w:r>
        <w:rPr>
          <w:color w:val="333333"/>
        </w:rPr>
        <w:t>» (далее – проект НПА) – низкая.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 xml:space="preserve">Проект НПА не содержит положения, устанавливающие ранее не предусмотренные нормативными правовыми актами </w:t>
      </w:r>
      <w:r w:rsidR="00910695">
        <w:rPr>
          <w:color w:val="333333"/>
        </w:rPr>
        <w:t xml:space="preserve">Администрации Белокалитвинского района </w:t>
      </w:r>
      <w:r>
        <w:rPr>
          <w:color w:val="333333"/>
        </w:rPr>
        <w:t>обязанности и запреты юридических лиц в сфере предпринимательской или инвестиционной деятельности</w:t>
      </w:r>
      <w:r w:rsidR="00910695">
        <w:rPr>
          <w:color w:val="333333"/>
        </w:rPr>
        <w:t xml:space="preserve">, </w:t>
      </w:r>
      <w:r>
        <w:rPr>
          <w:color w:val="333333"/>
        </w:rPr>
        <w:t xml:space="preserve">или способствующие их установлению, а также положения, приводящие к возникновению ранее не предусмотренных законодательством расходов юридических лиц в сфере предпринимательской или инвестиционной деятельности. Проект НПА не содержит положения, изменяющие ранее предусмотренные нормативными правовыми актами </w:t>
      </w:r>
      <w:r w:rsidR="00910695">
        <w:rPr>
          <w:color w:val="333333"/>
        </w:rPr>
        <w:t>Администрации Белокалитвинского района</w:t>
      </w:r>
      <w:r>
        <w:rPr>
          <w:color w:val="333333"/>
        </w:rPr>
        <w:t xml:space="preserve"> обязанности и запреты для юридических лиц в сфере предпринимательской или инвестиционной деятельности</w:t>
      </w:r>
      <w:r w:rsidR="00910695">
        <w:rPr>
          <w:color w:val="333333"/>
        </w:rPr>
        <w:t>,</w:t>
      </w:r>
      <w:r>
        <w:rPr>
          <w:color w:val="333333"/>
        </w:rPr>
        <w:t xml:space="preserve"> или способствующие их изменению.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Разработка проекта НПА не направлена на решение конкретных проблем.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3. Цель предлагаемого регулирования.</w:t>
      </w:r>
    </w:p>
    <w:p w:rsidR="00697CFF" w:rsidRDefault="00697CFF" w:rsidP="000055DF">
      <w:pPr>
        <w:pStyle w:val="pc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 xml:space="preserve">Приведение </w:t>
      </w:r>
      <w:r w:rsidR="00910695">
        <w:rPr>
          <w:color w:val="333333"/>
        </w:rPr>
        <w:t>нормативных правовых актов Белокалитвинского района</w:t>
      </w:r>
      <w:r>
        <w:rPr>
          <w:color w:val="333333"/>
        </w:rPr>
        <w:t xml:space="preserve"> </w:t>
      </w:r>
      <w:r w:rsidR="00910695" w:rsidRPr="00910695">
        <w:rPr>
          <w:color w:val="333333"/>
        </w:rPr>
        <w:t>в соответствие с действующим законодательством.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4. Описание предлагаемого регулирования и иных возможных способов решения проблемы.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Не предусмотрено предлагаемого регулирования и способов решения проблемы.</w:t>
      </w:r>
    </w:p>
    <w:p w:rsidR="00697CFF" w:rsidRDefault="00D15A99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5</w:t>
      </w:r>
      <w:r w:rsidR="00697CFF">
        <w:rPr>
          <w:color w:val="333333"/>
        </w:rPr>
        <w:t>. Новые функции, полномочия, обязанности и права органов местного самоуправления или сведения об их изменении, а также порядок их реализации.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Внесение новых функций, полномочий, обязанностей и прав органов местного самоуправления или сведения об их изменении, а также порядок их реализации не предусмотрено.</w:t>
      </w:r>
    </w:p>
    <w:p w:rsidR="00697CFF" w:rsidRDefault="00D15A99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6</w:t>
      </w:r>
      <w:r w:rsidR="00697CFF">
        <w:rPr>
          <w:color w:val="333333"/>
        </w:rPr>
        <w:t xml:space="preserve">. Оценка соответствующих расходов (возможных поступлений) </w:t>
      </w:r>
      <w:r w:rsidR="00001B92">
        <w:rPr>
          <w:color w:val="333333"/>
        </w:rPr>
        <w:t>местного</w:t>
      </w:r>
      <w:r w:rsidR="00697CFF">
        <w:rPr>
          <w:color w:val="333333"/>
        </w:rPr>
        <w:t xml:space="preserve"> бюджета.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 xml:space="preserve">Финансовые средства </w:t>
      </w:r>
      <w:r w:rsidR="00001B92">
        <w:rPr>
          <w:color w:val="333333"/>
        </w:rPr>
        <w:t>местного</w:t>
      </w:r>
      <w:r>
        <w:rPr>
          <w:color w:val="333333"/>
        </w:rPr>
        <w:t xml:space="preserve"> бюджета на реализацию признани</w:t>
      </w:r>
      <w:r w:rsidR="00001B92">
        <w:rPr>
          <w:color w:val="333333"/>
        </w:rPr>
        <w:t>я</w:t>
      </w:r>
      <w:r>
        <w:rPr>
          <w:color w:val="333333"/>
        </w:rPr>
        <w:t xml:space="preserve"> утратившими силу некоторых постановлений </w:t>
      </w:r>
      <w:r w:rsidR="00001B92">
        <w:rPr>
          <w:color w:val="333333"/>
        </w:rPr>
        <w:t>Администраций Белокалитвинского района</w:t>
      </w:r>
      <w:r>
        <w:rPr>
          <w:color w:val="333333"/>
        </w:rPr>
        <w:t xml:space="preserve"> не предусмотрены.</w:t>
      </w:r>
    </w:p>
    <w:p w:rsidR="00697CFF" w:rsidRDefault="00D15A99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7</w:t>
      </w:r>
      <w:r w:rsidR="00697CFF">
        <w:rPr>
          <w:color w:val="333333"/>
        </w:rPr>
        <w:t>. 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Внесение новых обязанностей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исполнения, проектом НПА не предусмотрено.</w:t>
      </w:r>
    </w:p>
    <w:p w:rsidR="00697CFF" w:rsidRDefault="00D15A99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8</w:t>
      </w:r>
      <w:r w:rsidR="00697CFF">
        <w:rPr>
          <w:color w:val="333333"/>
        </w:rPr>
        <w:t>. Оценка расходов субъектов предпринимательской и инвестиционной деятельности, связанных с необходимостью соблюдения установленных обязанностей либо с изменением содержания таких обязанностей.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Расходы субъектов предпринимательской и инвестиционной деятельности, связанных с необходимостью соблюдения установленных обязанностей либо с изменением содержания таких обязанностей, проектом НПА не предусмотрены.</w:t>
      </w:r>
    </w:p>
    <w:p w:rsidR="00697CFF" w:rsidRDefault="00D15A99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9</w:t>
      </w:r>
      <w:r w:rsidR="00697CFF">
        <w:rPr>
          <w:color w:val="333333"/>
        </w:rPr>
        <w:t>. Риск решения проблемы предложенным способом регулирования и риск негативных последствий.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Риск решения проблемы предложенным способом регулирования и риск негативных последствий отсутствуют.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1</w:t>
      </w:r>
      <w:r w:rsidR="00D15A99">
        <w:rPr>
          <w:color w:val="333333"/>
        </w:rPr>
        <w:t>0</w:t>
      </w:r>
      <w:r>
        <w:rPr>
          <w:color w:val="333333"/>
        </w:rPr>
        <w:t>.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необходимости распространения предлагаемого регулирования на ранее возникшие отношения.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Предполагаемая дата вступления в си</w:t>
      </w:r>
      <w:r w:rsidR="00001B92">
        <w:rPr>
          <w:color w:val="333333"/>
        </w:rPr>
        <w:t>лу проекта НПА – II квартал 2018</w:t>
      </w:r>
      <w:r>
        <w:rPr>
          <w:color w:val="333333"/>
        </w:rPr>
        <w:t xml:space="preserve"> года. Необходимость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 отсутствует.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1</w:t>
      </w:r>
      <w:r w:rsidR="00D15A99">
        <w:rPr>
          <w:color w:val="333333"/>
        </w:rPr>
        <w:t>1</w:t>
      </w:r>
      <w:r>
        <w:rPr>
          <w:color w:val="333333"/>
        </w:rPr>
        <w:t>. Описание методов контроля эффективности избранного способа достижения цели регулирования.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 xml:space="preserve">Контроль эффективности реализации внесения изменений и признания утратившими силу некоторых постановлений </w:t>
      </w:r>
      <w:r w:rsidR="00075CD3">
        <w:rPr>
          <w:color w:val="333333"/>
        </w:rPr>
        <w:t>Администрации Белокалитвинского района</w:t>
      </w:r>
      <w:r>
        <w:rPr>
          <w:color w:val="333333"/>
        </w:rPr>
        <w:t xml:space="preserve"> не предусмотрен.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1</w:t>
      </w:r>
      <w:r w:rsidR="00D15A99">
        <w:rPr>
          <w:color w:val="333333"/>
        </w:rPr>
        <w:t>2</w:t>
      </w:r>
      <w:r>
        <w:rPr>
          <w:color w:val="333333"/>
        </w:rPr>
        <w:t>. Необходимые для достижения заявленных целей регулирования организационно-технические, методологические, информационные и иные мероприятия.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Для достижения заявленных целей проведение дополнительных мероприятий не требуется.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1</w:t>
      </w:r>
      <w:r w:rsidR="00D15A99">
        <w:rPr>
          <w:color w:val="333333"/>
        </w:rPr>
        <w:t>3</w:t>
      </w:r>
      <w:r>
        <w:rPr>
          <w:color w:val="333333"/>
        </w:rPr>
        <w:t>. Индикативные показатели, программы мониторинга и иные способы (методы) оценки достижения заявленных целей регулирования.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Индикативные показатели, программы мониторинга и иные способы (методы) оценки достижения заявленных целей регулирования не установлены.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1</w:t>
      </w:r>
      <w:r w:rsidR="00D15A99">
        <w:rPr>
          <w:color w:val="333333"/>
        </w:rPr>
        <w:t>4</w:t>
      </w:r>
      <w:r>
        <w:rPr>
          <w:color w:val="333333"/>
        </w:rPr>
        <w:t>. Сведения о размещении уведомления, сроках представления предложений, лицах, представивших предложения, и обобщенных результатах их рассмотрения разработчиком.</w:t>
      </w:r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 xml:space="preserve">Уведомление о разработке проекта НПА, о сроках и способах предоставления предложений было размещено на официальном сайте </w:t>
      </w:r>
      <w:r w:rsidR="00001B92">
        <w:rPr>
          <w:color w:val="333333"/>
        </w:rPr>
        <w:t xml:space="preserve">Администрации Белокалитвинского района </w:t>
      </w:r>
      <w:hyperlink r:id="rId4" w:history="1">
        <w:r w:rsidR="00001B92" w:rsidRPr="00001B92">
          <w:rPr>
            <w:rStyle w:val="a5"/>
            <w:lang w:val="en-US"/>
          </w:rPr>
          <w:t>www</w:t>
        </w:r>
        <w:r w:rsidR="00001B92" w:rsidRPr="00001B92">
          <w:rPr>
            <w:rStyle w:val="a5"/>
          </w:rPr>
          <w:t>.kalitva-land.ru</w:t>
        </w:r>
        <w:r w:rsidRPr="00001B92">
          <w:rPr>
            <w:rStyle w:val="a5"/>
          </w:rPr>
          <w:t> </w:t>
        </w:r>
      </w:hyperlink>
      <w:r>
        <w:rPr>
          <w:color w:val="333333"/>
        </w:rPr>
        <w:t>в подразделе «Оценка регулирующего воздействия» раздела «</w:t>
      </w:r>
      <w:r w:rsidR="00001B92">
        <w:rPr>
          <w:color w:val="333333"/>
        </w:rPr>
        <w:t>Документы</w:t>
      </w:r>
      <w:r>
        <w:rPr>
          <w:color w:val="333333"/>
        </w:rPr>
        <w:t>».</w:t>
      </w:r>
    </w:p>
    <w:p w:rsidR="0053766C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Извещение о размещении уведомления о разработке</w:t>
      </w:r>
      <w:r w:rsidR="00D15A99">
        <w:rPr>
          <w:color w:val="333333"/>
        </w:rPr>
        <w:t xml:space="preserve"> проекта НПА направлено в адрес</w:t>
      </w:r>
      <w:r w:rsidR="0053766C">
        <w:rPr>
          <w:color w:val="333333"/>
        </w:rPr>
        <w:t>:</w:t>
      </w:r>
    </w:p>
    <w:p w:rsidR="00697CFF" w:rsidRDefault="0053766C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-</w:t>
      </w:r>
      <w:r w:rsidR="00D15A99">
        <w:rPr>
          <w:color w:val="333333"/>
        </w:rPr>
        <w:t xml:space="preserve"> </w:t>
      </w:r>
      <w:r w:rsidR="00D15A99" w:rsidRPr="00D15A99">
        <w:rPr>
          <w:color w:val="333333"/>
        </w:rPr>
        <w:t>общественн</w:t>
      </w:r>
      <w:r w:rsidR="00D15A99">
        <w:rPr>
          <w:color w:val="333333"/>
        </w:rPr>
        <w:t>ого представителя</w:t>
      </w:r>
      <w:r w:rsidR="00D15A99" w:rsidRPr="00D15A99">
        <w:rPr>
          <w:color w:val="333333"/>
        </w:rPr>
        <w:t xml:space="preserve"> Уполномоченного по защите прав предпринимателей в Ростовской области по Белокалитвинскому району</w:t>
      </w:r>
      <w:r>
        <w:rPr>
          <w:color w:val="333333"/>
        </w:rPr>
        <w:t>;</w:t>
      </w:r>
    </w:p>
    <w:p w:rsidR="0053766C" w:rsidRDefault="0053766C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- структурных подразделений и отраслевых (функциональных) органов Администрации Белокалитвинского района;</w:t>
      </w:r>
    </w:p>
    <w:p w:rsidR="0053766C" w:rsidRDefault="0053766C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>- Микрокредитной компании - Ассоциации предпринимателей по поддержки бизнеса Белокалиттвинского района.</w:t>
      </w:r>
      <w:bookmarkStart w:id="0" w:name="_GoBack"/>
      <w:bookmarkEnd w:id="0"/>
    </w:p>
    <w:p w:rsidR="00697CFF" w:rsidRDefault="00697CFF" w:rsidP="000055DF">
      <w:pPr>
        <w:pStyle w:val="a3"/>
        <w:spacing w:before="30" w:beforeAutospacing="0" w:after="30" w:afterAutospacing="0" w:line="285" w:lineRule="atLeast"/>
        <w:jc w:val="both"/>
        <w:rPr>
          <w:color w:val="333333"/>
        </w:rPr>
      </w:pPr>
      <w:r>
        <w:rPr>
          <w:color w:val="333333"/>
        </w:rPr>
        <w:t xml:space="preserve">В установленный срок c </w:t>
      </w:r>
      <w:r w:rsidR="00D15A99">
        <w:rPr>
          <w:color w:val="333333"/>
        </w:rPr>
        <w:t>15.03</w:t>
      </w:r>
      <w:r>
        <w:rPr>
          <w:color w:val="333333"/>
        </w:rPr>
        <w:t>.201</w:t>
      </w:r>
      <w:r w:rsidR="00D15A99">
        <w:rPr>
          <w:color w:val="333333"/>
        </w:rPr>
        <w:t>8</w:t>
      </w:r>
      <w:r>
        <w:rPr>
          <w:color w:val="333333"/>
        </w:rPr>
        <w:t xml:space="preserve"> по </w:t>
      </w:r>
      <w:r w:rsidR="00D15A99">
        <w:rPr>
          <w:color w:val="333333"/>
        </w:rPr>
        <w:t>04.04.2018 в отдел экономики, малого бизнеса, инвестиций и местного самоуправления Администрации Белокалитвинского района</w:t>
      </w:r>
      <w:r>
        <w:rPr>
          <w:color w:val="333333"/>
        </w:rPr>
        <w:t xml:space="preserve"> предложений не поступило.</w:t>
      </w:r>
    </w:p>
    <w:p w:rsidR="00914C12" w:rsidRDefault="00914C12" w:rsidP="000055DF">
      <w:pPr>
        <w:jc w:val="both"/>
      </w:pPr>
    </w:p>
    <w:sectPr w:rsidR="00914C12" w:rsidSect="000055D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FF"/>
    <w:rsid w:val="00001B92"/>
    <w:rsid w:val="000055DF"/>
    <w:rsid w:val="00075CD3"/>
    <w:rsid w:val="0053766C"/>
    <w:rsid w:val="00697CFF"/>
    <w:rsid w:val="00910695"/>
    <w:rsid w:val="00914C12"/>
    <w:rsid w:val="00A148FE"/>
    <w:rsid w:val="00D1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6BBC1-70F3-4B19-AA29-00CFAD49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CFF"/>
    <w:rPr>
      <w:b/>
      <w:bCs/>
    </w:rPr>
  </w:style>
  <w:style w:type="paragraph" w:customStyle="1" w:styleId="pc">
    <w:name w:val="pc"/>
    <w:basedOn w:val="a"/>
    <w:rsid w:val="0069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97C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1B92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48F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48FE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kalitva-land.ru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Матвеева</dc:creator>
  <cp:keywords/>
  <dc:description/>
  <cp:lastModifiedBy>Надежда Матвеева</cp:lastModifiedBy>
  <cp:revision>3</cp:revision>
  <cp:lastPrinted>2018-03-27T14:07:00Z</cp:lastPrinted>
  <dcterms:created xsi:type="dcterms:W3CDTF">2018-03-27T08:07:00Z</dcterms:created>
  <dcterms:modified xsi:type="dcterms:W3CDTF">2018-03-28T09:15:00Z</dcterms:modified>
</cp:coreProperties>
</file>