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заседания антитеррористической комиссии  Белокалитвинского района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№ </w:t>
      </w:r>
      <w:r>
        <w:rPr>
          <w:rFonts w:cs="Times New Roman"/>
          <w:b/>
          <w:bCs/>
          <w:sz w:val="28"/>
          <w:szCs w:val="28"/>
        </w:rPr>
        <w:t>5 от 28.08.2017 года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 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15.00 часов                                                                                               г. Белая Калитва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8019"/>
      </w:tblGrid>
      <w:tr>
        <w:trPr/>
        <w:tc>
          <w:tcPr>
            <w:tcW w:w="2232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Мельникова Ольга Александровна</w:t>
            </w:r>
          </w:p>
        </w:tc>
        <w:tc>
          <w:tcPr>
            <w:tcW w:w="8019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 председатель комиссии — глава Администрации Белокалитвинского района, председатель антитеррористической комиссии в Белокалитвинском  районе.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Омельченко Сергей Владимирович</w:t>
            </w:r>
          </w:p>
        </w:tc>
        <w:tc>
          <w:tcPr>
            <w:tcW w:w="8019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ио. Белокалитвинского городского прокурора</w:t>
            </w:r>
          </w:p>
        </w:tc>
      </w:tr>
      <w:tr>
        <w:trPr>
          <w:trHeight w:val="1360" w:hRule="atLeast"/>
        </w:trPr>
        <w:tc>
          <w:tcPr>
            <w:tcW w:w="22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Подоляк Екатерина Сергеевна</w:t>
            </w:r>
          </w:p>
        </w:tc>
        <w:tc>
          <w:tcPr>
            <w:tcW w:w="80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 ведущий специалист по работе с общественными организациями, противодействию экстремизму и терроризму, секретарь антитеррористической комиссии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80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члены АТК  (1</w:t>
            </w:r>
            <w:r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 xml:space="preserve"> человек)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- приглашенные ( 2 человека)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Место проведения — </w:t>
      </w:r>
      <w:r>
        <w:rPr>
          <w:b w:val="false"/>
          <w:bCs w:val="false"/>
          <w:sz w:val="28"/>
          <w:szCs w:val="28"/>
        </w:rPr>
        <w:t>Малый зал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Повестка дня</w:t>
      </w:r>
      <w:r>
        <w:rPr>
          <w:b/>
          <w:bCs/>
          <w:sz w:val="28"/>
          <w:szCs w:val="28"/>
        </w:rPr>
        <w:t>: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bookmarkStart w:id="0" w:name="__DdeLink__369_68452870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 xml:space="preserve">1.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О принимаемых мерах по повышению антитеррористической защищенности объектов образования Белокалитвинского района в период праздничных культурно-массовых мероприятий, посвященных «Дню знаний».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Докладчик: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Барабанова Елена Васильевна — ведущий специалист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отдела образования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  <w:t>2. О состоянии работы по реализации дополнительных мер, направленных на урегулирование миграционных потоков и организацию профилактической работы в среде мигрантов, в рамках Комплексного плана противодействия идеологии терроризма Российской Федерации на 2013-2018 годы.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Докладчик: Волков Сергей Александрович - заместитель начальника отдела по вопросам миграции Отдела МВД России по Белокалитвинскому району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  <w:t>3. О мерах принимаемых органами местного самоуправления по профилактике экстремизма и терроризма на территории Белокалитвинского района.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Докладчик: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Подоляк Екатерина Сергеевна — ведущий специалист Администрации Белокалитвинского района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  <w:t>4. Внесение изменений в график обследования объектов Белокалитвинского района на антитеррористическую защищенность на 2-е полугодие 2017года.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Докладчик: Подоляк Екатерина Сергеевна — ведущий специалист Администрации Белокалитвинского района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5. Утверждение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Регламента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осуществления мониторинга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на территории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Белокалитвинского района».</w:t>
      </w:r>
    </w:p>
    <w:p>
      <w:pPr>
        <w:pStyle w:val="Normal"/>
        <w:jc w:val="both"/>
        <w:rPr/>
      </w:pPr>
      <w:bookmarkEnd w:id="0"/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Докладчик: Подоляк Екатерина Сергеевна — ведущий специалист Администрации Белокалитвинского района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Р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егламент работы: время для докладов до 10 минут. </w:t>
      </w:r>
    </w:p>
    <w:p>
      <w:pPr>
        <w:pStyle w:val="Normal"/>
        <w:jc w:val="both"/>
        <w:rPr>
          <w:rFonts w:eastAsia="Times New Roman" w:cs="Times New Roman"/>
          <w:b/>
          <w:b/>
          <w:bCs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jc w:val="both"/>
        <w:rPr>
          <w:rFonts w:eastAsia="Times New Roman" w:cs="Times New Roman"/>
          <w:b/>
          <w:b/>
          <w:bCs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первому вопросу повестки дня: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 принимаемых мерах по повышению антитеррористической защищенности объектов образования Белокалитвинского района в период праздничных культурно-массовых мероприятий, посвященных «Дню знаний»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слушали: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Барабанову Елену Васильевну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ведущего специалиста отдела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образования Администрации Белокалитвинского района.</w:t>
      </w:r>
    </w:p>
    <w:p>
      <w:pPr>
        <w:pStyle w:val="Normal"/>
        <w:jc w:val="both"/>
        <w:rPr>
          <w:rFonts w:eastAsia="Times New Roman" w:cs="Times New Roman"/>
          <w:i/>
          <w:i/>
          <w:iCs/>
          <w:caps w:val="false"/>
          <w:smallCaps w:val="false"/>
          <w:color w:val="000000"/>
          <w:spacing w:val="0"/>
          <w:sz w:val="28"/>
          <w:lang w:eastAsia="ru-RU"/>
        </w:rPr>
      </w:pPr>
      <w:r>
        <w:rPr>
          <w:rFonts w:eastAsia="Times New Roman" w:cs="Times New Roman"/>
          <w:i/>
          <w:iCs/>
          <w:caps w:val="false"/>
          <w:smallCaps w:val="false"/>
          <w:color w:val="000000"/>
          <w:spacing w:val="0"/>
          <w:sz w:val="28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РЕШИЛИ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2. Рекомендоват</w:t>
      </w:r>
      <w:bookmarkStart w:id="1" w:name="__DdeLink__8158_273080798"/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ь начальнику Отдела МВД по Белокалитвинскому району (А.Б. Казакову), начальнику отдела образования Администрации района </w:t>
      </w:r>
      <w:bookmarkEnd w:id="1"/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(Н.А. Тимошенко):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 Принять все необходимые меры по обеспечению общественного порядка и общественной безопасности, недопущению предпосылок к совершению террористических актов в период подготовки и проведения «Дня знаний» 1 сентября 2017 года в образовательных учреждениях района.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2.2. Обеспечить выполнение комплекса мер антитеррористической и противопожарной направленности, неукоснительное выполнение правил охраны труда и требований техники безопасности, усиление контроля и персональной ответственности должностных лиц за жизнь и здоровье детей.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Итоговую информацию представить в срок до 05.09.2017г.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u w:val="none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3. Тимошенко Н.А. - начальнику отдела образования: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подготовить «Дорожную карту» по устранению недостатков в антитеррористической защищенности 3-х школ района (отсутствие ограждения). Срок — до 01.10.2017 года.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По второму вопросу повестки дня: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 состоянии работы по реализации дополнительных мер, направленных на урегулирование миграционных потоков и организацию профилактической работы в среде мигрантов, в рамках Комплексного плана противодействия идеологии терроризма Российской Федерации на 2013-2018 годы»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слушали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Волков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Серге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я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Александрович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- заместител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я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начальника отдела по вопросам миграции Отдела МВД России по Белокалитвинскому району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/>
          <w:bCs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РЕШИЛИ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>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>1. Информацию докладчика принять к сведению.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2. Рекомендовать начальнику ОМВД России по Белокалитвинскому району (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>А.Б. Казакову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>):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2.1.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>Повысить эффективность взаимодействия отдела по вопросам миграции ОМВД России по Белокалитвинскому району со всеми подразделениями ОМВД России по Белокалитвинскому району, в части проведения совместных оперативно-профилактических мероприятий по выявлению и пресечению правонарушений в сфере миграции, а также по отработке информации о возможных нарушителях миграционного законодательства из числа иностранных граждан и лиц без гражданства и принимающей их стороны;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 xml:space="preserve">2.2. Уделить особое внимание организации взаимодействия с сотрудниками Усть-Белокалитвинского Казачьего Юрта с целью проверки животноводческих, овцеводческих ферм и фермерских хозяйств,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>ремонтных и строительных объектов, рынков, карьеров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 xml:space="preserve"> на предмет обнаружения лиц нарушающих миграционное законодательство.</w:t>
      </w:r>
    </w:p>
    <w:p>
      <w:pPr>
        <w:pStyle w:val="Normal"/>
        <w:jc w:val="both"/>
        <w:rPr>
          <w:rStyle w:val="Style14"/>
          <w:rFonts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/>
      </w:r>
    </w:p>
    <w:p>
      <w:pPr>
        <w:pStyle w:val="Normal"/>
        <w:jc w:val="both"/>
        <w:rPr>
          <w:rFonts w:eastAsia="Times New Roman" w:cs="Times New Roman"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П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>о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 третьему вопросу повестки дня: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 мерах принимаемых органами местного самоуправления по профилактике экстремизма и терроризма на территории Белокалитвинского района»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слушали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Подоляк Екатерин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Сергеевн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ведущ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его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специалист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Администрации Белокалитвинского района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РЕШИЛИ: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1. </w:t>
      </w: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>Информацию принять к сведению.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2. 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Главному врачу МБУЗ ЦРБ — Федорченко Г.А. - </w:t>
      </w: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подготовить проектно -сметную документацию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на усиление антитеррористической защищенности объектов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здравоохранения в  </w:t>
      </w: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single"/>
          <w:shd w:fill="FFFFFF" w:val="clear"/>
          <w:lang w:eastAsia="en-US"/>
        </w:rPr>
        <w:t>срок — до 15.09.2017 года.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3. Секретарю антитеррористической комиссии  - Подоляк Е.С.: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 усилить работу направленную на мониторинг сети «Интернет» на предмет выявления информации запрещенной к распространентю. 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/>
      </w:r>
    </w:p>
    <w:p>
      <w:pPr>
        <w:pStyle w:val="Normal"/>
        <w:jc w:val="both"/>
        <w:rPr>
          <w:rStyle w:val="Style14"/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u w:val="none"/>
          <w:lang w:eastAsia="ru-RU"/>
        </w:rPr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П</w:t>
      </w: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о</w:t>
      </w: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 четвертому вопросу повестки дня: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 «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Внесение изменений в </w:t>
      </w:r>
      <w:bookmarkStart w:id="2" w:name="__DdeLink__1310_996616756"/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график обследования объектов Белокалитвинского района на антитеррористическую защищенность на 2-е полугодие 2017года</w:t>
      </w:r>
      <w:bookmarkEnd w:id="2"/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»</w:t>
      </w: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слушали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Подоляк Екатерин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Сергеевн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ведущ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его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специалист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Администрации Белокалитвинского района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u w:val="none"/>
          <w:lang w:val="ru-RU"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u w:val="none"/>
          <w:lang w:val="ru-RU" w:eastAsia="ru-RU"/>
        </w:rPr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РЕШИЛИ</w:t>
      </w: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: 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1. Информацию принять к сведению.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2. Утвердить график обследования объектов Белокалитвинского района на антитеррористическую защищенность на 2-е полугодие 2017года.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lang w:val="ru-RU"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  <w:lang w:val="ru-RU" w:eastAsia="ru-RU"/>
        </w:rPr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По пятому вопросу повестки дня «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Утверждение «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Регламента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осуществления мониторинга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на территории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Белокалитвинского района»» </w:t>
      </w:r>
      <w:r>
        <w:rPr>
          <w:rStyle w:val="Style14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слушали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Подоляк Екатерину Сергеевну — ведущего специалиста Администрации Белокалитвинского района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РЕШИЛИ: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1. Информацию принять к сведению.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2. Утвердить протоколом Антитеррористической комиссии Белокалитвинского района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«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Регламент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осуществления мониторинга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на территории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Белокалитвинского района».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Глава Администрации Белокалитвинского района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Председатель Антитеррористической комиссии    _______________ О.А. Мельникова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Заместитель главы Администрации 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Белокалитвинского района по вопросам казачества, 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спорту, молодежи и делам ГО и ЧС,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заместитель председателя  комиссии                           _______________ В.В. Самуйлик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Секретарь комиссии                                                          _______________ Е.С. Подоляк</w:t>
      </w:r>
    </w:p>
    <w:sectPr>
      <w:type w:val="nextPage"/>
      <w:pgSz w:w="11906" w:h="16838"/>
      <w:pgMar w:left="1140" w:right="506" w:header="0" w:top="465" w:footer="0" w:bottom="101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character" w:styleId="Style14">
    <w:name w:val="Выделение"/>
    <w:rPr>
      <w:i/>
      <w:iCs/>
    </w:rPr>
  </w:style>
  <w:style w:type="character" w:styleId="WW8Num27z0">
    <w:name w:val="WW8Num27z0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WW8Num27">
    <w:name w:val="WW8Num2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18124</TotalTime>
  <Application>LibreOffice/4.4.1.2$Linux_x86 LibreOffice_project/40m0$Build-2</Application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2017-03-28T09:21:35Z</dcterms:created>
  <dc:creator>vga  </dc:creator>
  <dc:language>ru-RU</dc:language>
  <cp:lastModifiedBy>vga  </cp:lastModifiedBy>
  <cp:lastPrinted>2017-09-04T12:21:39Z</cp:lastPrinted>
  <dcterms:modified xsi:type="dcterms:W3CDTF">2017-09-04T12:25:53Z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