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01CD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E2792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B01CD2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519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B01CD2" w:rsidP="00B01CD2">
      <w:pPr>
        <w:ind w:right="5640"/>
        <w:jc w:val="both"/>
        <w:rPr>
          <w:sz w:val="28"/>
        </w:rPr>
      </w:pPr>
      <w:bookmarkStart w:id="2" w:name="Наименование"/>
      <w:bookmarkEnd w:id="2"/>
      <w:r>
        <w:rPr>
          <w:sz w:val="28"/>
          <w:szCs w:val="28"/>
        </w:rPr>
        <w:t>Об утверждении отчета о реализации муниципальной программы Белокалитвинского района «Развитие транспортной системы» и эффективности использования бюджетных средств за 2016год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B01CD2" w:rsidRDefault="00B01CD2" w:rsidP="00B01CD2">
      <w:pPr>
        <w:tabs>
          <w:tab w:val="left" w:pos="708"/>
          <w:tab w:val="center" w:pos="51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 порядке принятия решения о разработке муниципальных долгосрочных целевых программ, их формировании и реализации, Порядке проведения и критериях оценки эффективности реализации муниципальных долгосрочных целевых программ и Порядке формирования, утверждения и реализации инвестиционной программы Белокалитвинского района»,</w:t>
      </w:r>
    </w:p>
    <w:p w:rsidR="00B01CD2" w:rsidRDefault="00B01CD2" w:rsidP="00B01CD2">
      <w:pPr>
        <w:tabs>
          <w:tab w:val="left" w:pos="94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1CD2" w:rsidRDefault="00B01CD2" w:rsidP="00B01CD2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01CD2" w:rsidRDefault="00B01CD2" w:rsidP="00B01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реализации муниципальной программы Белокалитвинского района «Развитие транспортной системы», утвержденной постановлением Администрации Белокалитвинского района от 18.10.2013 № 1784                        и эффективности использования бюджетных средств за 2016 год согласно приложению.</w:t>
      </w:r>
    </w:p>
    <w:p w:rsidR="00B01CD2" w:rsidRDefault="00B01CD2" w:rsidP="00B01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принятия.</w:t>
      </w:r>
    </w:p>
    <w:p w:rsidR="00B01CD2" w:rsidRDefault="00B01CD2" w:rsidP="00B01CD2">
      <w:pPr>
        <w:suppressAutoHyphens/>
        <w:ind w:firstLine="709"/>
        <w:jc w:val="both"/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Белокалитвинского района</w:t>
      </w:r>
      <w:r>
        <w:rPr>
          <w:color w:val="000000"/>
          <w:sz w:val="28"/>
          <w:szCs w:val="28"/>
        </w:rPr>
        <w:t xml:space="preserve"> по жилищно-коммунальному хозяйству и </w:t>
      </w:r>
      <w:proofErr w:type="gramStart"/>
      <w:r>
        <w:rPr>
          <w:color w:val="000000"/>
          <w:sz w:val="28"/>
          <w:szCs w:val="28"/>
        </w:rPr>
        <w:t>строительству  В.М.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B23C9" w:rsidRDefault="009B23C9" w:rsidP="009B23C9">
      <w:pPr>
        <w:rPr>
          <w:sz w:val="28"/>
        </w:rPr>
      </w:pPr>
      <w:r>
        <w:rPr>
          <w:sz w:val="28"/>
        </w:rPr>
        <w:t>Верно:</w:t>
      </w:r>
    </w:p>
    <w:p w:rsidR="009B23C9" w:rsidRPr="009B23C9" w:rsidRDefault="009B23C9" w:rsidP="009B23C9">
      <w:pPr>
        <w:rPr>
          <w:sz w:val="28"/>
        </w:rPr>
        <w:sectPr w:rsidR="009B23C9" w:rsidRPr="009B23C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61F6B" w:rsidRDefault="00B01CD2" w:rsidP="00B01CD2">
      <w:pPr>
        <w:tabs>
          <w:tab w:val="center" w:pos="2421"/>
          <w:tab w:val="left" w:pos="2900"/>
          <w:tab w:val="right" w:pos="4842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61F6B" w:rsidRDefault="00B01CD2" w:rsidP="00B01CD2">
      <w:pPr>
        <w:tabs>
          <w:tab w:val="center" w:pos="2421"/>
          <w:tab w:val="left" w:pos="2900"/>
          <w:tab w:val="right" w:pos="48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161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B01CD2" w:rsidRDefault="00B01CD2" w:rsidP="00B01CD2">
      <w:pPr>
        <w:tabs>
          <w:tab w:val="center" w:pos="2421"/>
          <w:tab w:val="left" w:pos="2900"/>
          <w:tab w:val="right" w:pos="484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:rsidR="00B01CD2" w:rsidRDefault="00B01CD2" w:rsidP="00B01CD2">
      <w:pPr>
        <w:tabs>
          <w:tab w:val="center" w:pos="2421"/>
          <w:tab w:val="left" w:pos="2900"/>
          <w:tab w:val="right" w:pos="484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2792">
        <w:rPr>
          <w:sz w:val="28"/>
          <w:szCs w:val="28"/>
        </w:rPr>
        <w:t>29</w:t>
      </w:r>
      <w:r w:rsidR="00161F6B">
        <w:rPr>
          <w:sz w:val="28"/>
          <w:szCs w:val="28"/>
        </w:rPr>
        <w:t>.05.</w:t>
      </w:r>
      <w:r>
        <w:rPr>
          <w:sz w:val="28"/>
          <w:szCs w:val="28"/>
        </w:rPr>
        <w:t xml:space="preserve"> 2017  № </w:t>
      </w:r>
      <w:r w:rsidR="002E2792">
        <w:rPr>
          <w:sz w:val="28"/>
          <w:szCs w:val="28"/>
        </w:rPr>
        <w:t>519</w:t>
      </w:r>
      <w:bookmarkStart w:id="3" w:name="_GoBack"/>
      <w:bookmarkEnd w:id="3"/>
      <w:r>
        <w:rPr>
          <w:sz w:val="28"/>
          <w:szCs w:val="28"/>
        </w:rPr>
        <w:t xml:space="preserve">  </w:t>
      </w:r>
    </w:p>
    <w:p w:rsidR="00B01CD2" w:rsidRDefault="00B01CD2" w:rsidP="00B01CD2">
      <w:pPr>
        <w:jc w:val="center"/>
        <w:rPr>
          <w:sz w:val="28"/>
          <w:szCs w:val="28"/>
        </w:rPr>
      </w:pPr>
    </w:p>
    <w:p w:rsidR="00B01CD2" w:rsidRDefault="00B01CD2" w:rsidP="00B01CD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01CD2" w:rsidRDefault="00B01CD2" w:rsidP="00B01CD2">
      <w:pPr>
        <w:ind w:firstLine="45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реализации  муниципальной</w:t>
      </w:r>
      <w:proofErr w:type="gramEnd"/>
      <w:r>
        <w:rPr>
          <w:sz w:val="28"/>
          <w:szCs w:val="28"/>
        </w:rPr>
        <w:t xml:space="preserve"> программы Белокалитвинского района «Развитие транспортной системы» за 2016 год</w:t>
      </w:r>
    </w:p>
    <w:p w:rsidR="00B01CD2" w:rsidRDefault="00B01CD2" w:rsidP="00B01CD2">
      <w:pPr>
        <w:ind w:firstLine="454"/>
        <w:jc w:val="center"/>
        <w:rPr>
          <w:b/>
          <w:sz w:val="28"/>
          <w:szCs w:val="28"/>
        </w:rPr>
      </w:pPr>
    </w:p>
    <w:p w:rsidR="00B01CD2" w:rsidRDefault="00B01CD2" w:rsidP="00161F6B">
      <w:pPr>
        <w:ind w:firstLine="709"/>
        <w:jc w:val="both"/>
        <w:rPr>
          <w:sz w:val="28"/>
        </w:rPr>
      </w:pPr>
      <w:r>
        <w:rPr>
          <w:sz w:val="28"/>
          <w:szCs w:val="28"/>
        </w:rPr>
        <w:t>Муниципальная программа Белокалитвинского района «Развитие транспортной системы»</w:t>
      </w:r>
      <w:r>
        <w:rPr>
          <w:sz w:val="28"/>
        </w:rPr>
        <w:t xml:space="preserve">, утвержденная постановлением Администрации Белокалитвинского района от 18.10.2013 года   № 1784 была принята с целью: </w:t>
      </w:r>
      <w:r>
        <w:rPr>
          <w:color w:val="000000"/>
          <w:sz w:val="28"/>
          <w:szCs w:val="28"/>
        </w:rPr>
        <w:t>создание условий для устойчивого функционирования транспортной системы Белокалитвинского района, повышение уровня безопасности движения.</w:t>
      </w:r>
    </w:p>
    <w:p w:rsidR="00B01CD2" w:rsidRDefault="00B01CD2" w:rsidP="00161F6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Программа осуществляется путем реализации программных мероприятий, распределенных по двум подпрограммам:</w:t>
      </w:r>
    </w:p>
    <w:p w:rsidR="00B01CD2" w:rsidRDefault="00B01CD2" w:rsidP="00161F6B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Развитие транспортной инфраструктуры Белокалитвинского района;</w:t>
      </w:r>
    </w:p>
    <w:p w:rsidR="00B01CD2" w:rsidRDefault="00B01CD2" w:rsidP="00161F6B">
      <w:pPr>
        <w:tabs>
          <w:tab w:val="left" w:pos="0"/>
          <w:tab w:val="left" w:pos="497"/>
        </w:tabs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2.Повышение безопасности дорожного движения на территории Белокалитвинского района.</w:t>
      </w:r>
    </w:p>
    <w:p w:rsidR="00B01CD2" w:rsidRDefault="00B01CD2" w:rsidP="00161F6B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задачи Программы: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B01CD2" w:rsidTr="006A63CC">
        <w:trPr>
          <w:trHeight w:val="240"/>
        </w:trPr>
        <w:tc>
          <w:tcPr>
            <w:tcW w:w="10345" w:type="dxa"/>
            <w:shd w:val="clear" w:color="auto" w:fill="auto"/>
          </w:tcPr>
          <w:p w:rsidR="00B01CD2" w:rsidRDefault="00B01CD2" w:rsidP="00161F6B">
            <w:pPr>
              <w:widowControl w:val="0"/>
              <w:autoSpaceDE w:val="0"/>
              <w:ind w:firstLine="709"/>
              <w:jc w:val="both"/>
            </w:pPr>
            <w:r>
              <w:rPr>
                <w:color w:val="000000"/>
                <w:sz w:val="28"/>
                <w:szCs w:val="28"/>
              </w:rPr>
              <w:t>- создание условий для устойчивого функционирования транспортной системы Белокалитвинского района, повышение уровня безопасности движения;</w:t>
            </w:r>
          </w:p>
        </w:tc>
      </w:tr>
      <w:tr w:rsidR="00B01CD2" w:rsidTr="006A63CC">
        <w:trPr>
          <w:trHeight w:val="240"/>
        </w:trPr>
        <w:tc>
          <w:tcPr>
            <w:tcW w:w="10345" w:type="dxa"/>
            <w:shd w:val="clear" w:color="auto" w:fill="auto"/>
          </w:tcPr>
          <w:p w:rsidR="00B01CD2" w:rsidRDefault="00B01CD2" w:rsidP="00161F6B">
            <w:pPr>
              <w:ind w:firstLine="709"/>
              <w:contextualSpacing/>
              <w:jc w:val="both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- обеспечение функционирования и развитию сети автомобильных дорог общего пользования Белокалитвинского района;</w:t>
            </w:r>
          </w:p>
          <w:p w:rsidR="00B01CD2" w:rsidRDefault="00B01CD2" w:rsidP="00161F6B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 xml:space="preserve">- сокращение количества лиц, погибших в результате дорожно-транспортных происшествий, </w:t>
            </w:r>
            <w:r>
              <w:rPr>
                <w:color w:val="000000"/>
                <w:sz w:val="28"/>
                <w:szCs w:val="28"/>
              </w:rPr>
              <w:t>снижение тяжести травм в дорожно-транспортных происшествиях;</w:t>
            </w:r>
          </w:p>
          <w:p w:rsidR="00B01CD2" w:rsidRDefault="00B01CD2" w:rsidP="00161F6B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улучшение транспортного обслуживания населения;</w:t>
            </w:r>
          </w:p>
          <w:p w:rsidR="00B01CD2" w:rsidRDefault="00B01CD2" w:rsidP="00161F6B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развитие современной системы оказания помощи пострадавшим в дорожно-транспортных происшествиях;</w:t>
            </w:r>
          </w:p>
          <w:p w:rsidR="00B01CD2" w:rsidRDefault="00B01CD2" w:rsidP="00161F6B">
            <w:pPr>
              <w:ind w:firstLine="709"/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- развитие систем фото и </w:t>
            </w:r>
            <w:proofErr w:type="spellStart"/>
            <w:r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нарушений правил дорожного движения на территории Белокалитвинского района.</w:t>
            </w:r>
          </w:p>
        </w:tc>
      </w:tr>
    </w:tbl>
    <w:p w:rsidR="00B01CD2" w:rsidRDefault="00B01CD2" w:rsidP="00161F6B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 За 2016 </w:t>
      </w:r>
      <w:proofErr w:type="gramStart"/>
      <w:r>
        <w:rPr>
          <w:sz w:val="28"/>
        </w:rPr>
        <w:t>год  плановый</w:t>
      </w:r>
      <w:proofErr w:type="gramEnd"/>
      <w:r>
        <w:rPr>
          <w:sz w:val="28"/>
        </w:rPr>
        <w:t xml:space="preserve"> объем финансирования Программы составил 80 640,9 тыс. рублей, в том числе: областной бюджет – 40 820,0 тыс. рублей, местный бюджет –   39 820,9 тыс. рублей, федеральный бюджет — 0 тыс. рублей. Фактически профинансировано и освоено 79 154,8 тыс. рублей, в том числе: областной бюджет – 40 619,5 тыс. рублей, федеральный бюджет — 0 тыс. рублей и местный бюджет –                  38 535,3 тыс. рублей (98,2 % от плановых значений). </w:t>
      </w:r>
    </w:p>
    <w:p w:rsidR="00B01CD2" w:rsidRDefault="00B01CD2" w:rsidP="00B01CD2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2"/>
          <w:szCs w:val="22"/>
        </w:rPr>
        <w:t xml:space="preserve">          </w:t>
      </w:r>
    </w:p>
    <w:p w:rsidR="00B01CD2" w:rsidRPr="00161F6B" w:rsidRDefault="00B01CD2" w:rsidP="00161F6B">
      <w:pPr>
        <w:jc w:val="center"/>
        <w:rPr>
          <w:sz w:val="22"/>
          <w:szCs w:val="22"/>
        </w:rPr>
      </w:pPr>
      <w:r w:rsidRPr="00161F6B">
        <w:rPr>
          <w:sz w:val="28"/>
        </w:rPr>
        <w:t xml:space="preserve">Раздел </w:t>
      </w:r>
      <w:r w:rsidRPr="00161F6B">
        <w:rPr>
          <w:sz w:val="28"/>
          <w:lang w:val="en-US"/>
        </w:rPr>
        <w:t>I</w:t>
      </w:r>
      <w:r w:rsidRPr="00161F6B">
        <w:rPr>
          <w:sz w:val="28"/>
        </w:rPr>
        <w:t>. Основные результаты:</w:t>
      </w:r>
    </w:p>
    <w:p w:rsidR="00B01CD2" w:rsidRDefault="00B01CD2" w:rsidP="00B01CD2">
      <w:pPr>
        <w:jc w:val="both"/>
        <w:rPr>
          <w:sz w:val="28"/>
        </w:rPr>
      </w:pPr>
      <w:r>
        <w:rPr>
          <w:b/>
          <w:sz w:val="22"/>
          <w:szCs w:val="22"/>
        </w:rPr>
        <w:t xml:space="preserve">        </w:t>
      </w:r>
    </w:p>
    <w:p w:rsidR="00B01CD2" w:rsidRDefault="00B01CD2" w:rsidP="00161F6B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sz w:val="28"/>
          <w:lang w:val="en-US"/>
        </w:rPr>
        <w:t>I</w:t>
      </w:r>
      <w:r>
        <w:rPr>
          <w:sz w:val="28"/>
        </w:rPr>
        <w:t xml:space="preserve"> подпрограмме «</w:t>
      </w:r>
      <w:r>
        <w:rPr>
          <w:color w:val="000000"/>
          <w:sz w:val="28"/>
          <w:szCs w:val="28"/>
        </w:rPr>
        <w:t>Развитие транспортной инфраструктуры Белокалитвинского района</w:t>
      </w:r>
      <w:r>
        <w:rPr>
          <w:sz w:val="28"/>
        </w:rPr>
        <w:t xml:space="preserve"> выделено денежных средств 61 160,7 тыс. рублей, в том числе: областного бюджета — 40 820,0 тыс. рублей, местного бюджета — 20 340,7 тыс. рублей, федерального бюджета — 0 тыс. рублей.</w:t>
      </w:r>
    </w:p>
    <w:p w:rsidR="00B01CD2" w:rsidRDefault="00B01CD2" w:rsidP="00161F6B">
      <w:pPr>
        <w:suppressAutoHyphens/>
        <w:ind w:firstLine="709"/>
        <w:jc w:val="both"/>
        <w:rPr>
          <w:sz w:val="28"/>
        </w:rPr>
      </w:pPr>
    </w:p>
    <w:p w:rsidR="00B01CD2" w:rsidRDefault="00B01CD2" w:rsidP="00161F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Выполнены следующие мероприятия:</w:t>
      </w:r>
    </w:p>
    <w:p w:rsidR="00B01CD2" w:rsidRDefault="00B01CD2" w:rsidP="00161F6B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содержание и ремонт автомобильных дорог общего пользования местного значения и искусственных сооружений на них, </w:t>
      </w:r>
      <w:r>
        <w:rPr>
          <w:sz w:val="28"/>
          <w:szCs w:val="28"/>
        </w:rPr>
        <w:t xml:space="preserve">на реализацию </w:t>
      </w:r>
      <w:proofErr w:type="gramStart"/>
      <w:r>
        <w:rPr>
          <w:sz w:val="28"/>
          <w:szCs w:val="28"/>
        </w:rPr>
        <w:t xml:space="preserve">предусмотрено:   </w:t>
      </w:r>
      <w:proofErr w:type="gramEnd"/>
      <w:r>
        <w:rPr>
          <w:sz w:val="28"/>
          <w:szCs w:val="28"/>
        </w:rPr>
        <w:t xml:space="preserve">         25 956,9 тыс. рублей, в том числе: областного бюджета — 10 487,9 тыс. рублей, местного бюджета — 15 469,0 тыс. рублей, освоено 25 919,9 тыс. рублей, в том числе: областного бюджета — 10 480,5 тыс. рублей, местного бюджета — 15 439,4 тыс. рублей, освоение составило 99,9%;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капитальный ремонт автомобильных дорог общего пользования местного значения и искусственных сооружений на них, </w:t>
      </w:r>
      <w:r>
        <w:rPr>
          <w:sz w:val="28"/>
          <w:szCs w:val="28"/>
        </w:rPr>
        <w:t xml:space="preserve">на реализацию </w:t>
      </w:r>
      <w:proofErr w:type="gramStart"/>
      <w:r>
        <w:rPr>
          <w:sz w:val="28"/>
          <w:szCs w:val="28"/>
        </w:rPr>
        <w:t xml:space="preserve">предусмотрено:   </w:t>
      </w:r>
      <w:proofErr w:type="gramEnd"/>
      <w:r>
        <w:rPr>
          <w:sz w:val="28"/>
          <w:szCs w:val="28"/>
        </w:rPr>
        <w:t xml:space="preserve">         32 268,3 тыс. рублей, в том числе: областного бюджета — 30 332,1 тыс. рублей, местного бюджета — 1 936,2 тыс. рублей, освоено 32 062,8 тыс. рублей, освоение составило 99,4 %;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- проектные работы по капитальному ремонту автомобильных дорог общего пользования местного значения и искусственных сооружений на них, </w:t>
      </w:r>
      <w:r>
        <w:rPr>
          <w:sz w:val="28"/>
          <w:szCs w:val="28"/>
        </w:rPr>
        <w:t>на реализацию предусмотрено: 3 092,5 тыс. рублей, в том числе: областного бюджета — 0 тыс. рублей, местного бюджета — 3 092,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рублей, освоено 3 092,5 тыс. рублей, в том числе: областного бюджета — 0 тыс. рублей, местного бюджета — 3 092,5  тыс. рублей, освоение составило 100%.</w:t>
      </w:r>
    </w:p>
    <w:p w:rsidR="00B01CD2" w:rsidRDefault="00B01CD2" w:rsidP="00161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2 подпрограмме</w:t>
      </w:r>
      <w:r>
        <w:rPr>
          <w:sz w:val="28"/>
        </w:rPr>
        <w:t xml:space="preserve"> «</w:t>
      </w:r>
      <w:r>
        <w:rPr>
          <w:color w:val="000000"/>
          <w:sz w:val="28"/>
          <w:szCs w:val="28"/>
        </w:rPr>
        <w:t>Повышение безопасности дорожного движения на территории Белокалитвинского района</w:t>
      </w:r>
      <w:r>
        <w:rPr>
          <w:sz w:val="28"/>
        </w:rPr>
        <w:t xml:space="preserve">» выделено денежных средств 19 480,2 тыс. рублей, в том числе: на межпоселковые дороги – 1 381,5 тыс. рублей, </w:t>
      </w:r>
      <w:proofErr w:type="spellStart"/>
      <w:r>
        <w:rPr>
          <w:sz w:val="28"/>
        </w:rPr>
        <w:t>внутрипоселковые</w:t>
      </w:r>
      <w:proofErr w:type="spellEnd"/>
      <w:r>
        <w:rPr>
          <w:sz w:val="28"/>
        </w:rPr>
        <w:t xml:space="preserve"> дороги – 17 005,9 тыс. рублей, отделу образования – 1 092,8 тыс. рублей. Освоено 19 316,1 тыс. рублей, в том числе: на межпоселковые дороги –                     1 374,0 тыс. рублей, </w:t>
      </w:r>
      <w:proofErr w:type="spellStart"/>
      <w:r>
        <w:rPr>
          <w:sz w:val="28"/>
        </w:rPr>
        <w:t>внутрипоселковые</w:t>
      </w:r>
      <w:proofErr w:type="spellEnd"/>
      <w:r>
        <w:rPr>
          <w:sz w:val="28"/>
        </w:rPr>
        <w:t xml:space="preserve"> дороги – 16 850,4 тыс. рублей, отделу образования – 991,8 тыс. рублей, освоение составило — 99,4%.</w:t>
      </w:r>
    </w:p>
    <w:p w:rsidR="00B01CD2" w:rsidRDefault="00B01CD2" w:rsidP="00161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следующие мероприятия:  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участие в проведении всероссийских массовых мероприятий с детьми (конкурсы-фестивали) «Безопасное колесо», конкурсах среди образовательных учреждений по профилактике детского ДТТ, </w:t>
      </w:r>
      <w:r>
        <w:rPr>
          <w:sz w:val="28"/>
          <w:szCs w:val="28"/>
        </w:rPr>
        <w:t xml:space="preserve">на реализацию предусмотрено: 22,5 тыс. рублей, </w:t>
      </w:r>
      <w:proofErr w:type="gramStart"/>
      <w:r>
        <w:rPr>
          <w:sz w:val="28"/>
          <w:szCs w:val="28"/>
        </w:rPr>
        <w:t>освоено  22</w:t>
      </w:r>
      <w:proofErr w:type="gramEnd"/>
      <w:r>
        <w:rPr>
          <w:sz w:val="28"/>
          <w:szCs w:val="28"/>
        </w:rPr>
        <w:t>,5 тыс. рублей, освоение составило 100%;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создание в общеобразовательных учреждениях кабинетов БДД и их оснащением оборудованием </w:t>
      </w:r>
      <w:proofErr w:type="gramStart"/>
      <w:r>
        <w:rPr>
          <w:color w:val="000000"/>
          <w:sz w:val="28"/>
          <w:szCs w:val="28"/>
        </w:rPr>
        <w:t>и  средствами</w:t>
      </w:r>
      <w:proofErr w:type="gramEnd"/>
      <w:r>
        <w:rPr>
          <w:color w:val="000000"/>
          <w:sz w:val="28"/>
          <w:szCs w:val="28"/>
        </w:rPr>
        <w:t xml:space="preserve"> обучения ПДД, </w:t>
      </w:r>
      <w:r>
        <w:rPr>
          <w:sz w:val="28"/>
          <w:szCs w:val="28"/>
        </w:rPr>
        <w:t>на реализацию предусмотрено: 170,0 тыс. рублей, освоено  170,0 тыс. рублей, освоение составило 100%;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ремонт и оснащение детских </w:t>
      </w:r>
      <w:proofErr w:type="spellStart"/>
      <w:r>
        <w:rPr>
          <w:color w:val="000000"/>
          <w:sz w:val="28"/>
          <w:szCs w:val="28"/>
        </w:rPr>
        <w:t>автогородков</w:t>
      </w:r>
      <w:proofErr w:type="spellEnd"/>
      <w:r>
        <w:rPr>
          <w:color w:val="000000"/>
          <w:sz w:val="28"/>
          <w:szCs w:val="28"/>
        </w:rPr>
        <w:t xml:space="preserve"> на базе образовательных учреждениях, организация на их основе создавать базовые учебно-методические центры по изучению основ безопасности дорожного движения, </w:t>
      </w:r>
      <w:r>
        <w:rPr>
          <w:sz w:val="28"/>
          <w:szCs w:val="28"/>
        </w:rPr>
        <w:t xml:space="preserve">на реализацию предусмотрено: 300,0 тыс. рублей, </w:t>
      </w:r>
      <w:proofErr w:type="gramStart"/>
      <w:r>
        <w:rPr>
          <w:sz w:val="28"/>
          <w:szCs w:val="28"/>
        </w:rPr>
        <w:t>освоено  299</w:t>
      </w:r>
      <w:proofErr w:type="gramEnd"/>
      <w:r>
        <w:rPr>
          <w:sz w:val="28"/>
          <w:szCs w:val="28"/>
        </w:rPr>
        <w:t xml:space="preserve">,9 тыс. рублей, освоение составило  99,9 %;  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участие школьников Белокалитвинского района в профильных сменах юных инспекторов движения, </w:t>
      </w:r>
      <w:r>
        <w:rPr>
          <w:sz w:val="28"/>
          <w:szCs w:val="28"/>
        </w:rPr>
        <w:t xml:space="preserve">на реализацию предусмотрено: 52,5 тыс. рублей, </w:t>
      </w:r>
      <w:proofErr w:type="gramStart"/>
      <w:r>
        <w:rPr>
          <w:sz w:val="28"/>
          <w:szCs w:val="28"/>
        </w:rPr>
        <w:t>освоено  52</w:t>
      </w:r>
      <w:proofErr w:type="gramEnd"/>
      <w:r>
        <w:rPr>
          <w:sz w:val="28"/>
          <w:szCs w:val="28"/>
        </w:rPr>
        <w:t>,5  тыс. рублей, освоение составило 100%;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технические средства дорожного движения: установка дорожных знаков, барьерного </w:t>
      </w:r>
      <w:proofErr w:type="gramStart"/>
      <w:r>
        <w:rPr>
          <w:color w:val="000000"/>
          <w:sz w:val="28"/>
          <w:szCs w:val="28"/>
        </w:rPr>
        <w:t>ограждения,  аншлагов</w:t>
      </w:r>
      <w:proofErr w:type="gramEnd"/>
      <w:r>
        <w:rPr>
          <w:color w:val="000000"/>
          <w:sz w:val="28"/>
          <w:szCs w:val="28"/>
        </w:rPr>
        <w:t xml:space="preserve">, нанесение уличной разметки, и т.д.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реализацию предусмотрено: 1381,5 тыс. рублей, освоено  1 374,0 тыс. рублей, освоение составило 99,6%;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приведены в нормативное состояние пешеходные </w:t>
      </w:r>
      <w:proofErr w:type="gramStart"/>
      <w:r>
        <w:rPr>
          <w:color w:val="000000"/>
          <w:sz w:val="28"/>
          <w:szCs w:val="28"/>
        </w:rPr>
        <w:t>переходы ,</w:t>
      </w:r>
      <w:proofErr w:type="gramEnd"/>
      <w:r>
        <w:rPr>
          <w:color w:val="000000"/>
          <w:sz w:val="28"/>
          <w:szCs w:val="28"/>
        </w:rPr>
        <w:t xml:space="preserve"> расположенные 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вблизи </w:t>
      </w:r>
      <w:proofErr w:type="gramStart"/>
      <w:r>
        <w:rPr>
          <w:color w:val="000000"/>
          <w:sz w:val="28"/>
          <w:szCs w:val="28"/>
        </w:rPr>
        <w:t>образовательных  учреждений</w:t>
      </w:r>
      <w:proofErr w:type="gramEnd"/>
      <w:r>
        <w:rPr>
          <w:color w:val="000000"/>
          <w:sz w:val="28"/>
          <w:szCs w:val="28"/>
        </w:rPr>
        <w:t xml:space="preserve"> (установлены светофоры, пешеходные ограждения, дорожные знаки, искусственные неровности, нанесена дорожная разметка) в количестве 51 шт. - 17 005,9 тыс. рублей, освоено 16 850,4, освоение составило 99,0%; </w:t>
      </w:r>
    </w:p>
    <w:p w:rsidR="00B01CD2" w:rsidRDefault="00B01CD2" w:rsidP="00161F6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проведение </w:t>
      </w:r>
      <w:proofErr w:type="gramStart"/>
      <w:r>
        <w:rPr>
          <w:color w:val="000000"/>
          <w:sz w:val="28"/>
          <w:szCs w:val="28"/>
        </w:rPr>
        <w:t>текущего  ремонта</w:t>
      </w:r>
      <w:proofErr w:type="gramEnd"/>
      <w:r>
        <w:rPr>
          <w:color w:val="000000"/>
          <w:sz w:val="28"/>
          <w:szCs w:val="28"/>
        </w:rPr>
        <w:t xml:space="preserve"> школьных автобусов и приобретение запасных частей, </w:t>
      </w:r>
      <w:r>
        <w:rPr>
          <w:sz w:val="28"/>
          <w:szCs w:val="28"/>
        </w:rPr>
        <w:t xml:space="preserve">на реализацию предусмотрено: 450,0 тыс. рублей, </w:t>
      </w:r>
      <w:proofErr w:type="gramStart"/>
      <w:r>
        <w:rPr>
          <w:sz w:val="28"/>
          <w:szCs w:val="28"/>
        </w:rPr>
        <w:t>освоено  447</w:t>
      </w:r>
      <w:proofErr w:type="gramEnd"/>
      <w:r>
        <w:rPr>
          <w:sz w:val="28"/>
          <w:szCs w:val="28"/>
        </w:rPr>
        <w:t xml:space="preserve">,8 тыс. рублей, освоение составило 99,5 %.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CD2" w:rsidRDefault="00B01CD2" w:rsidP="00B01CD2">
      <w:pPr>
        <w:tabs>
          <w:tab w:val="left" w:pos="1040"/>
          <w:tab w:val="center" w:pos="510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B01CD2" w:rsidRPr="00161F6B" w:rsidRDefault="00B01CD2" w:rsidP="00B01CD2">
      <w:pPr>
        <w:tabs>
          <w:tab w:val="left" w:pos="1040"/>
          <w:tab w:val="center" w:pos="5102"/>
        </w:tabs>
        <w:jc w:val="center"/>
        <w:rPr>
          <w:sz w:val="22"/>
          <w:szCs w:val="22"/>
        </w:rPr>
      </w:pPr>
      <w:r w:rsidRPr="00161F6B">
        <w:rPr>
          <w:sz w:val="28"/>
          <w:szCs w:val="28"/>
        </w:rPr>
        <w:tab/>
        <w:t xml:space="preserve">Раздел </w:t>
      </w:r>
      <w:r w:rsidRPr="00161F6B">
        <w:rPr>
          <w:sz w:val="28"/>
          <w:szCs w:val="28"/>
          <w:lang w:val="en-US"/>
        </w:rPr>
        <w:t>II</w:t>
      </w:r>
      <w:r w:rsidRPr="00161F6B">
        <w:rPr>
          <w:sz w:val="28"/>
          <w:szCs w:val="28"/>
        </w:rPr>
        <w:t>. Информация об изменениях, внесенных в программу:</w:t>
      </w:r>
    </w:p>
    <w:p w:rsidR="00B01CD2" w:rsidRDefault="00B01CD2" w:rsidP="00B01CD2">
      <w:pPr>
        <w:tabs>
          <w:tab w:val="left" w:pos="1320"/>
        </w:tabs>
        <w:rPr>
          <w:b/>
          <w:sz w:val="22"/>
          <w:szCs w:val="22"/>
        </w:rPr>
      </w:pPr>
    </w:p>
    <w:p w:rsidR="00B01CD2" w:rsidRDefault="00B01CD2" w:rsidP="00161F6B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разделов программы, объемов финансирования программных мероприятий и в связи с изменением срока реализации программы в течение 2015 финансового года вносились изменения в муниципальную программу Белокалитвинского района «Развитие транспортной системы»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постановлениями Администрации Белокалитвинского района:</w:t>
      </w:r>
    </w:p>
    <w:p w:rsidR="00B01CD2" w:rsidRDefault="00B01CD2" w:rsidP="00161F6B">
      <w:pPr>
        <w:tabs>
          <w:tab w:val="left" w:pos="12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 21.09.2016 № 1282 «О внесении изменений в постановление Администрации Белокалитвинского района от 18.10.2013 № 1784</w:t>
      </w:r>
      <w:proofErr w:type="gramStart"/>
      <w:r>
        <w:rPr>
          <w:color w:val="000000"/>
          <w:sz w:val="28"/>
          <w:szCs w:val="28"/>
        </w:rPr>
        <w:t>»;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</w:p>
    <w:p w:rsidR="00B01CD2" w:rsidRDefault="00B01CD2" w:rsidP="00161F6B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 25.07.2016 № 1026 «О внесении изменений в постановление Администрации Белокалитвинского района от 18.10.2013 № 1784»;</w:t>
      </w:r>
    </w:p>
    <w:p w:rsidR="00B01CD2" w:rsidRDefault="00B01CD2" w:rsidP="00161F6B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 13.05.2016 № 665 «О внесении изменений в постановление Администрации Белокалитвинского района от 18.10.2013 № 1784»;</w:t>
      </w:r>
    </w:p>
    <w:p w:rsidR="00B01CD2" w:rsidRDefault="00B01CD2" w:rsidP="00161F6B">
      <w:pPr>
        <w:tabs>
          <w:tab w:val="left" w:pos="12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 22.01.2016 № 39 «О внесении изменений в постановление Администрации Белокалитвинского района от 18.10.2013 № 1784»;</w:t>
      </w:r>
    </w:p>
    <w:p w:rsidR="00B01CD2" w:rsidRDefault="00B01CD2" w:rsidP="00161F6B">
      <w:pPr>
        <w:tabs>
          <w:tab w:val="left" w:pos="1220"/>
        </w:tabs>
        <w:ind w:firstLine="709"/>
        <w:jc w:val="both"/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B01CD2" w:rsidRDefault="00B01CD2" w:rsidP="00B01CD2">
      <w:pPr>
        <w:jc w:val="center"/>
      </w:pPr>
    </w:p>
    <w:p w:rsidR="00B01CD2" w:rsidRPr="00161F6B" w:rsidRDefault="00B01CD2" w:rsidP="00B01CD2">
      <w:pPr>
        <w:jc w:val="center"/>
        <w:rPr>
          <w:sz w:val="28"/>
          <w:szCs w:val="28"/>
        </w:rPr>
      </w:pPr>
      <w:r w:rsidRPr="00161F6B">
        <w:rPr>
          <w:sz w:val="28"/>
          <w:szCs w:val="28"/>
        </w:rPr>
        <w:t xml:space="preserve">Раздел </w:t>
      </w:r>
      <w:r w:rsidRPr="00161F6B">
        <w:rPr>
          <w:sz w:val="28"/>
          <w:szCs w:val="28"/>
          <w:lang w:val="en-US"/>
        </w:rPr>
        <w:t>III</w:t>
      </w:r>
      <w:r w:rsidRPr="00161F6B">
        <w:rPr>
          <w:sz w:val="28"/>
          <w:szCs w:val="28"/>
        </w:rPr>
        <w:t>. Оценка эффективности реализации Программы</w:t>
      </w:r>
    </w:p>
    <w:p w:rsidR="00B01CD2" w:rsidRDefault="00B01CD2" w:rsidP="00B01CD2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Методика оценки муниципальной долгосрочной целевой программы Белокалитвинского района «Развитие транспортной системы»</w:t>
      </w:r>
    </w:p>
    <w:p w:rsidR="00B01CD2" w:rsidRDefault="00B01CD2" w:rsidP="00161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достижения цели подпрограммы по годам ее реализации осуществляется с использованием системы целевых показателей программы:</w:t>
      </w:r>
    </w:p>
    <w:p w:rsidR="00B01CD2" w:rsidRDefault="00B01CD2" w:rsidP="00161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километров </w:t>
      </w:r>
      <w:proofErr w:type="gramStart"/>
      <w:r>
        <w:rPr>
          <w:sz w:val="28"/>
          <w:szCs w:val="28"/>
        </w:rPr>
        <w:t>построенных  (</w:t>
      </w:r>
      <w:proofErr w:type="gramEnd"/>
      <w:r>
        <w:rPr>
          <w:sz w:val="28"/>
          <w:szCs w:val="28"/>
        </w:rPr>
        <w:t>реконструированных) и отремонтиро</w:t>
      </w:r>
      <w:r>
        <w:rPr>
          <w:sz w:val="28"/>
          <w:szCs w:val="28"/>
        </w:rPr>
        <w:softHyphen/>
        <w:t>ванных (капитально отремонтирован</w:t>
      </w:r>
      <w:r>
        <w:rPr>
          <w:sz w:val="28"/>
          <w:szCs w:val="28"/>
        </w:rPr>
        <w:softHyphen/>
        <w:t>ных) автомобильных дорог общего пользования местного значения;</w:t>
      </w:r>
    </w:p>
    <w:p w:rsidR="00B01CD2" w:rsidRDefault="00B01CD2" w:rsidP="00161F6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погибших в результате дорожно-транспортных происшествий;</w:t>
      </w:r>
    </w:p>
    <w:p w:rsidR="00B01CD2" w:rsidRDefault="00B01CD2" w:rsidP="00161F6B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тяжесть последствий (число лиц, погибших в дорожно-транспортных происшествиях, на 100 пострадавших).</w:t>
      </w:r>
    </w:p>
    <w:p w:rsidR="00B01CD2" w:rsidRDefault="00B01CD2" w:rsidP="00161F6B">
      <w:pPr>
        <w:tabs>
          <w:tab w:val="left" w:pos="11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за отчетный период произошло сокращение:</w:t>
      </w:r>
    </w:p>
    <w:p w:rsidR="00B01CD2" w:rsidRDefault="00B01CD2" w:rsidP="00161F6B">
      <w:pPr>
        <w:tabs>
          <w:tab w:val="left" w:pos="11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количества дорожно-транспортных происшествий (ДТП) на 7,3 % (2015г. – 41 ДТП, 2016г. – 38 ДТП);</w:t>
      </w:r>
    </w:p>
    <w:p w:rsidR="00B01CD2" w:rsidRDefault="00B01CD2" w:rsidP="00161F6B">
      <w:pPr>
        <w:tabs>
          <w:tab w:val="left" w:pos="11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количества раненых на 9,3 % (2015 г. – 43 чел., 2016 г. – 39 чел.);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состояния аварийности на территории Белокалитвинского района за 12 месяцев 2016 года показал, что основными причинами, которые способствовали совершению ДТП, явились следующие нарушения правил дорожного движения: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неправильный выбор дистанции – 1;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правил обгона – </w:t>
      </w:r>
      <w:proofErr w:type="gramStart"/>
      <w:r>
        <w:rPr>
          <w:sz w:val="28"/>
          <w:szCs w:val="28"/>
        </w:rPr>
        <w:t>1 ;</w:t>
      </w:r>
      <w:proofErr w:type="gramEnd"/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очередности проезда – 6;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 скорости конкретным условиям движения — 4;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выезд на полосу встречного движение — 2;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расположения ТС на проезжей части — 4;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неправильный набор дистанции — 1;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проезда пешеходного перехода — 3;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условий, разрешающих движение транспорта задним ходом — 2;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остановки стоянки — 1;</w:t>
      </w:r>
    </w:p>
    <w:p w:rsidR="00B01CD2" w:rsidRDefault="00B01CD2" w:rsidP="00161F6B">
      <w:pPr>
        <w:tabs>
          <w:tab w:val="left" w:pos="496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- другие нарушения ПДД водителями — 7.</w:t>
      </w:r>
    </w:p>
    <w:p w:rsidR="00B01CD2" w:rsidRDefault="00B01CD2" w:rsidP="00161F6B">
      <w:pPr>
        <w:tabs>
          <w:tab w:val="left" w:pos="567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Исходя из анализа состояния аварийности по Белокалитвинскому району, необходимо сосредоточить усилия Госавтоинспекции и всех заинтересованных ведомств на дальнейшее решение задач по обеспечению безопасности дорожного движения и сокращения количества погибших, для чего необходимо провести мероприятия:</w:t>
      </w:r>
    </w:p>
    <w:p w:rsidR="00B01CD2" w:rsidRDefault="00B01CD2" w:rsidP="00161F6B">
      <w:pPr>
        <w:tabs>
          <w:tab w:val="left" w:pos="567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продолжить профилактическую работу среди владельцев транспортных средств, пешеходов;</w:t>
      </w:r>
    </w:p>
    <w:p w:rsidR="00B01CD2" w:rsidRDefault="00B01CD2" w:rsidP="00161F6B">
      <w:pPr>
        <w:tabs>
          <w:tab w:val="left" w:pos="567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продолжить работу по профилактике детского дорожно-транспортного травматизма;</w:t>
      </w:r>
    </w:p>
    <w:p w:rsidR="00B01CD2" w:rsidRDefault="00B01CD2" w:rsidP="00161F6B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- ориентировать личный состав ГИБДД на выявление и пресечение грубых нарушений ПДД, в том числе и пешеходов;</w:t>
      </w:r>
    </w:p>
    <w:p w:rsidR="00B01CD2" w:rsidRDefault="00B01CD2" w:rsidP="00161F6B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проведение на территории Белокалитвинского городского поселения мероприятий по обеспечению безопасности пешеходов в зоне действия пешеходных переходов.</w:t>
      </w:r>
    </w:p>
    <w:p w:rsidR="00161F6B" w:rsidRDefault="00161F6B" w:rsidP="00161F6B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  <w:gridCol w:w="413"/>
      </w:tblGrid>
      <w:tr w:rsidR="00B01CD2" w:rsidTr="006A63CC">
        <w:tc>
          <w:tcPr>
            <w:tcW w:w="10008" w:type="dxa"/>
            <w:shd w:val="clear" w:color="auto" w:fill="auto"/>
          </w:tcPr>
          <w:p w:rsidR="00B01CD2" w:rsidRPr="00161F6B" w:rsidRDefault="00B01CD2" w:rsidP="006A63CC">
            <w:pPr>
              <w:tabs>
                <w:tab w:val="left" w:pos="1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161F6B">
              <w:rPr>
                <w:sz w:val="28"/>
                <w:szCs w:val="28"/>
              </w:rPr>
              <w:t xml:space="preserve">Раздел </w:t>
            </w:r>
            <w:r w:rsidRPr="00161F6B">
              <w:rPr>
                <w:sz w:val="28"/>
                <w:szCs w:val="28"/>
                <w:lang w:val="en-US"/>
              </w:rPr>
              <w:t>IV</w:t>
            </w:r>
            <w:r w:rsidRPr="00161F6B">
              <w:rPr>
                <w:sz w:val="28"/>
                <w:szCs w:val="28"/>
              </w:rPr>
              <w:t xml:space="preserve">.  </w:t>
            </w:r>
            <w:proofErr w:type="gramStart"/>
            <w:r w:rsidRPr="00161F6B">
              <w:rPr>
                <w:sz w:val="28"/>
                <w:szCs w:val="28"/>
              </w:rPr>
              <w:t>Дальнейшая  реализация</w:t>
            </w:r>
            <w:proofErr w:type="gramEnd"/>
            <w:r w:rsidRPr="00161F6B">
              <w:rPr>
                <w:sz w:val="28"/>
                <w:szCs w:val="28"/>
              </w:rPr>
              <w:t xml:space="preserve"> программы</w:t>
            </w:r>
          </w:p>
          <w:p w:rsidR="00B01CD2" w:rsidRDefault="00B01CD2" w:rsidP="006A63CC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постановления Администрации Белокалитвинского района от 18.10.2013 № 1784 «Об утверждении муниципальной Программы Белокалитвинского района «Развитие транспортной системы» </w:t>
            </w:r>
            <w:r>
              <w:rPr>
                <w:color w:val="000000"/>
                <w:sz w:val="28"/>
                <w:szCs w:val="28"/>
              </w:rPr>
              <w:t>будут выполняться программные мероприятия, распределенные по следующим направлениям:</w:t>
            </w:r>
          </w:p>
          <w:p w:rsidR="00B01CD2" w:rsidRDefault="00B01CD2" w:rsidP="006A63CC">
            <w:pPr>
              <w:widowControl w:val="0"/>
              <w:autoSpaceDE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достижения основной цели подпрограммы «Развитие транспортной инфраструктуры Белокалитвинского </w:t>
            </w:r>
            <w:r w:rsidR="00161F6B">
              <w:rPr>
                <w:sz w:val="28"/>
                <w:szCs w:val="28"/>
              </w:rPr>
              <w:t>района» необходимо</w:t>
            </w:r>
            <w:r>
              <w:rPr>
                <w:sz w:val="28"/>
                <w:szCs w:val="28"/>
              </w:rPr>
              <w:t xml:space="preserve"> решить следующие задачи:</w:t>
            </w:r>
          </w:p>
          <w:p w:rsidR="00B01CD2" w:rsidRDefault="00B01CD2" w:rsidP="006A63CC">
            <w:pPr>
              <w:widowControl w:val="0"/>
              <w:autoSpaceDE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      </w:r>
          </w:p>
          <w:p w:rsidR="00B01CD2" w:rsidRDefault="00B01CD2" w:rsidP="00161F6B">
            <w:pPr>
              <w:widowControl w:val="0"/>
              <w:autoSpaceDE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дорог);</w:t>
            </w:r>
          </w:p>
          <w:p w:rsidR="00B01CD2" w:rsidRDefault="00B01CD2" w:rsidP="00161F6B">
            <w:pPr>
              <w:widowControl w:val="0"/>
              <w:autoSpaceDE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комплекса работ по замене или восстановлению конструктивных элементов автомобильных дорог, дорожных сооружений и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автомобильных дорог и при выполнении которых затрагиваются конструктивные и иные характеристики надежности и безопасности (капитальный ремонт дорог и сооружений на них);</w:t>
            </w:r>
          </w:p>
          <w:p w:rsidR="00B01CD2" w:rsidRDefault="00B01CD2" w:rsidP="00161F6B">
            <w:pPr>
              <w:widowControl w:val="0"/>
              <w:autoSpaceDE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проектной документации на строительство, реконструкцию капитальный ремонт автомобильных дорог общего пользования и искусственных сооружений на них;</w:t>
            </w:r>
          </w:p>
          <w:p w:rsidR="00B01CD2" w:rsidRDefault="00B01CD2" w:rsidP="00161F6B">
            <w:pPr>
              <w:ind w:firstLine="74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1F6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увеличение протяженности, изменение параметров, увеличение протяженности, изменение параметров автомобильных дорог общего пользования, ведущее к изменению класса и категории автомобильной дороги (строительство или реконструкция дорог и искусственных сооружений на них</w:t>
            </w:r>
          </w:p>
          <w:p w:rsidR="00B01CD2" w:rsidRDefault="00B01CD2" w:rsidP="00161F6B">
            <w:pPr>
              <w:ind w:firstLine="74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- развитие системы организации движения транспортных средств и пешеходов и повышение безопасности дорожных условий;</w:t>
            </w:r>
          </w:p>
          <w:p w:rsidR="00B01CD2" w:rsidRDefault="00B01CD2" w:rsidP="00161F6B">
            <w:pPr>
              <w:ind w:firstLine="74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развитие системы оказания помощи пострадавшим в дорожно-транспортных происшествиях;</w:t>
            </w:r>
          </w:p>
          <w:p w:rsidR="00B01CD2" w:rsidRDefault="00B01CD2" w:rsidP="00161F6B">
            <w:pPr>
              <w:ind w:firstLine="74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развитие систем фото и </w:t>
            </w:r>
            <w:proofErr w:type="spellStart"/>
            <w:r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нарушений правил дорожного движения на территории Белокалитвинского района.</w:t>
            </w:r>
          </w:p>
          <w:p w:rsidR="00B01CD2" w:rsidRDefault="00B01CD2" w:rsidP="00161F6B">
            <w:pPr>
              <w:ind w:firstLine="74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Достижение целей подпрограммы «Повышение безопасности дорожного движения на территории Белокалитвинского района» муниципальной программы планируется за счет реализации следующих мероприятий:</w:t>
            </w:r>
          </w:p>
          <w:p w:rsidR="00B01CD2" w:rsidRDefault="00B01CD2" w:rsidP="00161F6B">
            <w:pPr>
              <w:ind w:firstLine="74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установка недостающих технических средств организации дорожного движения на улично-дорожной сети Белокалитвинского района;</w:t>
            </w:r>
          </w:p>
          <w:p w:rsidR="00B01CD2" w:rsidRDefault="00B01CD2" w:rsidP="00161F6B">
            <w:pPr>
              <w:ind w:firstLine="74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оборудование пешеходных переходов в соответствии с нормативными требованиями;</w:t>
            </w:r>
          </w:p>
          <w:p w:rsidR="00B01CD2" w:rsidRDefault="00B01CD2" w:rsidP="00161F6B">
            <w:pPr>
              <w:ind w:firstLine="743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разработка проектов организации дорожного движения на межпоселковые дороги.</w:t>
            </w:r>
          </w:p>
        </w:tc>
        <w:tc>
          <w:tcPr>
            <w:tcW w:w="413" w:type="dxa"/>
            <w:shd w:val="clear" w:color="auto" w:fill="auto"/>
          </w:tcPr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</w:t>
            </w: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 w:rsidR="00B01CD2" w:rsidRDefault="00B01CD2" w:rsidP="006A6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B01CD2" w:rsidRDefault="00B01CD2" w:rsidP="006A63CC">
            <w:pPr>
              <w:tabs>
                <w:tab w:val="left" w:pos="3480"/>
              </w:tabs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B01CD2" w:rsidRDefault="00B01CD2">
      <w:pPr>
        <w:pStyle w:val="a3"/>
        <w:tabs>
          <w:tab w:val="clear" w:pos="4536"/>
          <w:tab w:val="clear" w:pos="9072"/>
        </w:tabs>
        <w:sectPr w:rsidR="00B01CD2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01CD2" w:rsidRDefault="00B01CD2" w:rsidP="00B01CD2">
      <w:pPr>
        <w:spacing w:line="228" w:lineRule="auto"/>
        <w:jc w:val="right"/>
        <w:rPr>
          <w:bCs/>
          <w:sz w:val="28"/>
          <w:szCs w:val="28"/>
        </w:rPr>
      </w:pPr>
      <w:r>
        <w:lastRenderedPageBreak/>
        <w:t>Таблица № 1</w:t>
      </w:r>
    </w:p>
    <w:p w:rsidR="00B01CD2" w:rsidRDefault="00B01CD2" w:rsidP="00B01CD2">
      <w:pPr>
        <w:spacing w:line="228" w:lineRule="auto"/>
        <w:jc w:val="right"/>
        <w:rPr>
          <w:bCs/>
          <w:sz w:val="28"/>
          <w:szCs w:val="28"/>
        </w:rPr>
      </w:pPr>
    </w:p>
    <w:p w:rsidR="00B01CD2" w:rsidRDefault="00B01CD2" w:rsidP="00B01CD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Отчет о реализации </w:t>
      </w:r>
      <w:proofErr w:type="gramStart"/>
      <w:r>
        <w:rPr>
          <w:bCs/>
          <w:sz w:val="28"/>
          <w:szCs w:val="28"/>
        </w:rPr>
        <w:t>муниципальной  программы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«Развитие транспортной системы»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2016году</w:t>
      </w:r>
    </w:p>
    <w:p w:rsidR="00B01CD2" w:rsidRDefault="00B01CD2" w:rsidP="00B01CD2">
      <w:pPr>
        <w:jc w:val="center"/>
        <w:rPr>
          <w:b/>
          <w:sz w:val="20"/>
        </w:rPr>
      </w:pPr>
      <w:r>
        <w:rPr>
          <w:sz w:val="28"/>
          <w:szCs w:val="28"/>
        </w:rPr>
        <w:t xml:space="preserve">(по состоянию на </w:t>
      </w:r>
      <w:r>
        <w:rPr>
          <w:sz w:val="28"/>
          <w:szCs w:val="28"/>
          <w:u w:val="single"/>
        </w:rPr>
        <w:t>31.12.</w:t>
      </w:r>
      <w:r>
        <w:rPr>
          <w:sz w:val="28"/>
          <w:szCs w:val="28"/>
        </w:rPr>
        <w:t>2016 года)</w:t>
      </w:r>
    </w:p>
    <w:p w:rsidR="00B01CD2" w:rsidRDefault="00B01CD2" w:rsidP="00B01CD2">
      <w:pPr>
        <w:jc w:val="right"/>
      </w:pPr>
      <w:r>
        <w:rPr>
          <w:b/>
          <w:sz w:val="20"/>
        </w:rPr>
        <w:t>тыс. рублей</w:t>
      </w:r>
      <w:r>
        <w:rPr>
          <w:b/>
          <w:sz w:val="20"/>
        </w:rPr>
        <w:tab/>
      </w:r>
    </w:p>
    <w:tbl>
      <w:tblPr>
        <w:tblW w:w="15499" w:type="dxa"/>
        <w:tblInd w:w="-289" w:type="dxa"/>
        <w:tblLayout w:type="fixed"/>
        <w:tblCellMar>
          <w:left w:w="0" w:type="dxa"/>
          <w:right w:w="75" w:type="dxa"/>
        </w:tblCellMar>
        <w:tblLook w:val="0000" w:firstRow="0" w:lastRow="0" w:firstColumn="0" w:lastColumn="0" w:noHBand="0" w:noVBand="0"/>
      </w:tblPr>
      <w:tblGrid>
        <w:gridCol w:w="2957"/>
        <w:gridCol w:w="4273"/>
        <w:gridCol w:w="3020"/>
        <w:gridCol w:w="2934"/>
        <w:gridCol w:w="2315"/>
      </w:tblGrid>
      <w:tr w:rsidR="00B01CD2" w:rsidTr="009B23C9">
        <w:trPr>
          <w:trHeight w:val="124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pacing w:line="240" w:lineRule="auto"/>
              <w:jc w:val="center"/>
            </w:pPr>
            <w:r>
              <w:t>Статус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pacing w:line="240" w:lineRule="auto"/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pacing w:line="240" w:lineRule="auto"/>
              <w:jc w:val="center"/>
            </w:pPr>
            <w:r>
              <w:t>Источники финансирования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pacing w:line="240" w:lineRule="auto"/>
              <w:jc w:val="center"/>
            </w:pPr>
            <w:r>
              <w:t>Объем</w:t>
            </w:r>
            <w:r>
              <w:br/>
              <w:t xml:space="preserve">расходов, предусмотренных муниципальной программой </w:t>
            </w:r>
            <w:r>
              <w:br/>
              <w:t>(тыс. 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pacing w:line="240" w:lineRule="auto"/>
              <w:jc w:val="center"/>
            </w:pPr>
            <w:r>
              <w:t>Фактические расходы (тыс. руб.)</w:t>
            </w:r>
          </w:p>
        </w:tc>
      </w:tr>
      <w:tr w:rsidR="00B01CD2" w:rsidTr="009B23C9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5</w:t>
            </w:r>
          </w:p>
        </w:tc>
      </w:tr>
      <w:tr w:rsidR="00B01CD2" w:rsidTr="009B23C9">
        <w:trPr>
          <w:trHeight w:val="325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Муниципальная программа</w:t>
            </w:r>
          </w:p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системы»</w:t>
            </w: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pacing w:after="140"/>
              <w:jc w:val="center"/>
            </w:pPr>
            <w:r>
              <w:t>80 640,9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79 154,8</w:t>
            </w:r>
          </w:p>
        </w:tc>
      </w:tr>
      <w:tr w:rsidR="00B01CD2" w:rsidTr="009B23C9">
        <w:trPr>
          <w:trHeight w:val="325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40 820,0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40 619,5</w:t>
            </w:r>
          </w:p>
        </w:tc>
      </w:tr>
      <w:tr w:rsidR="00B01CD2" w:rsidTr="009B23C9">
        <w:trPr>
          <w:trHeight w:val="325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-</w:t>
            </w:r>
          </w:p>
        </w:tc>
      </w:tr>
      <w:tr w:rsidR="00B01CD2" w:rsidTr="009B23C9">
        <w:trPr>
          <w:trHeight w:val="325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39 820,9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pacing w:after="140"/>
              <w:jc w:val="center"/>
            </w:pPr>
            <w:r>
              <w:t>38 535,3</w:t>
            </w:r>
          </w:p>
        </w:tc>
      </w:tr>
      <w:tr w:rsidR="00B01CD2" w:rsidTr="009B23C9">
        <w:trPr>
          <w:trHeight w:val="473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jc w:val="center"/>
            </w:pPr>
            <w:r>
              <w:t>-</w:t>
            </w:r>
          </w:p>
        </w:tc>
      </w:tr>
      <w:tr w:rsidR="00B01CD2" w:rsidTr="009B23C9">
        <w:trPr>
          <w:trHeight w:val="511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>
              <w:rPr>
                <w:color w:val="000000"/>
                <w:sz w:val="23"/>
                <w:szCs w:val="23"/>
              </w:rPr>
              <w:t>одпрограмма 1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инфраструктуры на территории</w:t>
            </w: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Белокалитвинского района»</w:t>
            </w: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61 160,7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60 930,5</w:t>
            </w:r>
          </w:p>
        </w:tc>
      </w:tr>
      <w:tr w:rsidR="00B01CD2" w:rsidTr="009B23C9">
        <w:trPr>
          <w:trHeight w:val="367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40 820,0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40 619,5</w:t>
            </w:r>
          </w:p>
        </w:tc>
      </w:tr>
      <w:tr w:rsidR="00B01CD2" w:rsidTr="009B23C9">
        <w:trPr>
          <w:trHeight w:val="367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67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20 340,7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20 311,0</w:t>
            </w:r>
          </w:p>
        </w:tc>
      </w:tr>
      <w:tr w:rsidR="00B01CD2" w:rsidTr="009B23C9">
        <w:trPr>
          <w:trHeight w:val="257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286"/>
        </w:trPr>
        <w:tc>
          <w:tcPr>
            <w:tcW w:w="29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Основное мероприятие 1.1</w:t>
            </w:r>
          </w:p>
        </w:tc>
        <w:tc>
          <w:tcPr>
            <w:tcW w:w="4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</w:rPr>
              <w:t xml:space="preserve">Содержание и ремонт автомобильных дорог и тротуаров общего пользования </w:t>
            </w:r>
            <w:r>
              <w:rPr>
                <w:color w:val="000000"/>
                <w:sz w:val="23"/>
                <w:szCs w:val="23"/>
              </w:rPr>
              <w:lastRenderedPageBreak/>
              <w:t>местного значения и искусственных сооружений на них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25 956,9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rPr>
                <w:shd w:val="clear" w:color="auto" w:fill="FFFFFF"/>
              </w:rPr>
              <w:t>25 919,9</w:t>
            </w:r>
          </w:p>
        </w:tc>
      </w:tr>
      <w:tr w:rsidR="00B01CD2" w:rsidTr="009B23C9">
        <w:trPr>
          <w:trHeight w:val="286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10 487,9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rPr>
                <w:shd w:val="clear" w:color="auto" w:fill="FFFFFF"/>
              </w:rPr>
              <w:t>10 480,5</w:t>
            </w:r>
          </w:p>
        </w:tc>
      </w:tr>
      <w:tr w:rsidR="00B01CD2" w:rsidTr="009B23C9">
        <w:trPr>
          <w:trHeight w:val="286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B01CD2" w:rsidTr="009B23C9">
        <w:trPr>
          <w:trHeight w:val="286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15 469,0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rPr>
                <w:shd w:val="clear" w:color="auto" w:fill="FFFFFF"/>
              </w:rPr>
              <w:t>15 439,4</w:t>
            </w:r>
          </w:p>
        </w:tc>
      </w:tr>
      <w:tr w:rsidR="00B01CD2" w:rsidTr="009B23C9">
        <w:trPr>
          <w:trHeight w:val="226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B01CD2" w:rsidTr="009B23C9">
        <w:trPr>
          <w:trHeight w:val="343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1.2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  <w:sz w:val="23"/>
                <w:szCs w:val="23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32 268,3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32 062,8</w:t>
            </w:r>
          </w:p>
        </w:tc>
      </w:tr>
      <w:tr w:rsidR="00B01CD2" w:rsidTr="009B23C9">
        <w:trPr>
          <w:trHeight w:val="406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30 332,1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30 139,0</w:t>
            </w:r>
          </w:p>
        </w:tc>
      </w:tr>
      <w:tr w:rsidR="00B01CD2" w:rsidTr="009B23C9">
        <w:trPr>
          <w:trHeight w:val="412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17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1 936,2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1 923,8</w:t>
            </w:r>
          </w:p>
        </w:tc>
      </w:tr>
      <w:tr w:rsidR="00B01CD2" w:rsidTr="009B23C9">
        <w:trPr>
          <w:trHeight w:val="453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rPr>
                <w:shd w:val="clear" w:color="auto" w:fill="FFFFFF"/>
              </w:rP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B01CD2" w:rsidTr="009B23C9">
        <w:trPr>
          <w:trHeight w:val="421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1.3</w:t>
            </w:r>
          </w:p>
          <w:p w:rsidR="00B01CD2" w:rsidRDefault="00B01CD2" w:rsidP="006A63CC">
            <w:pPr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  <w:sz w:val="23"/>
                <w:szCs w:val="23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3 092,5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3 092,5</w:t>
            </w:r>
          </w:p>
        </w:tc>
      </w:tr>
      <w:tr w:rsidR="00B01CD2" w:rsidTr="009B23C9">
        <w:trPr>
          <w:trHeight w:val="271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1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281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3 092,5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3 092,5</w:t>
            </w:r>
          </w:p>
        </w:tc>
      </w:tr>
      <w:tr w:rsidR="00B01CD2" w:rsidTr="009B23C9">
        <w:trPr>
          <w:trHeight w:val="342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23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1.4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  <w:sz w:val="23"/>
                <w:szCs w:val="23"/>
              </w:rPr>
              <w:t>погашение кредиторской задолженности на услуги строительного контроля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14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05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5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60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27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1.5</w:t>
            </w:r>
          </w:p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  <w:sz w:val="23"/>
                <w:szCs w:val="23"/>
              </w:rPr>
              <w:t xml:space="preserve">строительство и реконструкция автомобильных дорог общего местного </w:t>
            </w:r>
            <w:r>
              <w:rPr>
                <w:color w:val="000000"/>
                <w:sz w:val="23"/>
                <w:szCs w:val="23"/>
              </w:rPr>
              <w:lastRenderedPageBreak/>
              <w:t>значения и искусственных сооружений на них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lastRenderedPageBreak/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17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3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15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11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31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  <w:sz w:val="23"/>
                <w:szCs w:val="23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31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31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31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31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31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1.6</w:t>
            </w:r>
          </w:p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  <w:sz w:val="23"/>
                <w:szCs w:val="23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всего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0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7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05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1.7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  <w:sz w:val="23"/>
                <w:szCs w:val="23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396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1.8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  <w:sz w:val="23"/>
                <w:szCs w:val="23"/>
              </w:rPr>
              <w:t xml:space="preserve">расходы на услуги строительного контроля по строительству, капитальному </w:t>
            </w:r>
            <w:r>
              <w:rPr>
                <w:color w:val="000000"/>
                <w:sz w:val="23"/>
                <w:szCs w:val="23"/>
              </w:rPr>
              <w:lastRenderedPageBreak/>
              <w:t>ремонту автомобильных дорог общего пользования местного значения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lastRenderedPageBreak/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85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1.9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85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85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85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85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1.10</w:t>
            </w:r>
          </w:p>
        </w:tc>
        <w:tc>
          <w:tcPr>
            <w:tcW w:w="4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  <w:sz w:val="23"/>
                <w:szCs w:val="23"/>
              </w:rPr>
              <w:t>Приобретение и установка остановочных павильонов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2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  <w:sz w:val="23"/>
                <w:szCs w:val="23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19 480,2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19 316,1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19 480,2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19 316,1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2.1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  <w:sz w:val="23"/>
                <w:szCs w:val="23"/>
              </w:rPr>
              <w:t xml:space="preserve">Участие в проведении всероссийских массовых мероприятий с детьми (конкурсы-фестивали) «Безопасное </w:t>
            </w:r>
            <w:r>
              <w:rPr>
                <w:color w:val="000000"/>
                <w:sz w:val="23"/>
                <w:szCs w:val="23"/>
              </w:rPr>
              <w:lastRenderedPageBreak/>
              <w:t>колесо», конкурсах среди образовательных учреждений по профилактике детского ДТТ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lastRenderedPageBreak/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22,5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22,5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428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22,5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22,5</w:t>
            </w:r>
          </w:p>
        </w:tc>
      </w:tr>
      <w:tr w:rsidR="00B01CD2" w:rsidTr="009B23C9">
        <w:trPr>
          <w:trHeight w:val="276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251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2.2</w:t>
            </w:r>
          </w:p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  <w:sz w:val="23"/>
                <w:szCs w:val="23"/>
              </w:rPr>
              <w:t xml:space="preserve">Создание в дошкольных и общеобразовательных учреждениях кабинетов БДД и их оснащением оборудованием </w:t>
            </w:r>
            <w:proofErr w:type="gramStart"/>
            <w:r>
              <w:rPr>
                <w:color w:val="000000"/>
                <w:sz w:val="23"/>
                <w:szCs w:val="23"/>
              </w:rPr>
              <w:t>и  средствами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обучения ПДД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170,5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170,5</w:t>
            </w:r>
          </w:p>
        </w:tc>
      </w:tr>
      <w:tr w:rsidR="00B01CD2" w:rsidTr="009B23C9">
        <w:trPr>
          <w:trHeight w:val="250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rPr>
          <w:trHeight w:val="292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170,5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170,5</w:t>
            </w:r>
          </w:p>
        </w:tc>
      </w:tr>
      <w:tr w:rsidR="00B01CD2" w:rsidTr="009B23C9"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2.3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  <w:sz w:val="23"/>
                <w:szCs w:val="23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  <w:sz w:val="23"/>
                <w:szCs w:val="23"/>
              </w:rPr>
              <w:t>автогородков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базе образовательных и </w:t>
            </w:r>
            <w:proofErr w:type="gramStart"/>
            <w:r>
              <w:rPr>
                <w:color w:val="000000"/>
                <w:sz w:val="23"/>
                <w:szCs w:val="23"/>
              </w:rPr>
              <w:t>дошкольных  учреждениях</w:t>
            </w:r>
            <w:proofErr w:type="gramEnd"/>
            <w:r>
              <w:rPr>
                <w:color w:val="000000"/>
                <w:sz w:val="23"/>
                <w:szCs w:val="23"/>
              </w:rPr>
              <w:t>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всего             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300,0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299,9</w:t>
            </w:r>
          </w:p>
        </w:tc>
      </w:tr>
      <w:tr w:rsidR="00B01CD2" w:rsidTr="009B23C9"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областной бюджет  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федеральный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 xml:space="preserve">местный бюджет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300,0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299,9</w:t>
            </w:r>
          </w:p>
        </w:tc>
      </w:tr>
      <w:tr w:rsidR="00B01CD2" w:rsidTr="009B23C9"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</w:pPr>
            <w:r>
              <w:t>внебюджетные источники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2.4</w:t>
            </w:r>
          </w:p>
        </w:tc>
        <w:tc>
          <w:tcPr>
            <w:tcW w:w="4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Участие школьников Белокалитвинского района в профильных сменах юных инспекторов движения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52,5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52,5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52,5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52,5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2.5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Технические средства дорожного движения: установка дорожных знаков, барьерного </w:t>
            </w:r>
            <w:proofErr w:type="gramStart"/>
            <w:r>
              <w:rPr>
                <w:color w:val="000000"/>
                <w:sz w:val="23"/>
                <w:szCs w:val="23"/>
              </w:rPr>
              <w:t>ограждения,  аншлагов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, </w:t>
            </w:r>
            <w:r>
              <w:rPr>
                <w:color w:val="000000"/>
                <w:sz w:val="23"/>
                <w:szCs w:val="23"/>
              </w:rPr>
              <w:lastRenderedPageBreak/>
              <w:t>нанесение уличной разметки, обустройство искусственной неровности и т.д.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18 194,8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18 032,7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18 194,8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18 032,7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2.6</w:t>
            </w:r>
          </w:p>
        </w:tc>
        <w:tc>
          <w:tcPr>
            <w:tcW w:w="4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100,0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99,0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100,0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99,0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2.7</w:t>
            </w:r>
          </w:p>
        </w:tc>
        <w:tc>
          <w:tcPr>
            <w:tcW w:w="4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текущего  ремонта</w:t>
            </w:r>
            <w:proofErr w:type="gramEnd"/>
            <w:r>
              <w:rPr>
                <w:color w:val="000000"/>
              </w:rPr>
              <w:t xml:space="preserve"> школьных автобусов и приобретение запасных частей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450,8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447,8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450,0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447,8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2.8</w:t>
            </w:r>
          </w:p>
        </w:tc>
        <w:tc>
          <w:tcPr>
            <w:tcW w:w="4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75,5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75,5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75,5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75,5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2.9</w:t>
            </w:r>
          </w:p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B01CD2" w:rsidRDefault="00B01CD2" w:rsidP="006A63CC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rFonts w:ascii="Nimbus Roman No9 L" w:hAnsi="Nimbus Roman No9 L" w:cs="Nimbus Roman No9 L"/>
              </w:rPr>
              <w:t xml:space="preserve">Изготовление </w:t>
            </w:r>
            <w:r>
              <w:t xml:space="preserve">полиграфической продукции с уровнем защиты «В» «Карта маршрута регулярных </w:t>
            </w:r>
            <w:proofErr w:type="gramStart"/>
            <w:r>
              <w:lastRenderedPageBreak/>
              <w:t xml:space="preserve">перевозок» </w:t>
            </w:r>
            <w:r>
              <w:rPr>
                <w:color w:val="000000"/>
              </w:rPr>
              <w:t xml:space="preserve"> и</w:t>
            </w:r>
            <w:proofErr w:type="gramEnd"/>
            <w:r>
              <w:rPr>
                <w:color w:val="000000"/>
              </w:rPr>
              <w:t xml:space="preserve"> свидетельство об осуществлении перевозок по маршрутам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17,1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17,1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t>17,1</w:t>
            </w:r>
          </w:p>
          <w:p w:rsidR="00B01CD2" w:rsidRDefault="00B01CD2" w:rsidP="006A63CC">
            <w:pPr>
              <w:snapToGrid w:val="0"/>
              <w:jc w:val="center"/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  <w:r>
              <w:t>17,1</w:t>
            </w:r>
          </w:p>
        </w:tc>
      </w:tr>
      <w:tr w:rsidR="00B01CD2" w:rsidTr="009B23C9"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</w:pPr>
          </w:p>
        </w:tc>
        <w:tc>
          <w:tcPr>
            <w:tcW w:w="4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snapToGrid w:val="0"/>
              <w:jc w:val="center"/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CD2" w:rsidRDefault="00B01CD2" w:rsidP="006A63CC">
            <w:pPr>
              <w:pStyle w:val="ad"/>
              <w:snapToGrid w:val="0"/>
              <w:jc w:val="center"/>
            </w:pPr>
            <w:r>
              <w:t>-</w:t>
            </w:r>
          </w:p>
        </w:tc>
      </w:tr>
    </w:tbl>
    <w:p w:rsidR="00B01CD2" w:rsidRDefault="00B01CD2" w:rsidP="00B01CD2">
      <w:pPr>
        <w:tabs>
          <w:tab w:val="left" w:pos="7700"/>
        </w:tabs>
      </w:pPr>
    </w:p>
    <w:p w:rsidR="00B01CD2" w:rsidRDefault="00B01CD2" w:rsidP="00B01CD2">
      <w:pPr>
        <w:spacing w:line="228" w:lineRule="auto"/>
        <w:jc w:val="right"/>
      </w:pPr>
    </w:p>
    <w:p w:rsidR="00B01CD2" w:rsidRDefault="00B01CD2" w:rsidP="00B01CD2">
      <w:pPr>
        <w:spacing w:line="228" w:lineRule="auto"/>
        <w:jc w:val="right"/>
      </w:pPr>
      <w:r>
        <w:t>Таблица № 2</w:t>
      </w:r>
    </w:p>
    <w:p w:rsidR="00B01CD2" w:rsidRDefault="00B01CD2" w:rsidP="00B01C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326"/>
      <w:bookmarkEnd w:id="4"/>
      <w:r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программы: «Развитие транспортной системы» за 2016 год </w:t>
      </w:r>
    </w:p>
    <w:p w:rsidR="00B01CD2" w:rsidRDefault="00B01CD2" w:rsidP="00B01CD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828"/>
        <w:gridCol w:w="1843"/>
        <w:gridCol w:w="1693"/>
        <w:gridCol w:w="1714"/>
        <w:gridCol w:w="1564"/>
        <w:gridCol w:w="1972"/>
        <w:gridCol w:w="1286"/>
        <w:gridCol w:w="1700"/>
      </w:tblGrid>
      <w:tr w:rsidR="00B01CD2" w:rsidTr="009B23C9">
        <w:trPr>
          <w:trHeight w:val="8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 на реализацию муниципальной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B01CD2" w:rsidTr="009B23C9">
        <w:trPr>
          <w:trHeight w:val="7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</w:tr>
      <w:tr w:rsidR="00B01CD2" w:rsidTr="009B23C9">
        <w:trPr>
          <w:trHeight w:val="25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1CD2" w:rsidTr="009B23C9">
        <w:trPr>
          <w:trHeight w:val="36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транспортной инфраструктуры на территории Белокалитвинского района»</w:t>
            </w: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Приведение автомобильных дорог в нормативное состояние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11 500,0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3 969,0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11 500,0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3 939,4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автомобильных дорог общего пользования </w:t>
            </w:r>
            <w:r>
              <w:rPr>
                <w:color w:val="000000"/>
              </w:rPr>
              <w:lastRenderedPageBreak/>
              <w:t>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 Белокалитвинского района</w:t>
            </w:r>
          </w:p>
          <w:p w:rsidR="00B01CD2" w:rsidRDefault="00B01CD2" w:rsidP="009B2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Администрации городских и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Приведение автомобильных дорог в </w:t>
            </w:r>
            <w:r>
              <w:rPr>
                <w:color w:val="000000"/>
              </w:rPr>
              <w:lastRenderedPageBreak/>
              <w:t>нормативное состояние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1729,2</w:t>
            </w: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1729,1</w:t>
            </w: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 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проектные работы по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Приведение автомобильных дорог в нормативное состояние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3 092,5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3 092,5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Приведение автомобильных дорог в нормативное состояние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>Приведение автомобильных дорог в нормативное состояние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остановочных павильонов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>Приведение автомобильных дорог в нормативное состояние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0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безопасности дорожного движения на территории Белокалитвинского района»</w:t>
            </w: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 в проведении всероссийских массовых </w:t>
            </w:r>
            <w:r>
              <w:rPr>
                <w:color w:val="000000"/>
              </w:rPr>
              <w:lastRenderedPageBreak/>
              <w:t>мероприятий с детьми (конкурсы-фестивали) «Безопасное колесо», конкурсах среди образовательных учреждений по профилактике детского ДТТ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Отдел образования </w:t>
            </w:r>
            <w:r>
              <w:rPr>
                <w:color w:val="000000"/>
              </w:rPr>
              <w:lastRenderedPageBreak/>
              <w:t>Администрации Белокалитвинского района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lastRenderedPageBreak/>
              <w:t xml:space="preserve">Снижение количества </w:t>
            </w:r>
            <w:r>
              <w:lastRenderedPageBreak/>
              <w:t>ДТП и тяжести последствий в результате ДТП</w:t>
            </w: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lastRenderedPageBreak/>
              <w:t>22,5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/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  <w:r>
              <w:t>22,5</w:t>
            </w: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jc w:val="center"/>
            </w:pPr>
            <w:r>
              <w:lastRenderedPageBreak/>
              <w:t>1 контракт</w:t>
            </w: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Создание в общеобразовательных учреждениях кабинетов БДД и их оснащением оборудованием </w:t>
            </w:r>
            <w:proofErr w:type="gramStart"/>
            <w:r>
              <w:rPr>
                <w:color w:val="000000"/>
              </w:rPr>
              <w:t>и  средствами</w:t>
            </w:r>
            <w:proofErr w:type="gramEnd"/>
            <w:r>
              <w:rPr>
                <w:color w:val="000000"/>
              </w:rPr>
              <w:t xml:space="preserve"> обучения ПДД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>Снижение количества ДТП и тяжести последствий в результате ДТП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</w:p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170,0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170,0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  <w:jc w:val="center"/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</w:rPr>
              <w:t>автогородков</w:t>
            </w:r>
            <w:proofErr w:type="spellEnd"/>
            <w:r>
              <w:rPr>
                <w:color w:val="000000"/>
              </w:rPr>
              <w:t xml:space="preserve"> на базе образовательных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>Снижение количества ДТП и тяжести последствий в результате ДТП</w:t>
            </w: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D2" w:rsidRDefault="00B01CD2" w:rsidP="006A63CC">
            <w:pPr>
              <w:pStyle w:val="ConsPlusCell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CD2" w:rsidRDefault="00B01CD2" w:rsidP="006A63CC">
            <w:pPr>
              <w:rPr>
                <w:color w:val="000000"/>
              </w:rPr>
            </w:pPr>
          </w:p>
          <w:p w:rsidR="00B01CD2" w:rsidRDefault="00B01CD2" w:rsidP="006A63CC">
            <w:pPr>
              <w:rPr>
                <w:color w:val="000000"/>
              </w:rPr>
            </w:pPr>
          </w:p>
          <w:p w:rsidR="00B01CD2" w:rsidRDefault="00B01CD2" w:rsidP="006A63CC">
            <w:pPr>
              <w:rPr>
                <w:color w:val="000000"/>
              </w:rPr>
            </w:pPr>
          </w:p>
          <w:p w:rsidR="00B01CD2" w:rsidRDefault="00B01CD2" w:rsidP="006A63CC">
            <w:pPr>
              <w:jc w:val="center"/>
            </w:pPr>
            <w:r>
              <w:t>299,9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  <w:jc w:val="center"/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 школьников Белокалитвинского района в профильных сменах юных инспекторов движения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>Снижение количества ДТП и тяжести последствий в результате ДТП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pStyle w:val="ConsPlusCell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52,5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>52,5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  <w:jc w:val="center"/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Технические средства дорожного движения: </w:t>
            </w:r>
            <w:r>
              <w:rPr>
                <w:color w:val="000000"/>
              </w:rPr>
              <w:br/>
              <w:t xml:space="preserve">установка дорожных знаков, барьерного </w:t>
            </w:r>
            <w:proofErr w:type="gramStart"/>
            <w:r>
              <w:rPr>
                <w:color w:val="000000"/>
              </w:rPr>
              <w:t>ограждения,  аншлагов</w:t>
            </w:r>
            <w:proofErr w:type="gramEnd"/>
            <w:r>
              <w:rPr>
                <w:color w:val="000000"/>
              </w:rPr>
              <w:t>, нанесение уличной разметки,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 xml:space="preserve">Снижение </w:t>
            </w:r>
            <w:r w:rsidR="009B23C9">
              <w:t>количества</w:t>
            </w:r>
            <w:r>
              <w:t xml:space="preserve"> </w:t>
            </w:r>
            <w:proofErr w:type="gramStart"/>
            <w:r>
              <w:t>ДТП,  погибших</w:t>
            </w:r>
            <w:proofErr w:type="gramEnd"/>
            <w:r>
              <w:t xml:space="preserve"> в результате дорожно- транспортных происшествий на дорогах местного значения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1381,5</w:t>
            </w: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17 005,9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1 373,9</w:t>
            </w: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</w:p>
          <w:p w:rsidR="00B01CD2" w:rsidRDefault="00B01CD2" w:rsidP="006A63CC">
            <w:pPr>
              <w:jc w:val="center"/>
            </w:pPr>
            <w:r>
              <w:t>16850,4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  <w:jc w:val="center"/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Разработка проекта «Организации дорожного движения»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 xml:space="preserve">Оснащение автомобильных дорог техническими </w:t>
            </w:r>
            <w:proofErr w:type="gramStart"/>
            <w:r>
              <w:t>средствами  регулирования</w:t>
            </w:r>
            <w:proofErr w:type="gramEnd"/>
            <w:r>
              <w:t xml:space="preserve"> дорожного движения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B01CD2" w:rsidRDefault="00B01CD2" w:rsidP="006A63CC"/>
          <w:p w:rsidR="00B01CD2" w:rsidRDefault="00B01CD2" w:rsidP="006A63CC"/>
          <w:p w:rsidR="00B01CD2" w:rsidRDefault="00B01CD2" w:rsidP="006A63CC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  <w:jc w:val="center"/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текущего  ремонта</w:t>
            </w:r>
            <w:proofErr w:type="gramEnd"/>
            <w:r>
              <w:rPr>
                <w:color w:val="000000"/>
              </w:rPr>
              <w:t xml:space="preserve"> школьных автобусов и приобретение запасных частей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>Содержание автобусов в технически исправном состоянии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pStyle w:val="ConsPlusCell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t>447,8</w:t>
            </w:r>
          </w:p>
          <w:p w:rsidR="00B01CD2" w:rsidRDefault="00B01CD2" w:rsidP="006A63CC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</w:p>
        </w:tc>
      </w:tr>
      <w:tr w:rsidR="00B01CD2" w:rsidTr="009B23C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B01CD2" w:rsidRDefault="00B01CD2" w:rsidP="00B01CD2">
      <w:pPr>
        <w:widowControl w:val="0"/>
        <w:autoSpaceDE w:val="0"/>
        <w:ind w:firstLine="540"/>
        <w:jc w:val="both"/>
      </w:pPr>
      <w:r>
        <w:t>--------------------------------</w:t>
      </w:r>
    </w:p>
    <w:p w:rsidR="00B01CD2" w:rsidRDefault="00B01CD2" w:rsidP="00B01CD2">
      <w:pPr>
        <w:widowControl w:val="0"/>
        <w:autoSpaceDE w:val="0"/>
        <w:ind w:firstLine="540"/>
        <w:jc w:val="both"/>
      </w:pPr>
      <w:bookmarkStart w:id="5" w:name="Par1413"/>
      <w:bookmarkEnd w:id="5"/>
      <w:r>
        <w:t>&lt;1&gt; Под отчетной датой понимается первое число месяца, следующего за отчетным периодом</w:t>
      </w:r>
    </w:p>
    <w:p w:rsidR="00B01CD2" w:rsidRDefault="00B01CD2" w:rsidP="00B01CD2">
      <w:pPr>
        <w:spacing w:line="228" w:lineRule="auto"/>
        <w:jc w:val="right"/>
      </w:pPr>
    </w:p>
    <w:p w:rsidR="00B01CD2" w:rsidRDefault="00B01CD2" w:rsidP="00B01CD2">
      <w:pPr>
        <w:spacing w:line="228" w:lineRule="auto"/>
        <w:jc w:val="right"/>
      </w:pPr>
    </w:p>
    <w:p w:rsidR="009B23C9" w:rsidRDefault="009B23C9" w:rsidP="00B01CD2">
      <w:pPr>
        <w:spacing w:line="228" w:lineRule="auto"/>
        <w:jc w:val="right"/>
        <w:sectPr w:rsidR="009B23C9" w:rsidSect="00B01CD2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B01CD2" w:rsidRDefault="00B01CD2" w:rsidP="00B01CD2">
      <w:pPr>
        <w:spacing w:line="228" w:lineRule="auto"/>
        <w:jc w:val="right"/>
      </w:pPr>
      <w:r>
        <w:lastRenderedPageBreak/>
        <w:t>Таблица № 3</w:t>
      </w:r>
    </w:p>
    <w:p w:rsidR="00B01CD2" w:rsidRDefault="00B01CD2" w:rsidP="00B01CD2">
      <w:pPr>
        <w:spacing w:line="228" w:lineRule="auto"/>
        <w:jc w:val="right"/>
      </w:pPr>
    </w:p>
    <w:p w:rsidR="00B01CD2" w:rsidRDefault="00B01CD2" w:rsidP="00B01CD2">
      <w:pPr>
        <w:widowControl w:val="0"/>
        <w:autoSpaceDE w:val="0"/>
        <w:ind w:firstLine="540"/>
        <w:jc w:val="both"/>
      </w:pPr>
    </w:p>
    <w:p w:rsidR="00B01CD2" w:rsidRDefault="00B01CD2" w:rsidP="00B01CD2">
      <w:pPr>
        <w:widowControl w:val="0"/>
        <w:autoSpaceDE w:val="0"/>
        <w:jc w:val="center"/>
      </w:pPr>
      <w:bookmarkStart w:id="6" w:name="Par1422"/>
      <w:bookmarkEnd w:id="6"/>
      <w:r>
        <w:t>Сведения о достижении значений показателей (индикаторов) в 2016 году</w:t>
      </w:r>
    </w:p>
    <w:p w:rsidR="00B01CD2" w:rsidRDefault="00B01CD2" w:rsidP="00B01CD2">
      <w:pPr>
        <w:widowControl w:val="0"/>
        <w:autoSpaceDE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70"/>
        <w:gridCol w:w="3077"/>
        <w:gridCol w:w="1418"/>
        <w:gridCol w:w="2104"/>
        <w:gridCol w:w="1080"/>
        <w:gridCol w:w="1994"/>
        <w:gridCol w:w="3622"/>
      </w:tblGrid>
      <w:tr w:rsidR="00B01CD2" w:rsidTr="006A63CC"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(при наличии)</w:t>
            </w:r>
          </w:p>
        </w:tc>
      </w:tr>
      <w:tr w:rsidR="00B01CD2" w:rsidTr="006A63CC"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</w:tr>
      <w:tr w:rsidR="00B01CD2" w:rsidTr="006A63CC"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snapToGrid w:val="0"/>
            </w:pPr>
          </w:p>
        </w:tc>
      </w:tr>
      <w:tr w:rsidR="00B01CD2" w:rsidTr="006A63CC"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1CD2" w:rsidTr="006A63CC">
        <w:tc>
          <w:tcPr>
            <w:tcW w:w="144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Муниципальная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системы»                                  </w:t>
            </w:r>
          </w:p>
        </w:tc>
      </w:tr>
      <w:tr w:rsidR="00B01CD2" w:rsidTr="006A63CC">
        <w:trPr>
          <w:trHeight w:val="313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местного значения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</w:tc>
        <w:tc>
          <w:tcPr>
            <w:tcW w:w="3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r>
              <w:rPr>
                <w:rFonts w:eastAsia="Calibri"/>
                <w:bCs/>
                <w:color w:val="00000A"/>
                <w:shd w:val="clear" w:color="auto" w:fill="FFFFFF"/>
              </w:rPr>
              <w:t>Была проведена паспортизация автомобильных дорог общего пользования местного значения, в результате которой уменьшилась общая протяженность автомобильных дорог.</w:t>
            </w:r>
          </w:p>
        </w:tc>
      </w:tr>
      <w:tr w:rsidR="00B01CD2" w:rsidTr="006A63CC"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r>
              <w:t>Количество лиц, погибших в результате дорожно-транспортных происшествий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</w:t>
            </w:r>
          </w:p>
        </w:tc>
        <w:tc>
          <w:tcPr>
            <w:tcW w:w="3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информации ОГИБДД по Белокалитвинскому району в 2016 году количества лиц погибших в ДТП осталось на том же уровне</w:t>
            </w:r>
          </w:p>
        </w:tc>
      </w:tr>
      <w:tr w:rsidR="00B01CD2" w:rsidTr="009B23C9">
        <w:tc>
          <w:tcPr>
            <w:tcW w:w="11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r>
              <w:rPr>
                <w:color w:val="000000"/>
              </w:rPr>
              <w:t>Тяжесть последствий в результате до</w:t>
            </w:r>
            <w:r>
              <w:rPr>
                <w:color w:val="000000"/>
              </w:rPr>
              <w:softHyphen/>
              <w:t xml:space="preserve">рожно-транспортных происшествий </w:t>
            </w:r>
            <w:r>
              <w:t>(количество погибших на 100 постра</w:t>
            </w:r>
            <w:r>
              <w:softHyphen/>
              <w:t>давших)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единицы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1CD2" w:rsidRDefault="00B01CD2" w:rsidP="006A63CC">
            <w:pPr>
              <w:pStyle w:val="ConsPlusCel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6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 показателя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тяжести последствий в ДТП связано с уменьшением количества погибших в ДТП и снижения количества пострадавших</w:t>
            </w:r>
          </w:p>
        </w:tc>
      </w:tr>
      <w:tr w:rsidR="00B01CD2" w:rsidTr="009B23C9">
        <w:tc>
          <w:tcPr>
            <w:tcW w:w="144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Подпрограмма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инфраструктуры на территории Белокалитвинского района</w:t>
            </w:r>
            <w:r>
              <w:rPr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B01CD2" w:rsidTr="006A63CC"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jc w:val="both"/>
            </w:pPr>
            <w:r>
              <w:t xml:space="preserve">Количество </w:t>
            </w:r>
            <w:proofErr w:type="gramStart"/>
            <w:r>
              <w:t>километров</w:t>
            </w:r>
            <w:proofErr w:type="gramEnd"/>
            <w:r>
              <w:t xml:space="preserve"> построенных и реконструированных автомобильных дорог общего пользования регионального и межмуниципального значения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4,600</w:t>
            </w:r>
          </w:p>
        </w:tc>
        <w:tc>
          <w:tcPr>
            <w:tcW w:w="3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r>
              <w:rPr>
                <w:rFonts w:eastAsia="Calibri"/>
                <w:bCs/>
                <w:color w:val="00000A"/>
                <w:shd w:val="clear" w:color="auto" w:fill="FFFFFF"/>
              </w:rPr>
              <w:t xml:space="preserve">Проведен капитальный </w:t>
            </w:r>
            <w:proofErr w:type="gramStart"/>
            <w:r>
              <w:rPr>
                <w:rFonts w:eastAsia="Calibri"/>
                <w:bCs/>
                <w:color w:val="00000A"/>
                <w:shd w:val="clear" w:color="auto" w:fill="FFFFFF"/>
              </w:rPr>
              <w:t xml:space="preserve">ремонт  </w:t>
            </w:r>
            <w:r>
              <w:rPr>
                <w:bCs/>
                <w:color w:val="00000A"/>
                <w:shd w:val="clear" w:color="auto" w:fill="FFFFFF"/>
              </w:rPr>
              <w:t>автомобильной</w:t>
            </w:r>
            <w:proofErr w:type="gramEnd"/>
            <w:r>
              <w:rPr>
                <w:bCs/>
                <w:color w:val="00000A"/>
                <w:shd w:val="clear" w:color="auto" w:fill="FFFFFF"/>
              </w:rPr>
              <w:t xml:space="preserve"> дороги</w:t>
            </w:r>
            <w:r>
              <w:rPr>
                <w:color w:val="00000A"/>
                <w:shd w:val="clear" w:color="auto" w:fill="FFFFFF"/>
              </w:rPr>
              <w:t xml:space="preserve"> «Подъезд от автомобильной дороги «пос. </w:t>
            </w:r>
            <w:proofErr w:type="spellStart"/>
            <w:r>
              <w:rPr>
                <w:color w:val="00000A"/>
                <w:shd w:val="clear" w:color="auto" w:fill="FFFFFF"/>
              </w:rPr>
              <w:t>Углекаменный</w:t>
            </w:r>
            <w:proofErr w:type="spellEnd"/>
            <w:r>
              <w:rPr>
                <w:color w:val="00000A"/>
                <w:shd w:val="clear" w:color="auto" w:fill="FFFFFF"/>
              </w:rPr>
              <w:t xml:space="preserve"> — х. Западный» к пос. Боярышниковый, проведен Капитальный ремонт автомобильной дороги                       «х. </w:t>
            </w:r>
            <w:proofErr w:type="spellStart"/>
            <w:r>
              <w:rPr>
                <w:color w:val="00000A"/>
                <w:shd w:val="clear" w:color="auto" w:fill="FFFFFF"/>
              </w:rPr>
              <w:t>Голубинка</w:t>
            </w:r>
            <w:proofErr w:type="spellEnd"/>
            <w:r>
              <w:rPr>
                <w:color w:val="00000A"/>
                <w:shd w:val="clear" w:color="auto" w:fill="FFFFFF"/>
              </w:rPr>
              <w:t xml:space="preserve"> —  х. </w:t>
            </w:r>
            <w:proofErr w:type="spellStart"/>
            <w:r>
              <w:rPr>
                <w:color w:val="00000A"/>
                <w:shd w:val="clear" w:color="auto" w:fill="FFFFFF"/>
              </w:rPr>
              <w:t>Казьминка</w:t>
            </w:r>
            <w:proofErr w:type="spellEnd"/>
            <w:r>
              <w:rPr>
                <w:color w:val="00000A"/>
                <w:shd w:val="clear" w:color="auto" w:fill="FFFFFF"/>
              </w:rPr>
              <w:t>»</w:t>
            </w:r>
          </w:p>
        </w:tc>
      </w:tr>
      <w:tr w:rsidR="00B01CD2" w:rsidTr="006A63CC">
        <w:tc>
          <w:tcPr>
            <w:tcW w:w="144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Подпрограмма 2 «Повышение безопасности дорожного движения на территории Белокалитвинского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B01CD2" w:rsidTr="006A63C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r>
              <w:t>Количество лиц, погибших в результате дорожно-транспортных происшествий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widowControl w:val="0"/>
              <w:autoSpaceDE w:val="0"/>
              <w:jc w:val="center"/>
            </w:pPr>
            <w:r>
              <w:t>человек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информации ОГИБДД по Белокалитвинскому району в 2016 году рост количества лиц погибших в ДТП остался на прежнем уровне</w:t>
            </w:r>
          </w:p>
        </w:tc>
      </w:tr>
      <w:tr w:rsidR="00B01CD2" w:rsidTr="006A63C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r>
              <w:t>Тяжесть последствий в результате до</w:t>
            </w:r>
            <w:r>
              <w:softHyphen/>
              <w:t xml:space="preserve">рожно-транспортных </w:t>
            </w:r>
            <w:proofErr w:type="gramStart"/>
            <w:r>
              <w:t>происшествий  (</w:t>
            </w:r>
            <w:proofErr w:type="gramEnd"/>
            <w:r>
              <w:t>количество погибших на 100 постра</w:t>
            </w:r>
            <w:r>
              <w:softHyphen/>
              <w:t>давших)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widowControl w:val="0"/>
              <w:autoSpaceDE w:val="0"/>
              <w:jc w:val="both"/>
            </w:pPr>
            <w:r>
              <w:t>условные еди</w:t>
            </w:r>
            <w:r>
              <w:softHyphen/>
              <w:t>ницы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CD2" w:rsidRDefault="00B01CD2" w:rsidP="006A63C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показателя тяжести последствий в ДТП связано с уменьшением количества ДТП</w:t>
            </w:r>
          </w:p>
        </w:tc>
      </w:tr>
    </w:tbl>
    <w:p w:rsidR="00B01CD2" w:rsidRDefault="00B01CD2" w:rsidP="00B01CD2">
      <w:pPr>
        <w:widowControl w:val="0"/>
        <w:autoSpaceDE w:val="0"/>
        <w:jc w:val="both"/>
      </w:pPr>
    </w:p>
    <w:p w:rsidR="00B01CD2" w:rsidRDefault="00B01CD2" w:rsidP="00B01CD2">
      <w:pPr>
        <w:widowControl w:val="0"/>
        <w:tabs>
          <w:tab w:val="left" w:pos="10200"/>
          <w:tab w:val="left" w:pos="11775"/>
          <w:tab w:val="right" w:pos="15139"/>
        </w:tabs>
        <w:autoSpaceDE w:val="0"/>
        <w:jc w:val="right"/>
        <w:rPr>
          <w:color w:val="000000"/>
        </w:rPr>
      </w:pPr>
    </w:p>
    <w:p w:rsidR="009B23C9" w:rsidRDefault="009B23C9" w:rsidP="00B01CD2">
      <w:pPr>
        <w:widowControl w:val="0"/>
        <w:tabs>
          <w:tab w:val="left" w:pos="10200"/>
          <w:tab w:val="left" w:pos="11775"/>
          <w:tab w:val="right" w:pos="15139"/>
        </w:tabs>
        <w:autoSpaceDE w:val="0"/>
        <w:jc w:val="right"/>
        <w:rPr>
          <w:color w:val="000000"/>
        </w:rPr>
        <w:sectPr w:rsidR="009B23C9" w:rsidSect="00B01CD2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B01CD2" w:rsidRDefault="00B01CD2" w:rsidP="00B01CD2">
      <w:pPr>
        <w:widowControl w:val="0"/>
        <w:tabs>
          <w:tab w:val="left" w:pos="10200"/>
          <w:tab w:val="left" w:pos="11775"/>
          <w:tab w:val="right" w:pos="15139"/>
        </w:tabs>
        <w:autoSpaceDE w:val="0"/>
        <w:jc w:val="right"/>
        <w:rPr>
          <w:color w:val="000000"/>
        </w:rPr>
      </w:pPr>
      <w:r>
        <w:rPr>
          <w:color w:val="000000"/>
        </w:rPr>
        <w:lastRenderedPageBreak/>
        <w:t>Таблица № 4</w:t>
      </w:r>
    </w:p>
    <w:p w:rsidR="00B01CD2" w:rsidRDefault="00B01CD2" w:rsidP="00B01CD2">
      <w:pPr>
        <w:widowControl w:val="0"/>
        <w:tabs>
          <w:tab w:val="left" w:pos="6315"/>
        </w:tabs>
        <w:autoSpaceDE w:val="0"/>
        <w:rPr>
          <w:color w:val="000000"/>
        </w:rPr>
      </w:pPr>
      <w:r>
        <w:rPr>
          <w:color w:val="000000"/>
        </w:rPr>
        <w:tab/>
      </w:r>
      <w:bookmarkStart w:id="7" w:name="Par1770"/>
      <w:bookmarkEnd w:id="7"/>
    </w:p>
    <w:p w:rsidR="00B01CD2" w:rsidRDefault="00B01CD2" w:rsidP="00B01CD2">
      <w:pPr>
        <w:widowControl w:val="0"/>
        <w:tabs>
          <w:tab w:val="left" w:pos="6315"/>
        </w:tabs>
        <w:autoSpaceDE w:val="0"/>
        <w:jc w:val="center"/>
        <w:rPr>
          <w:color w:val="000000"/>
        </w:rPr>
      </w:pPr>
      <w:r>
        <w:rPr>
          <w:color w:val="000000"/>
        </w:rPr>
        <w:t>Перечень</w:t>
      </w:r>
    </w:p>
    <w:p w:rsidR="00B01CD2" w:rsidRDefault="00B01CD2" w:rsidP="00B01CD2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B01CD2" w:rsidRDefault="00B01CD2" w:rsidP="00B01CD2">
      <w:pPr>
        <w:jc w:val="center"/>
        <w:rPr>
          <w:color w:val="000000"/>
          <w:sz w:val="28"/>
        </w:rPr>
      </w:pPr>
      <w:r>
        <w:rPr>
          <w:color w:val="000000"/>
        </w:rPr>
        <w:t>находящихся в муниципальной собственности</w:t>
      </w:r>
    </w:p>
    <w:p w:rsidR="00B01CD2" w:rsidRDefault="00B01CD2" w:rsidP="00B01CD2">
      <w:pPr>
        <w:widowControl w:val="0"/>
        <w:autoSpaceDE w:val="0"/>
        <w:ind w:firstLine="540"/>
        <w:jc w:val="both"/>
        <w:rPr>
          <w:color w:val="000000"/>
          <w:sz w:val="28"/>
        </w:rPr>
      </w:pPr>
    </w:p>
    <w:tbl>
      <w:tblPr>
        <w:tblW w:w="15684" w:type="dxa"/>
        <w:tblInd w:w="-527" w:type="dxa"/>
        <w:tblLayout w:type="fixed"/>
        <w:tblLook w:val="0000" w:firstRow="0" w:lastRow="0" w:firstColumn="0" w:lastColumn="0" w:noHBand="0" w:noVBand="0"/>
      </w:tblPr>
      <w:tblGrid>
        <w:gridCol w:w="513"/>
        <w:gridCol w:w="1345"/>
        <w:gridCol w:w="2345"/>
        <w:gridCol w:w="1843"/>
        <w:gridCol w:w="2267"/>
        <w:gridCol w:w="12"/>
        <w:gridCol w:w="2682"/>
        <w:gridCol w:w="897"/>
        <w:gridCol w:w="900"/>
        <w:gridCol w:w="1037"/>
        <w:gridCol w:w="1135"/>
        <w:gridCol w:w="708"/>
      </w:tblGrid>
      <w:tr w:rsidR="00B01CD2" w:rsidTr="009B23C9">
        <w:trPr>
          <w:cantSplit/>
          <w:trHeight w:val="1620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 Ростовской области</w:t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Сроки получения положительного заключения государственной(негосударственной) экспертизы на проектную (сметную) документацию/ ассигнования, предусмотренные на разработку проектной (сметной)документации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расходов</w:t>
            </w:r>
          </w:p>
        </w:tc>
        <w:tc>
          <w:tcPr>
            <w:tcW w:w="46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(тыс. рублей)</w:t>
            </w:r>
          </w:p>
        </w:tc>
      </w:tr>
      <w:tr w:rsidR="00B01CD2" w:rsidTr="009B23C9">
        <w:trPr>
          <w:cantSplit/>
          <w:trHeight w:val="437"/>
        </w:trPr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8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17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7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Pr="009B23C9" w:rsidRDefault="00B01CD2" w:rsidP="006A63CC">
            <w:pPr>
              <w:jc w:val="center"/>
              <w:rPr>
                <w:sz w:val="22"/>
                <w:szCs w:val="22"/>
              </w:rPr>
            </w:pPr>
            <w:r w:rsidRPr="009B23C9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B01CD2" w:rsidTr="009B23C9">
        <w:trPr>
          <w:cantSplit/>
          <w:trHeight w:val="43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01CD2" w:rsidTr="009B23C9">
        <w:trPr>
          <w:trHeight w:val="221"/>
        </w:trPr>
        <w:tc>
          <w:tcPr>
            <w:tcW w:w="5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7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B01CD2" w:rsidTr="009B23C9">
        <w:trPr>
          <w:trHeight w:val="330"/>
        </w:trPr>
        <w:tc>
          <w:tcPr>
            <w:tcW w:w="83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транспортной инфраструктуры</w:t>
            </w: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Калитва,ул.</w:t>
            </w:r>
            <w:proofErr w:type="gramEnd"/>
            <w:r>
              <w:rPr>
                <w:color w:val="000000"/>
              </w:rPr>
              <w:t>6-я Линия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№61-1-5-0482-11от22.08.2011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94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23C9" w:rsidRDefault="00B01CD2" w:rsidP="006A63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r>
              <w:t>внутригородских</w:t>
            </w:r>
            <w:r>
              <w:rPr>
                <w:color w:val="000000"/>
              </w:rPr>
              <w:t xml:space="preserve">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автомобильная </w:t>
            </w:r>
          </w:p>
          <w:p w:rsidR="00B01CD2" w:rsidRDefault="00B01CD2" w:rsidP="006A63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дорога по ул.1-я Линия (от </w:t>
            </w: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до жилого дома №1)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№61-1-5-0482-11от22.08.2011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0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0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</w:tr>
      <w:tr w:rsidR="00B01CD2" w:rsidTr="009B23C9">
        <w:trPr>
          <w:cantSplit/>
          <w:trHeight w:val="28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78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 xml:space="preserve">от дорожного знака 5.25 «Белая Калитва» до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№61-1-5-0482-11от22.08.2011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514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84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Краснодонецкое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ст.Краснодонецкая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№61-1-5-0774-12от06.12.2012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 неисполненные расходные обязательства 2014 года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64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Нижнепоповское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61-1-5-0627-14 от 15.12.2014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3244,2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41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3049,5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664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679"/>
        </w:trPr>
        <w:tc>
          <w:tcPr>
            <w:tcW w:w="51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№61-1-5-1020-13 от 04.12.2013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17210,7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16178,1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1032,6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645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 xml:space="preserve">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№1-6-1-0658-14 от 15.12.2014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№61-1-5-0225-14от23.05.2014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подъездной дороги к дошкольной образовательной 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Заречный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1-6-1-0657-14 от 15.12.2014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446"/>
        </w:trPr>
        <w:tc>
          <w:tcPr>
            <w:tcW w:w="51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ММ61-89 «Подъезд от а/д «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 (от а/д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№61-1-5-0095-13от25.01.2013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48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15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автодороги «</w:t>
            </w:r>
            <w:proofErr w:type="spellStart"/>
            <w:r>
              <w:rPr>
                <w:color w:val="000000"/>
              </w:rPr>
              <w:t>х.Виноградный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х.Боярышниковый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 2015г.</w:t>
            </w:r>
          </w:p>
        </w:tc>
        <w:tc>
          <w:tcPr>
            <w:tcW w:w="26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24706,4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23224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1482,4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15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реконструкция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х.Лагутьевка</w:t>
            </w:r>
            <w:proofErr w:type="spellEnd"/>
            <w:r>
              <w:rPr>
                <w:color w:val="000000"/>
              </w:rPr>
              <w:t xml:space="preserve"> –</w:t>
            </w:r>
            <w:proofErr w:type="spellStart"/>
            <w:r>
              <w:rPr>
                <w:color w:val="000000"/>
              </w:rPr>
              <w:t>х.Шарковка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2015г.</w:t>
            </w:r>
          </w:p>
        </w:tc>
        <w:tc>
          <w:tcPr>
            <w:tcW w:w="26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24000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22560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524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автодороги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ст.Краснодонецкая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х.Наумов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2015г.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17621,5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16564,2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1057,3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57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24706,4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B01CD2" w:rsidTr="009B23C9">
        <w:trPr>
          <w:cantSplit/>
          <w:trHeight w:val="12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  <w:r>
              <w:t>14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t xml:space="preserve">Реконструкция участка подъезда от автомобильной дороги «г. Шахты - г. Белая Калитва» к х. Дубовой 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</w:tr>
      <w:tr w:rsidR="00B01CD2" w:rsidTr="009B23C9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61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A"/>
                <w:shd w:val="clear" w:color="auto" w:fill="FFFFFF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A"/>
                <w:shd w:val="clear" w:color="auto" w:fill="FFFFFF"/>
              </w:rPr>
              <w:t xml:space="preserve">«Подъезд от автомобильной дороги «пос. </w:t>
            </w:r>
            <w:proofErr w:type="spellStart"/>
            <w:r>
              <w:rPr>
                <w:color w:val="00000A"/>
                <w:shd w:val="clear" w:color="auto" w:fill="FFFFFF"/>
              </w:rPr>
              <w:t>Углекаменный</w:t>
            </w:r>
            <w:proofErr w:type="spellEnd"/>
            <w:r>
              <w:rPr>
                <w:color w:val="00000A"/>
                <w:shd w:val="clear" w:color="auto" w:fill="FFFFFF"/>
              </w:rPr>
              <w:t xml:space="preserve"> х. Западный» к пос. Боярышниковый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10 635,7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9 997,5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9 997,5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638,2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638,1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52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A"/>
                <w:shd w:val="clear" w:color="auto" w:fill="FFFFFF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A"/>
                <w:shd w:val="clear" w:color="auto" w:fill="FFFFFF"/>
              </w:rPr>
              <w:t xml:space="preserve">Капитальный ремонт автомобильной дороги «х. </w:t>
            </w:r>
            <w:proofErr w:type="spellStart"/>
            <w:r>
              <w:rPr>
                <w:color w:val="00000A"/>
                <w:shd w:val="clear" w:color="auto" w:fill="FFFFFF"/>
              </w:rPr>
              <w:t>Голубинка</w:t>
            </w:r>
            <w:proofErr w:type="spellEnd"/>
            <w:r>
              <w:rPr>
                <w:color w:val="00000A"/>
                <w:shd w:val="clear" w:color="auto" w:fill="FFFFFF"/>
              </w:rPr>
              <w:t xml:space="preserve"> —                               х. </w:t>
            </w:r>
            <w:proofErr w:type="spellStart"/>
            <w:r>
              <w:rPr>
                <w:color w:val="00000A"/>
                <w:shd w:val="clear" w:color="auto" w:fill="FFFFFF"/>
              </w:rPr>
              <w:t>Казьминка</w:t>
            </w:r>
            <w:proofErr w:type="spellEnd"/>
            <w:r>
              <w:rPr>
                <w:color w:val="00000A"/>
                <w:shd w:val="clear" w:color="auto" w:fill="FFFFFF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18 183,1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18 183,1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17 092,1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17 092,1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1091,0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1091,0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01CD2" w:rsidTr="009B23C9">
        <w:trPr>
          <w:cantSplit/>
          <w:trHeight w:val="12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rPr>
                <w:color w:val="000000"/>
              </w:rPr>
            </w:pPr>
          </w:p>
        </w:tc>
        <w:tc>
          <w:tcPr>
            <w:tcW w:w="2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1CD2" w:rsidRDefault="00B01CD2" w:rsidP="006A63C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B01CD2" w:rsidRDefault="00B01CD2" w:rsidP="00B01CD2">
      <w:pPr>
        <w:rPr>
          <w:sz w:val="28"/>
          <w:szCs w:val="28"/>
        </w:rPr>
      </w:pPr>
    </w:p>
    <w:p w:rsidR="00B01CD2" w:rsidRDefault="00B01CD2" w:rsidP="00B01CD2">
      <w:pPr>
        <w:tabs>
          <w:tab w:val="left" w:pos="6500"/>
        </w:tabs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  <w:t xml:space="preserve">          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B01CD2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14" w:rsidRDefault="004E6914">
      <w:r>
        <w:separator/>
      </w:r>
    </w:p>
  </w:endnote>
  <w:endnote w:type="continuationSeparator" w:id="0">
    <w:p w:rsidR="004E6914" w:rsidRDefault="004E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23C9" w:rsidRPr="009B23C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23C9">
      <w:rPr>
        <w:noProof/>
        <w:sz w:val="14"/>
        <w:lang w:val="en-US"/>
      </w:rPr>
      <w:t>G</w:t>
    </w:r>
    <w:r w:rsidR="009B23C9" w:rsidRPr="009B23C9">
      <w:rPr>
        <w:noProof/>
        <w:sz w:val="14"/>
      </w:rPr>
      <w:t>:\Мои документы\Постановления\отчет_транспорт-сист.</w:t>
    </w:r>
    <w:r w:rsidR="009B23C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E2792" w:rsidRPr="002E2792">
      <w:rPr>
        <w:noProof/>
        <w:sz w:val="14"/>
      </w:rPr>
      <w:t>5/25/2017 3:44:00</w:t>
    </w:r>
    <w:r w:rsidR="002E279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B23C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E2792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E2792">
      <w:rPr>
        <w:noProof/>
        <w:sz w:val="14"/>
      </w:rPr>
      <w:t>23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14" w:rsidRDefault="004E6914">
      <w:r>
        <w:separator/>
      </w:r>
    </w:p>
  </w:footnote>
  <w:footnote w:type="continuationSeparator" w:id="0">
    <w:p w:rsidR="004E6914" w:rsidRDefault="004E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761503E"/>
    <w:multiLevelType w:val="hybridMultilevel"/>
    <w:tmpl w:val="467A344A"/>
    <w:lvl w:ilvl="0" w:tplc="DEA4F0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F669B2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380B3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CA057C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B20C22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9F20C0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1340F0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FAD3F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05ECC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3D6474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66410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7CC5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CE018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ED662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232848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31810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18F6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11255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D2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1F6B"/>
    <w:rsid w:val="00162686"/>
    <w:rsid w:val="001643E9"/>
    <w:rsid w:val="00191DF6"/>
    <w:rsid w:val="001F0876"/>
    <w:rsid w:val="00217475"/>
    <w:rsid w:val="00232CB2"/>
    <w:rsid w:val="00241D5F"/>
    <w:rsid w:val="002D4093"/>
    <w:rsid w:val="002E2792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E6914"/>
    <w:rsid w:val="004F7278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B23C9"/>
    <w:rsid w:val="009F792E"/>
    <w:rsid w:val="00A05C6B"/>
    <w:rsid w:val="00A40C35"/>
    <w:rsid w:val="00A773B5"/>
    <w:rsid w:val="00A80C39"/>
    <w:rsid w:val="00AB4651"/>
    <w:rsid w:val="00AB490E"/>
    <w:rsid w:val="00B01CD2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53D3-D3E8-46C2-B99E-3AA16737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WW8Num1z0">
    <w:name w:val="WW8Num1z0"/>
    <w:rsid w:val="00B01CD2"/>
  </w:style>
  <w:style w:type="character" w:customStyle="1" w:styleId="WW8Num1z1">
    <w:name w:val="WW8Num1z1"/>
    <w:rsid w:val="00B01CD2"/>
  </w:style>
  <w:style w:type="character" w:customStyle="1" w:styleId="WW8Num1z2">
    <w:name w:val="WW8Num1z2"/>
    <w:rsid w:val="00B01CD2"/>
  </w:style>
  <w:style w:type="character" w:customStyle="1" w:styleId="WW8Num1z3">
    <w:name w:val="WW8Num1z3"/>
    <w:rsid w:val="00B01CD2"/>
  </w:style>
  <w:style w:type="character" w:customStyle="1" w:styleId="WW8Num1z4">
    <w:name w:val="WW8Num1z4"/>
    <w:rsid w:val="00B01CD2"/>
  </w:style>
  <w:style w:type="character" w:customStyle="1" w:styleId="WW8Num1z5">
    <w:name w:val="WW8Num1z5"/>
    <w:rsid w:val="00B01CD2"/>
  </w:style>
  <w:style w:type="character" w:customStyle="1" w:styleId="WW8Num1z6">
    <w:name w:val="WW8Num1z6"/>
    <w:rsid w:val="00B01CD2"/>
  </w:style>
  <w:style w:type="character" w:customStyle="1" w:styleId="WW8Num1z7">
    <w:name w:val="WW8Num1z7"/>
    <w:rsid w:val="00B01CD2"/>
  </w:style>
  <w:style w:type="character" w:customStyle="1" w:styleId="WW8Num1z8">
    <w:name w:val="WW8Num1z8"/>
    <w:rsid w:val="00B01CD2"/>
  </w:style>
  <w:style w:type="character" w:customStyle="1" w:styleId="WW8Num2z0">
    <w:name w:val="WW8Num2z0"/>
    <w:rsid w:val="00B01CD2"/>
  </w:style>
  <w:style w:type="character" w:customStyle="1" w:styleId="WW8Num2z1">
    <w:name w:val="WW8Num2z1"/>
    <w:rsid w:val="00B01CD2"/>
  </w:style>
  <w:style w:type="character" w:customStyle="1" w:styleId="WW8Num2z2">
    <w:name w:val="WW8Num2z2"/>
    <w:rsid w:val="00B01CD2"/>
  </w:style>
  <w:style w:type="character" w:customStyle="1" w:styleId="WW8Num2z3">
    <w:name w:val="WW8Num2z3"/>
    <w:rsid w:val="00B01CD2"/>
  </w:style>
  <w:style w:type="character" w:customStyle="1" w:styleId="WW8Num2z4">
    <w:name w:val="WW8Num2z4"/>
    <w:rsid w:val="00B01CD2"/>
  </w:style>
  <w:style w:type="character" w:customStyle="1" w:styleId="WW8Num2z5">
    <w:name w:val="WW8Num2z5"/>
    <w:rsid w:val="00B01CD2"/>
  </w:style>
  <w:style w:type="character" w:customStyle="1" w:styleId="WW8Num2z6">
    <w:name w:val="WW8Num2z6"/>
    <w:rsid w:val="00B01CD2"/>
  </w:style>
  <w:style w:type="character" w:customStyle="1" w:styleId="WW8Num2z7">
    <w:name w:val="WW8Num2z7"/>
    <w:rsid w:val="00B01CD2"/>
  </w:style>
  <w:style w:type="character" w:customStyle="1" w:styleId="WW8Num2z8">
    <w:name w:val="WW8Num2z8"/>
    <w:rsid w:val="00B01CD2"/>
  </w:style>
  <w:style w:type="character" w:customStyle="1" w:styleId="WW8Num3z0">
    <w:name w:val="WW8Num3z0"/>
    <w:rsid w:val="00B01CD2"/>
  </w:style>
  <w:style w:type="character" w:customStyle="1" w:styleId="WW8Num3z1">
    <w:name w:val="WW8Num3z1"/>
    <w:rsid w:val="00B01CD2"/>
  </w:style>
  <w:style w:type="character" w:customStyle="1" w:styleId="WW8Num3z2">
    <w:name w:val="WW8Num3z2"/>
    <w:rsid w:val="00B01CD2"/>
  </w:style>
  <w:style w:type="character" w:customStyle="1" w:styleId="WW8Num3z3">
    <w:name w:val="WW8Num3z3"/>
    <w:rsid w:val="00B01CD2"/>
  </w:style>
  <w:style w:type="character" w:customStyle="1" w:styleId="WW8Num3z4">
    <w:name w:val="WW8Num3z4"/>
    <w:rsid w:val="00B01CD2"/>
  </w:style>
  <w:style w:type="character" w:customStyle="1" w:styleId="WW8Num3z5">
    <w:name w:val="WW8Num3z5"/>
    <w:rsid w:val="00B01CD2"/>
  </w:style>
  <w:style w:type="character" w:customStyle="1" w:styleId="WW8Num3z6">
    <w:name w:val="WW8Num3z6"/>
    <w:rsid w:val="00B01CD2"/>
  </w:style>
  <w:style w:type="character" w:customStyle="1" w:styleId="WW8Num3z7">
    <w:name w:val="WW8Num3z7"/>
    <w:rsid w:val="00B01CD2"/>
  </w:style>
  <w:style w:type="character" w:customStyle="1" w:styleId="WW8Num3z8">
    <w:name w:val="WW8Num3z8"/>
    <w:rsid w:val="00B01CD2"/>
  </w:style>
  <w:style w:type="character" w:customStyle="1" w:styleId="WW8Num4z0">
    <w:name w:val="WW8Num4z0"/>
    <w:rsid w:val="00B01CD2"/>
    <w:rPr>
      <w:b w:val="0"/>
      <w:bCs w:val="0"/>
      <w:color w:val="000000"/>
      <w:sz w:val="28"/>
      <w:szCs w:val="28"/>
    </w:rPr>
  </w:style>
  <w:style w:type="character" w:customStyle="1" w:styleId="WW8Num4z1">
    <w:name w:val="WW8Num4z1"/>
    <w:rsid w:val="00B01CD2"/>
  </w:style>
  <w:style w:type="character" w:customStyle="1" w:styleId="WW8Num4z2">
    <w:name w:val="WW8Num4z2"/>
    <w:rsid w:val="00B01CD2"/>
  </w:style>
  <w:style w:type="character" w:customStyle="1" w:styleId="WW8Num4z3">
    <w:name w:val="WW8Num4z3"/>
    <w:rsid w:val="00B01CD2"/>
  </w:style>
  <w:style w:type="character" w:customStyle="1" w:styleId="WW8Num4z4">
    <w:name w:val="WW8Num4z4"/>
    <w:rsid w:val="00B01CD2"/>
  </w:style>
  <w:style w:type="character" w:customStyle="1" w:styleId="WW8Num4z5">
    <w:name w:val="WW8Num4z5"/>
    <w:rsid w:val="00B01CD2"/>
  </w:style>
  <w:style w:type="character" w:customStyle="1" w:styleId="WW8Num4z6">
    <w:name w:val="WW8Num4z6"/>
    <w:rsid w:val="00B01CD2"/>
  </w:style>
  <w:style w:type="character" w:customStyle="1" w:styleId="WW8Num4z7">
    <w:name w:val="WW8Num4z7"/>
    <w:rsid w:val="00B01CD2"/>
  </w:style>
  <w:style w:type="character" w:customStyle="1" w:styleId="WW8Num4z8">
    <w:name w:val="WW8Num4z8"/>
    <w:rsid w:val="00B01CD2"/>
  </w:style>
  <w:style w:type="character" w:customStyle="1" w:styleId="WW8Num5z0">
    <w:name w:val="WW8Num5z0"/>
    <w:rsid w:val="00B01CD2"/>
  </w:style>
  <w:style w:type="character" w:customStyle="1" w:styleId="WW8Num5z1">
    <w:name w:val="WW8Num5z1"/>
    <w:rsid w:val="00B01CD2"/>
  </w:style>
  <w:style w:type="character" w:customStyle="1" w:styleId="WW8Num5z2">
    <w:name w:val="WW8Num5z2"/>
    <w:rsid w:val="00B01CD2"/>
  </w:style>
  <w:style w:type="character" w:customStyle="1" w:styleId="WW8Num5z3">
    <w:name w:val="WW8Num5z3"/>
    <w:rsid w:val="00B01CD2"/>
  </w:style>
  <w:style w:type="character" w:customStyle="1" w:styleId="WW8Num5z4">
    <w:name w:val="WW8Num5z4"/>
    <w:rsid w:val="00B01CD2"/>
  </w:style>
  <w:style w:type="character" w:customStyle="1" w:styleId="WW8Num5z5">
    <w:name w:val="WW8Num5z5"/>
    <w:rsid w:val="00B01CD2"/>
  </w:style>
  <w:style w:type="character" w:customStyle="1" w:styleId="WW8Num5z6">
    <w:name w:val="WW8Num5z6"/>
    <w:rsid w:val="00B01CD2"/>
  </w:style>
  <w:style w:type="character" w:customStyle="1" w:styleId="WW8Num5z7">
    <w:name w:val="WW8Num5z7"/>
    <w:rsid w:val="00B01CD2"/>
  </w:style>
  <w:style w:type="character" w:customStyle="1" w:styleId="WW8Num5z8">
    <w:name w:val="WW8Num5z8"/>
    <w:rsid w:val="00B01CD2"/>
  </w:style>
  <w:style w:type="character" w:customStyle="1" w:styleId="WW8Num6z0">
    <w:name w:val="WW8Num6z0"/>
    <w:rsid w:val="00B01CD2"/>
  </w:style>
  <w:style w:type="character" w:customStyle="1" w:styleId="WW8Num6z1">
    <w:name w:val="WW8Num6z1"/>
    <w:rsid w:val="00B01CD2"/>
  </w:style>
  <w:style w:type="character" w:customStyle="1" w:styleId="WW8Num6z2">
    <w:name w:val="WW8Num6z2"/>
    <w:rsid w:val="00B01CD2"/>
  </w:style>
  <w:style w:type="character" w:customStyle="1" w:styleId="WW8Num6z3">
    <w:name w:val="WW8Num6z3"/>
    <w:rsid w:val="00B01CD2"/>
  </w:style>
  <w:style w:type="character" w:customStyle="1" w:styleId="WW8Num6z4">
    <w:name w:val="WW8Num6z4"/>
    <w:rsid w:val="00B01CD2"/>
  </w:style>
  <w:style w:type="character" w:customStyle="1" w:styleId="WW8Num6z5">
    <w:name w:val="WW8Num6z5"/>
    <w:rsid w:val="00B01CD2"/>
  </w:style>
  <w:style w:type="character" w:customStyle="1" w:styleId="WW8Num6z6">
    <w:name w:val="WW8Num6z6"/>
    <w:rsid w:val="00B01CD2"/>
  </w:style>
  <w:style w:type="character" w:customStyle="1" w:styleId="WW8Num6z7">
    <w:name w:val="WW8Num6z7"/>
    <w:rsid w:val="00B01CD2"/>
  </w:style>
  <w:style w:type="character" w:customStyle="1" w:styleId="WW8Num6z8">
    <w:name w:val="WW8Num6z8"/>
    <w:rsid w:val="00B01CD2"/>
  </w:style>
  <w:style w:type="character" w:customStyle="1" w:styleId="WW8Num7z0">
    <w:name w:val="WW8Num7z0"/>
    <w:rsid w:val="00B01CD2"/>
    <w:rPr>
      <w:color w:val="000000"/>
      <w:sz w:val="28"/>
      <w:szCs w:val="28"/>
    </w:rPr>
  </w:style>
  <w:style w:type="character" w:customStyle="1" w:styleId="WW8Num7z1">
    <w:name w:val="WW8Num7z1"/>
    <w:rsid w:val="00B01CD2"/>
  </w:style>
  <w:style w:type="character" w:customStyle="1" w:styleId="WW8Num7z2">
    <w:name w:val="WW8Num7z2"/>
    <w:rsid w:val="00B01CD2"/>
  </w:style>
  <w:style w:type="character" w:customStyle="1" w:styleId="WW8Num7z3">
    <w:name w:val="WW8Num7z3"/>
    <w:rsid w:val="00B01CD2"/>
  </w:style>
  <w:style w:type="character" w:customStyle="1" w:styleId="WW8Num7z4">
    <w:name w:val="WW8Num7z4"/>
    <w:rsid w:val="00B01CD2"/>
  </w:style>
  <w:style w:type="character" w:customStyle="1" w:styleId="WW8Num7z5">
    <w:name w:val="WW8Num7z5"/>
    <w:rsid w:val="00B01CD2"/>
  </w:style>
  <w:style w:type="character" w:customStyle="1" w:styleId="WW8Num7z6">
    <w:name w:val="WW8Num7z6"/>
    <w:rsid w:val="00B01CD2"/>
  </w:style>
  <w:style w:type="character" w:customStyle="1" w:styleId="WW8Num7z7">
    <w:name w:val="WW8Num7z7"/>
    <w:rsid w:val="00B01CD2"/>
  </w:style>
  <w:style w:type="character" w:customStyle="1" w:styleId="WW8Num7z8">
    <w:name w:val="WW8Num7z8"/>
    <w:rsid w:val="00B01CD2"/>
  </w:style>
  <w:style w:type="character" w:customStyle="1" w:styleId="10">
    <w:name w:val="Основной шрифт абзаца1"/>
    <w:rsid w:val="00B01CD2"/>
  </w:style>
  <w:style w:type="character" w:customStyle="1" w:styleId="11">
    <w:name w:val="Заголовок 1 Знак"/>
    <w:basedOn w:val="10"/>
    <w:rsid w:val="00B01CD2"/>
    <w:rPr>
      <w:sz w:val="44"/>
      <w:lang w:val="ru-RU" w:bidi="ar-SA"/>
    </w:rPr>
  </w:style>
  <w:style w:type="character" w:customStyle="1" w:styleId="a6">
    <w:name w:val="Верхний колонтитул Знак"/>
    <w:basedOn w:val="10"/>
    <w:rsid w:val="00B01CD2"/>
    <w:rPr>
      <w:sz w:val="28"/>
      <w:lang w:val="ru-RU" w:bidi="ar-SA"/>
    </w:rPr>
  </w:style>
  <w:style w:type="character" w:customStyle="1" w:styleId="a7">
    <w:name w:val="Знак Знак"/>
    <w:basedOn w:val="10"/>
    <w:rsid w:val="00B01CD2"/>
    <w:rPr>
      <w:sz w:val="28"/>
      <w:lang w:val="ru-RU" w:bidi="ar-SA"/>
    </w:rPr>
  </w:style>
  <w:style w:type="character" w:customStyle="1" w:styleId="a8">
    <w:name w:val="Текст выноски Знак"/>
    <w:rsid w:val="00B01CD2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rsid w:val="00B01CD2"/>
    <w:rPr>
      <w:b w:val="0"/>
      <w:bCs w:val="0"/>
      <w:color w:val="106BBE"/>
      <w:sz w:val="26"/>
      <w:szCs w:val="26"/>
    </w:rPr>
  </w:style>
  <w:style w:type="character" w:styleId="aa">
    <w:name w:val="Hyperlink"/>
    <w:rsid w:val="00B01CD2"/>
    <w:rPr>
      <w:color w:val="0000FF"/>
      <w:u w:val="single"/>
    </w:rPr>
  </w:style>
  <w:style w:type="character" w:customStyle="1" w:styleId="ab">
    <w:name w:val="Нижний колонтитул Знак"/>
    <w:basedOn w:val="10"/>
    <w:rsid w:val="00B01CD2"/>
    <w:rPr>
      <w:rFonts w:ascii="Calibri" w:eastAsia="Calibri" w:hAnsi="Calibri" w:cs="Calibri"/>
      <w:sz w:val="22"/>
      <w:szCs w:val="22"/>
    </w:rPr>
  </w:style>
  <w:style w:type="paragraph" w:customStyle="1" w:styleId="ac">
    <w:name w:val="Заголовок"/>
    <w:basedOn w:val="a"/>
    <w:next w:val="ad"/>
    <w:rsid w:val="00B01CD2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ad">
    <w:name w:val="Body Text"/>
    <w:basedOn w:val="a"/>
    <w:link w:val="ae"/>
    <w:rsid w:val="00B01CD2"/>
    <w:pPr>
      <w:suppressAutoHyphens/>
      <w:spacing w:after="140" w:line="288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B01CD2"/>
    <w:rPr>
      <w:sz w:val="24"/>
      <w:szCs w:val="24"/>
      <w:lang w:eastAsia="zh-CN"/>
    </w:rPr>
  </w:style>
  <w:style w:type="paragraph" w:styleId="af">
    <w:name w:val="List"/>
    <w:basedOn w:val="ad"/>
    <w:rsid w:val="00B01CD2"/>
    <w:rPr>
      <w:rFonts w:cs="FreeSans"/>
    </w:rPr>
  </w:style>
  <w:style w:type="paragraph" w:customStyle="1" w:styleId="12">
    <w:name w:val="Указатель1"/>
    <w:basedOn w:val="a"/>
    <w:rsid w:val="00B01CD2"/>
    <w:pPr>
      <w:suppressLineNumbers/>
      <w:suppressAutoHyphens/>
    </w:pPr>
    <w:rPr>
      <w:rFonts w:cs="FreeSans"/>
      <w:lang w:eastAsia="zh-CN"/>
    </w:rPr>
  </w:style>
  <w:style w:type="paragraph" w:customStyle="1" w:styleId="ConsPlusNormal">
    <w:name w:val="ConsPlusNormal"/>
    <w:rsid w:val="00B01CD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Balloon Text"/>
    <w:basedOn w:val="a"/>
    <w:link w:val="13"/>
    <w:rsid w:val="00B01CD2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3">
    <w:name w:val="Текст выноски Знак1"/>
    <w:basedOn w:val="a0"/>
    <w:link w:val="af0"/>
    <w:rsid w:val="00B01CD2"/>
    <w:rPr>
      <w:rFonts w:ascii="Tahoma" w:hAnsi="Tahoma" w:cs="Tahoma"/>
      <w:sz w:val="16"/>
      <w:szCs w:val="16"/>
      <w:lang w:val="x-none" w:eastAsia="zh-CN"/>
    </w:rPr>
  </w:style>
  <w:style w:type="paragraph" w:customStyle="1" w:styleId="af1">
    <w:name w:val="Знак"/>
    <w:basedOn w:val="a"/>
    <w:rsid w:val="00B01CD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ConsPlusCell">
    <w:name w:val="ConsPlusCell"/>
    <w:rsid w:val="00B01CD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01CD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Знак1"/>
    <w:basedOn w:val="a"/>
    <w:rsid w:val="00B01CD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2">
    <w:name w:val="List Paragraph"/>
    <w:basedOn w:val="a"/>
    <w:qFormat/>
    <w:rsid w:val="00B01CD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3">
    <w:name w:val="Нормальный (таблица)"/>
    <w:basedOn w:val="a"/>
    <w:next w:val="a"/>
    <w:rsid w:val="00B01CD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4">
    <w:name w:val="Содержимое таблицы"/>
    <w:basedOn w:val="a"/>
    <w:rsid w:val="00B01CD2"/>
    <w:pPr>
      <w:suppressLineNumbers/>
      <w:suppressAutoHyphens/>
    </w:pPr>
    <w:rPr>
      <w:lang w:eastAsia="zh-CN"/>
    </w:rPr>
  </w:style>
  <w:style w:type="paragraph" w:customStyle="1" w:styleId="af5">
    <w:name w:val="Заголовок таблицы"/>
    <w:basedOn w:val="af4"/>
    <w:rsid w:val="00B01CD2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B01CD2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</TotalTime>
  <Pages>1</Pages>
  <Words>5174</Words>
  <Characters>29496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2017-05-25T12:43:00Z</cp:lastPrinted>
  <dcterms:created xsi:type="dcterms:W3CDTF">2017-05-25T12:26:00Z</dcterms:created>
  <dcterms:modified xsi:type="dcterms:W3CDTF">2017-05-31T14:12:00Z</dcterms:modified>
</cp:coreProperties>
</file>