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ED" w:rsidRDefault="00410FC1">
      <w:pPr>
        <w:widowControl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Анализ деятельности межведомственной </w:t>
      </w:r>
    </w:p>
    <w:p w:rsidR="005133ED" w:rsidRDefault="00410FC1">
      <w:pPr>
        <w:widowControl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профилактике правонарушений в </w:t>
      </w:r>
      <w:proofErr w:type="spellStart"/>
      <w:r>
        <w:rPr>
          <w:b/>
          <w:bCs/>
          <w:sz w:val="28"/>
          <w:szCs w:val="28"/>
        </w:rPr>
        <w:t>Белокалитвинском</w:t>
      </w:r>
      <w:proofErr w:type="spellEnd"/>
      <w:r>
        <w:rPr>
          <w:b/>
          <w:bCs/>
          <w:sz w:val="28"/>
          <w:szCs w:val="28"/>
        </w:rPr>
        <w:t xml:space="preserve"> районе за 2016 год.</w:t>
      </w:r>
    </w:p>
    <w:p w:rsidR="005133ED" w:rsidRDefault="005133ED">
      <w:pPr>
        <w:widowControl/>
        <w:spacing w:line="276" w:lineRule="auto"/>
        <w:jc w:val="center"/>
      </w:pPr>
    </w:p>
    <w:p w:rsidR="005133ED" w:rsidRDefault="00410FC1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Межведомственная комиссия по профилактике правонарушений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(далее — межведомственная комиссия) действует на </w:t>
      </w:r>
      <w:r>
        <w:rPr>
          <w:sz w:val="28"/>
          <w:szCs w:val="28"/>
        </w:rPr>
        <w:t xml:space="preserve">основании Постановления Администрации Белокалитвинского района от 24.03.2014 № 458 «О создании межведомственной комиссии по профилактике правонарушений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Деятельность межведомственной комиссии в 2016 году была организована с учет</w:t>
      </w:r>
      <w:r>
        <w:rPr>
          <w:sz w:val="28"/>
          <w:szCs w:val="28"/>
        </w:rPr>
        <w:t xml:space="preserve">ом рекомендаций Правительства Ростовской области. </w:t>
      </w:r>
      <w:r>
        <w:rPr>
          <w:rFonts w:cs="Times New Roman"/>
          <w:sz w:val="28"/>
          <w:szCs w:val="28"/>
        </w:rPr>
        <w:t>Работа межведомственной комиссии</w:t>
      </w:r>
      <w:r>
        <w:rPr>
          <w:rFonts w:cs="Times New Roman"/>
          <w:color w:val="000000"/>
          <w:sz w:val="28"/>
          <w:szCs w:val="28"/>
        </w:rPr>
        <w:t xml:space="preserve"> была построена в соответствии с «Планом работы межведомственной комиссии по профилактике правонарушений в </w:t>
      </w:r>
      <w:proofErr w:type="spellStart"/>
      <w:r>
        <w:rPr>
          <w:rFonts w:cs="Times New Roman"/>
          <w:color w:val="000000"/>
          <w:sz w:val="28"/>
          <w:szCs w:val="28"/>
        </w:rPr>
        <w:t>Белокалитвинском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районе» на 2016 год.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2016 году было проведено 5</w:t>
      </w:r>
      <w:r>
        <w:rPr>
          <w:rFonts w:cs="Times New Roman"/>
          <w:color w:val="000000"/>
          <w:sz w:val="28"/>
          <w:szCs w:val="28"/>
        </w:rPr>
        <w:t xml:space="preserve">  заседаний межведомственной комиссии из них 2 — совместно с постоянно действующим координационным совещанием по обеспечению правопорядка в </w:t>
      </w:r>
      <w:proofErr w:type="spellStart"/>
      <w:r>
        <w:rPr>
          <w:rFonts w:cs="Times New Roman"/>
          <w:color w:val="000000"/>
          <w:sz w:val="28"/>
          <w:szCs w:val="28"/>
        </w:rPr>
        <w:t>Белокалитвинском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районе.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  <w:u w:val="single"/>
        </w:rPr>
        <w:t>На первом заседании</w:t>
      </w:r>
      <w:r>
        <w:rPr>
          <w:rFonts w:cs="Times New Roman"/>
          <w:color w:val="000000"/>
          <w:sz w:val="28"/>
          <w:szCs w:val="28"/>
        </w:rPr>
        <w:t xml:space="preserve"> были рассмотрены:</w:t>
      </w:r>
    </w:p>
    <w:p w:rsidR="005133ED" w:rsidRDefault="00410FC1">
      <w:pPr>
        <w:pStyle w:val="a5"/>
        <w:widowControl/>
        <w:spacing w:after="0" w:line="276" w:lineRule="auto"/>
        <w:jc w:val="both"/>
        <w:rPr>
          <w:rFonts w:cs="Times New Roman"/>
          <w:b/>
          <w:bCs/>
          <w:i/>
          <w:color w:val="000000"/>
        </w:rPr>
      </w:pPr>
      <w:r>
        <w:rPr>
          <w:rFonts w:cs="Times New Roman"/>
          <w:b/>
          <w:bCs/>
          <w:color w:val="000000"/>
          <w:sz w:val="28"/>
          <w:szCs w:val="28"/>
        </w:rPr>
        <w:t>1.</w:t>
      </w:r>
      <w:r>
        <w:rPr>
          <w:rStyle w:val="1"/>
          <w:rFonts w:eastAsia="Droid Sans Fallback"/>
          <w:sz w:val="28"/>
          <w:szCs w:val="28"/>
        </w:rPr>
        <w:t xml:space="preserve">Информация Отдела МВД по </w:t>
      </w:r>
      <w:proofErr w:type="spellStart"/>
      <w:r>
        <w:rPr>
          <w:rStyle w:val="1"/>
          <w:rFonts w:eastAsia="Droid Sans Fallback"/>
          <w:sz w:val="28"/>
          <w:szCs w:val="28"/>
        </w:rPr>
        <w:t>Белокалитвинскому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району </w:t>
      </w:r>
      <w:r>
        <w:rPr>
          <w:rStyle w:val="1"/>
          <w:rFonts w:eastAsia="Droid Sans Fallback"/>
          <w:sz w:val="28"/>
          <w:szCs w:val="28"/>
        </w:rPr>
        <w:t>о состоянии оперативной обстановки в районе по итогам 2015 г.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2.</w:t>
      </w:r>
      <w:r>
        <w:rPr>
          <w:rStyle w:val="1"/>
          <w:rFonts w:eastAsia="Droid Sans Fallback"/>
          <w:sz w:val="28"/>
          <w:szCs w:val="28"/>
        </w:rPr>
        <w:t xml:space="preserve">Информация УФМС России по Ростовской области в </w:t>
      </w:r>
      <w:proofErr w:type="gramStart"/>
      <w:r>
        <w:rPr>
          <w:rStyle w:val="1"/>
          <w:rFonts w:eastAsia="Droid Sans Fallback"/>
          <w:sz w:val="28"/>
          <w:szCs w:val="28"/>
        </w:rPr>
        <w:t>г</w:t>
      </w:r>
      <w:proofErr w:type="gramEnd"/>
      <w:r>
        <w:rPr>
          <w:rStyle w:val="1"/>
          <w:rFonts w:eastAsia="Droid Sans Fallback"/>
          <w:sz w:val="28"/>
          <w:szCs w:val="28"/>
        </w:rPr>
        <w:t>. Белая Калитва об итогах работы в 2015 году.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sz w:val="28"/>
          <w:szCs w:val="28"/>
        </w:rPr>
        <w:tab/>
      </w:r>
      <w:r>
        <w:rPr>
          <w:rStyle w:val="1"/>
          <w:rFonts w:eastAsia="Droid Sans Fallback"/>
          <w:sz w:val="28"/>
          <w:szCs w:val="28"/>
          <w:u w:val="single"/>
        </w:rPr>
        <w:t>На втором заседании</w:t>
      </w:r>
      <w:r>
        <w:rPr>
          <w:rStyle w:val="1"/>
          <w:rFonts w:eastAsia="Droid Sans Fallback"/>
          <w:sz w:val="28"/>
          <w:szCs w:val="28"/>
        </w:rPr>
        <w:t xml:space="preserve"> были рассмотрены: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sz w:val="28"/>
          <w:szCs w:val="28"/>
        </w:rPr>
        <w:t>1.</w:t>
      </w:r>
      <w:r>
        <w:rPr>
          <w:rStyle w:val="1"/>
          <w:rFonts w:eastAsia="Droid Sans Fallback"/>
          <w:sz w:val="28"/>
          <w:szCs w:val="28"/>
        </w:rPr>
        <w:t>О  готовности органов внутренних дел к обеспечению общест</w:t>
      </w:r>
      <w:r>
        <w:rPr>
          <w:rStyle w:val="1"/>
          <w:rFonts w:eastAsia="Droid Sans Fallback"/>
          <w:sz w:val="28"/>
          <w:szCs w:val="28"/>
        </w:rPr>
        <w:t>венной безопасности в период проведения праздничных мероприятий, посвященных Дню России.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i/>
          <w:iCs/>
          <w:sz w:val="28"/>
          <w:szCs w:val="28"/>
        </w:rPr>
        <w:t xml:space="preserve">2. </w:t>
      </w:r>
      <w:r>
        <w:rPr>
          <w:rStyle w:val="1"/>
          <w:rFonts w:eastAsia="Droid Sans Fallback"/>
          <w:sz w:val="28"/>
          <w:szCs w:val="28"/>
        </w:rPr>
        <w:t xml:space="preserve">О ходе подготовки к проведению летнего курортного сезона, в </w:t>
      </w:r>
      <w:proofErr w:type="spellStart"/>
      <w:r>
        <w:rPr>
          <w:rStyle w:val="1"/>
          <w:rFonts w:eastAsia="Droid Sans Fallback"/>
          <w:sz w:val="28"/>
          <w:szCs w:val="28"/>
        </w:rPr>
        <w:t>томчиследетской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оздоровительной компании 2016г.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sz w:val="28"/>
          <w:szCs w:val="28"/>
        </w:rPr>
        <w:t>3.</w:t>
      </w:r>
      <w:r>
        <w:rPr>
          <w:rStyle w:val="1"/>
          <w:rFonts w:eastAsia="Droid Sans Fallback"/>
          <w:sz w:val="28"/>
          <w:szCs w:val="28"/>
        </w:rPr>
        <w:t xml:space="preserve"> О комплексе мер по усилению противопожарных мероприятий, в том числе в рамках детской оздоровительной компании 2016г.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sz w:val="28"/>
          <w:szCs w:val="28"/>
        </w:rPr>
        <w:t>4.</w:t>
      </w:r>
      <w:r>
        <w:rPr>
          <w:rStyle w:val="1"/>
          <w:rFonts w:eastAsia="Droid Sans Fallback"/>
          <w:sz w:val="28"/>
          <w:szCs w:val="28"/>
        </w:rPr>
        <w:t xml:space="preserve"> О </w:t>
      </w:r>
      <w:proofErr w:type="spellStart"/>
      <w:r>
        <w:rPr>
          <w:rStyle w:val="1"/>
          <w:rFonts w:eastAsia="Droid Sans Fallback"/>
          <w:sz w:val="28"/>
          <w:szCs w:val="28"/>
        </w:rPr>
        <w:t>ресоциализации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лиц, освободившихся из учреждений, исполняющих наказание, в том числе об организации межведомственного взаимодействия</w:t>
      </w:r>
      <w:r>
        <w:rPr>
          <w:rStyle w:val="1"/>
          <w:rFonts w:eastAsia="Droid Sans Fallback"/>
          <w:sz w:val="28"/>
          <w:szCs w:val="28"/>
        </w:rPr>
        <w:t xml:space="preserve"> по их трудоустройству, а также трудоустройству лиц, осужденных к наказаниям не связанным с лишением свободы.</w:t>
      </w:r>
    </w:p>
    <w:p w:rsidR="005133ED" w:rsidRDefault="00410FC1">
      <w:pPr>
        <w:pStyle w:val="a5"/>
        <w:widowControl/>
        <w:numPr>
          <w:ilvl w:val="0"/>
          <w:numId w:val="1"/>
        </w:numPr>
        <w:spacing w:after="0" w:line="276" w:lineRule="auto"/>
        <w:ind w:firstLine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На третьем заседании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вопросы: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1.</w:t>
      </w:r>
      <w:r>
        <w:rPr>
          <w:rStyle w:val="1"/>
          <w:rFonts w:eastAsia="Droid Sans Fallback"/>
          <w:sz w:val="28"/>
          <w:szCs w:val="28"/>
        </w:rPr>
        <w:t>Информация о проведенных мероприятиях с</w:t>
      </w:r>
      <w:r>
        <w:rPr>
          <w:rStyle w:val="1"/>
          <w:rFonts w:eastAsia="Droid Sans Fallback"/>
          <w:sz w:val="28"/>
          <w:szCs w:val="28"/>
        </w:rPr>
        <w:br/>
      </w:r>
      <w:proofErr w:type="gramStart"/>
      <w:r>
        <w:rPr>
          <w:rStyle w:val="1"/>
          <w:rFonts w:eastAsia="Droid Sans Fallback"/>
          <w:sz w:val="28"/>
          <w:szCs w:val="28"/>
        </w:rPr>
        <w:t>несовершеннолетними</w:t>
      </w:r>
      <w:proofErr w:type="gramEnd"/>
      <w:r>
        <w:rPr>
          <w:rStyle w:val="1"/>
          <w:rFonts w:eastAsia="Droid Sans Fallback"/>
          <w:sz w:val="28"/>
          <w:szCs w:val="28"/>
        </w:rPr>
        <w:t xml:space="preserve"> </w:t>
      </w:r>
      <w:r>
        <w:rPr>
          <w:rStyle w:val="1"/>
          <w:rFonts w:eastAsia="Droid Sans Fallback"/>
          <w:sz w:val="28"/>
          <w:szCs w:val="28"/>
        </w:rPr>
        <w:t>состоящими на учете в правоохранительных органах, в каникулярное время, в том числе о мероприятиях по временному трудоустройству несовершеннолетних</w:t>
      </w:r>
      <w:r>
        <w:rPr>
          <w:rFonts w:cs="Times New Roman"/>
          <w:color w:val="000000"/>
          <w:sz w:val="28"/>
          <w:szCs w:val="28"/>
        </w:rPr>
        <w:t>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2.</w:t>
      </w:r>
      <w:r>
        <w:rPr>
          <w:rFonts w:cs="Times New Roman"/>
          <w:color w:val="000000"/>
          <w:sz w:val="28"/>
          <w:szCs w:val="28"/>
        </w:rPr>
        <w:t xml:space="preserve"> Об эффективности взаимодействия филиала по </w:t>
      </w:r>
      <w:proofErr w:type="spellStart"/>
      <w:r>
        <w:rPr>
          <w:rFonts w:cs="Times New Roman"/>
          <w:color w:val="000000"/>
          <w:sz w:val="28"/>
          <w:szCs w:val="28"/>
        </w:rPr>
        <w:t>Белокалитвинскому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району ФКУ УИИ УФСИН России </w:t>
      </w:r>
      <w:proofErr w:type="gramStart"/>
      <w:r>
        <w:rPr>
          <w:rFonts w:cs="Times New Roman"/>
          <w:color w:val="000000"/>
          <w:sz w:val="28"/>
          <w:szCs w:val="28"/>
        </w:rPr>
        <w:t>по</w:t>
      </w:r>
      <w:proofErr w:type="gramEnd"/>
      <w:r>
        <w:rPr>
          <w:rFonts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cs="Times New Roman"/>
          <w:color w:val="000000"/>
          <w:sz w:val="28"/>
          <w:szCs w:val="28"/>
        </w:rPr>
        <w:t>с</w:t>
      </w:r>
      <w:proofErr w:type="gramEnd"/>
      <w:r>
        <w:rPr>
          <w:rFonts w:cs="Times New Roman"/>
          <w:color w:val="000000"/>
          <w:sz w:val="28"/>
          <w:szCs w:val="28"/>
        </w:rPr>
        <w:t xml:space="preserve"> отделом М</w:t>
      </w:r>
      <w:r>
        <w:rPr>
          <w:rFonts w:cs="Times New Roman"/>
          <w:color w:val="000000"/>
          <w:sz w:val="28"/>
          <w:szCs w:val="28"/>
        </w:rPr>
        <w:t xml:space="preserve">ВД России по </w:t>
      </w:r>
      <w:proofErr w:type="spellStart"/>
      <w:r>
        <w:rPr>
          <w:rFonts w:cs="Times New Roman"/>
          <w:color w:val="000000"/>
          <w:sz w:val="28"/>
          <w:szCs w:val="28"/>
        </w:rPr>
        <w:t>Белокалитвинскому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району по профилактике правонарушений, среди осужденных к наказаниям, не связанным с лишением свободы.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3</w:t>
      </w:r>
      <w:r>
        <w:rPr>
          <w:rFonts w:cs="Times New Roman"/>
          <w:color w:val="000000"/>
          <w:sz w:val="28"/>
          <w:szCs w:val="28"/>
        </w:rPr>
        <w:t xml:space="preserve">. </w:t>
      </w:r>
      <w:r>
        <w:rPr>
          <w:rFonts w:cs="Times New Roman"/>
          <w:color w:val="000000"/>
          <w:sz w:val="28"/>
          <w:szCs w:val="28"/>
          <w:lang w:eastAsia="ru-RU"/>
        </w:rPr>
        <w:t>О деятельности правоохранительных органов в сфере контроля и надзора за соблюдением мер, направленных на предупреждение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причинения вреда здоровью детей, их физическому, интеллектуальному, психическому, духовному и нравственному развитию.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 проведенной работе по внедрению аппаратно-программного комплекса «Безопасный город» на территории Белокалитвинского городского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поселения.</w:t>
      </w:r>
    </w:p>
    <w:p w:rsidR="005133ED" w:rsidRDefault="00410FC1">
      <w:pPr>
        <w:widowControl/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 ходе реализации муниципальной  программы Белокалитвинского района «Обеспечение общественного порядка и противодействие преступности» за  2015 -  2016 годы.</w:t>
      </w:r>
    </w:p>
    <w:p w:rsidR="005133ED" w:rsidRDefault="00410FC1">
      <w:pPr>
        <w:pStyle w:val="a5"/>
        <w:widowControl/>
        <w:numPr>
          <w:ilvl w:val="0"/>
          <w:numId w:val="2"/>
        </w:numPr>
        <w:spacing w:after="0" w:line="276" w:lineRule="auto"/>
        <w:ind w:firstLine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На четвертом заседании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   Исполь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зование народных и казачьих дружин и их взаимодействие с правоохранительными органами при обеспечении общественной безопасности.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Обеспечение тесного взаимодействия с представителями общественных организаций, политических партий, национальных диаспор и 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Результаты мониторинга печатной продукции, э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тью.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криминогенной обстановки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территории поселений Белокалитвинского района.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Проведение, совмес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спиртные напитка и недопущению совершения ими правонару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шений, а так же взрослых, вовлекающих подростков в противоправную деятельность.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b/>
          <w:bCs/>
          <w:sz w:val="28"/>
          <w:szCs w:val="28"/>
          <w:lang w:eastAsia="ru-RU"/>
        </w:rPr>
        <w:t>6.</w:t>
      </w:r>
      <w:r>
        <w:rPr>
          <w:rStyle w:val="1"/>
          <w:sz w:val="28"/>
          <w:szCs w:val="28"/>
          <w:lang w:eastAsia="ru-RU"/>
        </w:rPr>
        <w:t>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</w:t>
      </w:r>
      <w:r>
        <w:rPr>
          <w:rStyle w:val="1"/>
          <w:sz w:val="28"/>
          <w:szCs w:val="28"/>
          <w:lang w:eastAsia="ru-RU"/>
        </w:rPr>
        <w:t xml:space="preserve"> на территории Белокалитвинского района.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sz w:val="28"/>
          <w:szCs w:val="28"/>
        </w:rPr>
        <w:tab/>
      </w:r>
      <w:r>
        <w:rPr>
          <w:rStyle w:val="1"/>
          <w:rFonts w:eastAsia="Droid Sans Fallback"/>
          <w:sz w:val="28"/>
          <w:szCs w:val="28"/>
          <w:u w:val="single"/>
        </w:rPr>
        <w:t>На пятом заседании</w:t>
      </w:r>
      <w:r>
        <w:rPr>
          <w:rStyle w:val="1"/>
          <w:rFonts w:eastAsia="Droid Sans Fallback"/>
          <w:sz w:val="28"/>
          <w:szCs w:val="28"/>
        </w:rPr>
        <w:t xml:space="preserve"> были рассмотрены: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sz w:val="28"/>
          <w:szCs w:val="28"/>
        </w:rPr>
        <w:t>1.</w:t>
      </w:r>
      <w:r>
        <w:rPr>
          <w:rStyle w:val="1"/>
          <w:rFonts w:eastAsia="Droid Sans Fallback"/>
          <w:sz w:val="28"/>
          <w:szCs w:val="28"/>
        </w:rPr>
        <w:t xml:space="preserve"> Информация Отдела МВД по </w:t>
      </w:r>
      <w:proofErr w:type="spellStart"/>
      <w:r>
        <w:rPr>
          <w:rStyle w:val="1"/>
          <w:rFonts w:eastAsia="Droid Sans Fallback"/>
          <w:sz w:val="28"/>
          <w:szCs w:val="28"/>
        </w:rPr>
        <w:t>Белокалитвинскому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району о состоянии оперативной обстановки в районе в 2016 г.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i/>
          <w:iCs/>
          <w:sz w:val="28"/>
          <w:szCs w:val="28"/>
        </w:rPr>
        <w:t xml:space="preserve">2. </w:t>
      </w:r>
      <w:r>
        <w:rPr>
          <w:rStyle w:val="1"/>
          <w:rFonts w:eastAsia="Droid Sans Fallback"/>
          <w:sz w:val="28"/>
          <w:szCs w:val="28"/>
        </w:rPr>
        <w:t xml:space="preserve">Расширение </w:t>
      </w:r>
      <w:proofErr w:type="spellStart"/>
      <w:r>
        <w:rPr>
          <w:rStyle w:val="1"/>
          <w:rFonts w:eastAsia="Droid Sans Fallback"/>
          <w:sz w:val="28"/>
          <w:szCs w:val="28"/>
        </w:rPr>
        <w:t>правоохранительногосегмента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в создаваемом </w:t>
      </w:r>
      <w:proofErr w:type="spellStart"/>
      <w:r>
        <w:rPr>
          <w:rStyle w:val="1"/>
          <w:rFonts w:eastAsia="Droid Sans Fallback"/>
          <w:sz w:val="28"/>
          <w:szCs w:val="28"/>
        </w:rPr>
        <w:t>аппарано-прогр</w:t>
      </w:r>
      <w:r>
        <w:rPr>
          <w:rStyle w:val="1"/>
          <w:rFonts w:eastAsia="Droid Sans Fallback"/>
          <w:sz w:val="28"/>
          <w:szCs w:val="28"/>
        </w:rPr>
        <w:t>амном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комплексе «Безопасный город</w:t>
      </w:r>
      <w:proofErr w:type="gramStart"/>
      <w:r>
        <w:rPr>
          <w:rStyle w:val="1"/>
          <w:rFonts w:eastAsia="Droid Sans Fallback"/>
          <w:sz w:val="28"/>
          <w:szCs w:val="28"/>
        </w:rPr>
        <w:t>»з</w:t>
      </w:r>
      <w:proofErr w:type="gramEnd"/>
      <w:r>
        <w:rPr>
          <w:rStyle w:val="1"/>
          <w:rFonts w:eastAsia="Droid Sans Fallback"/>
          <w:sz w:val="28"/>
          <w:szCs w:val="28"/>
        </w:rPr>
        <w:t xml:space="preserve">а счет установки </w:t>
      </w:r>
      <w:proofErr w:type="spellStart"/>
      <w:r>
        <w:rPr>
          <w:rStyle w:val="1"/>
          <w:rFonts w:eastAsia="Droid Sans Fallback"/>
          <w:sz w:val="28"/>
          <w:szCs w:val="28"/>
        </w:rPr>
        <w:t>вобщественных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местах соответствующих современным </w:t>
      </w:r>
      <w:proofErr w:type="spellStart"/>
      <w:r>
        <w:rPr>
          <w:rStyle w:val="1"/>
          <w:rFonts w:eastAsia="Droid Sans Fallback"/>
          <w:sz w:val="28"/>
          <w:szCs w:val="28"/>
        </w:rPr>
        <w:t>техническимтребованиям</w:t>
      </w:r>
      <w:proofErr w:type="spellEnd"/>
      <w:r>
        <w:rPr>
          <w:rStyle w:val="1"/>
          <w:rFonts w:eastAsia="Droid Sans Fallback"/>
          <w:sz w:val="28"/>
          <w:szCs w:val="28"/>
        </w:rPr>
        <w:t xml:space="preserve"> системам</w:t>
      </w:r>
      <w:r>
        <w:rPr>
          <w:rStyle w:val="1"/>
          <w:rFonts w:eastAsia="Droid Sans Fallback"/>
          <w:b/>
          <w:bCs/>
          <w:i/>
          <w:iCs/>
          <w:sz w:val="28"/>
          <w:szCs w:val="28"/>
        </w:rPr>
        <w:t xml:space="preserve"> контроля</w:t>
      </w:r>
      <w:r>
        <w:rPr>
          <w:rStyle w:val="1"/>
          <w:rFonts w:eastAsia="Droid Sans Fallback"/>
          <w:b/>
          <w:bCs/>
          <w:i/>
          <w:iCs/>
          <w:sz w:val="28"/>
          <w:szCs w:val="28"/>
        </w:rPr>
        <w:t>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i/>
          <w:iCs/>
          <w:sz w:val="28"/>
          <w:szCs w:val="28"/>
        </w:rPr>
        <w:t xml:space="preserve">3. </w:t>
      </w:r>
      <w:r>
        <w:rPr>
          <w:rStyle w:val="1"/>
          <w:rFonts w:eastAsia="Droid Sans Fallback"/>
          <w:sz w:val="28"/>
          <w:szCs w:val="28"/>
        </w:rPr>
        <w:t>О состоянии подростковой преступности на территории Белокалитвинского района.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i/>
          <w:iCs/>
          <w:sz w:val="28"/>
          <w:szCs w:val="28"/>
        </w:rPr>
        <w:t xml:space="preserve">4. </w:t>
      </w:r>
      <w:r>
        <w:rPr>
          <w:rStyle w:val="1"/>
          <w:sz w:val="28"/>
          <w:szCs w:val="28"/>
        </w:rPr>
        <w:t xml:space="preserve">Создание надлежащих условий </w:t>
      </w:r>
      <w:r>
        <w:rPr>
          <w:rStyle w:val="1"/>
          <w:sz w:val="28"/>
          <w:szCs w:val="28"/>
        </w:rPr>
        <w:t xml:space="preserve">для функционирования народных дружин за счет </w:t>
      </w:r>
      <w:proofErr w:type="spellStart"/>
      <w:r>
        <w:rPr>
          <w:rStyle w:val="1"/>
          <w:sz w:val="28"/>
          <w:szCs w:val="28"/>
        </w:rPr>
        <w:t>выстаивания</w:t>
      </w:r>
      <w:proofErr w:type="spellEnd"/>
      <w:r>
        <w:rPr>
          <w:rStyle w:val="1"/>
          <w:sz w:val="28"/>
          <w:szCs w:val="28"/>
        </w:rPr>
        <w:t xml:space="preserve"> эффективной схемы взаимодействия между органами самоуправления, полицией, общественными организациями правоохранительной направленности, установлению льгот дружинникам.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b/>
          <w:bCs/>
          <w:i/>
          <w:iCs/>
          <w:sz w:val="28"/>
          <w:szCs w:val="28"/>
        </w:rPr>
        <w:t xml:space="preserve">5. </w:t>
      </w:r>
      <w:r>
        <w:rPr>
          <w:rStyle w:val="1"/>
          <w:sz w:val="28"/>
          <w:szCs w:val="28"/>
        </w:rPr>
        <w:t>Утверждение плана работы ко</w:t>
      </w:r>
      <w:r>
        <w:rPr>
          <w:rStyle w:val="1"/>
          <w:sz w:val="28"/>
          <w:szCs w:val="28"/>
        </w:rPr>
        <w:t xml:space="preserve">миссии по профилактике правонарушений в </w:t>
      </w:r>
      <w:proofErr w:type="spellStart"/>
      <w:r>
        <w:rPr>
          <w:rStyle w:val="1"/>
          <w:sz w:val="28"/>
          <w:szCs w:val="28"/>
        </w:rPr>
        <w:t>Белокалитвинском</w:t>
      </w:r>
      <w:proofErr w:type="spellEnd"/>
      <w:r>
        <w:rPr>
          <w:rStyle w:val="1"/>
          <w:sz w:val="28"/>
          <w:szCs w:val="28"/>
        </w:rPr>
        <w:t xml:space="preserve"> районе на 2017г.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rFonts w:eastAsia="Droid Sans Fallback"/>
          <w:b/>
          <w:bCs/>
          <w:sz w:val="28"/>
          <w:szCs w:val="28"/>
        </w:rPr>
        <w:tab/>
      </w:r>
      <w:r>
        <w:rPr>
          <w:rStyle w:val="1"/>
          <w:sz w:val="28"/>
          <w:szCs w:val="28"/>
          <w:lang w:eastAsia="ru-RU"/>
        </w:rPr>
        <w:t>По всем заседаниям оформлены протоколы подписанные председателем и секретарем координационного совещания. В решениях заседаний все мероприятия адресованы конкретным исполнителям и и</w:t>
      </w:r>
      <w:r>
        <w:rPr>
          <w:rStyle w:val="1"/>
          <w:sz w:val="28"/>
          <w:szCs w:val="28"/>
          <w:lang w:eastAsia="ru-RU"/>
        </w:rPr>
        <w:t>меют установленные сроки исполнения, либо условия информирования о результатах исполнения.</w:t>
      </w:r>
    </w:p>
    <w:p w:rsidR="005133ED" w:rsidRDefault="00410FC1">
      <w:pPr>
        <w:pStyle w:val="a5"/>
        <w:widowControl/>
        <w:spacing w:after="0" w:line="276" w:lineRule="auto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eastAsia="ru-RU"/>
        </w:rPr>
        <w:tab/>
        <w:t xml:space="preserve">Ведутся наблюдательные дела как по решениям межведомственной комиссии по профилактике правонарушений в </w:t>
      </w:r>
      <w:proofErr w:type="spellStart"/>
      <w:r>
        <w:rPr>
          <w:rStyle w:val="1"/>
          <w:sz w:val="28"/>
          <w:szCs w:val="28"/>
          <w:lang w:eastAsia="ru-RU"/>
        </w:rPr>
        <w:t>Белокалитвинском</w:t>
      </w:r>
      <w:proofErr w:type="spellEnd"/>
      <w:r>
        <w:rPr>
          <w:rStyle w:val="1"/>
          <w:sz w:val="28"/>
          <w:szCs w:val="28"/>
          <w:lang w:eastAsia="ru-RU"/>
        </w:rPr>
        <w:t xml:space="preserve"> районе, так и по решениям межведомственной к</w:t>
      </w:r>
      <w:r>
        <w:rPr>
          <w:rStyle w:val="1"/>
          <w:sz w:val="28"/>
          <w:szCs w:val="28"/>
          <w:lang w:eastAsia="ru-RU"/>
        </w:rPr>
        <w:t>омиссии по профилактике правонарушений Ростовской области.</w:t>
      </w:r>
    </w:p>
    <w:p w:rsidR="005133ED" w:rsidRDefault="00410FC1">
      <w:pPr>
        <w:tabs>
          <w:tab w:val="left" w:pos="960"/>
        </w:tabs>
        <w:spacing w:line="288" w:lineRule="auto"/>
        <w:jc w:val="both"/>
      </w:pPr>
      <w:r>
        <w:rPr>
          <w:rStyle w:val="1"/>
          <w:spacing w:val="0"/>
          <w:sz w:val="28"/>
          <w:szCs w:val="28"/>
          <w:lang w:eastAsia="ru-RU"/>
        </w:rPr>
        <w:tab/>
        <w:t>На сегодняшний день, вся информация о деятельности межведомственной комиссии, планы, протоколы заседаний регулярно размещаются на официальном сайте Администрации Белокалитвинского района в разделе</w:t>
      </w:r>
      <w:r>
        <w:rPr>
          <w:rStyle w:val="1"/>
          <w:spacing w:val="0"/>
          <w:sz w:val="28"/>
          <w:szCs w:val="28"/>
          <w:lang w:eastAsia="ru-RU"/>
        </w:rPr>
        <w:t xml:space="preserve"> комиссии «Межведомственная комиссия по профилактике правонарушений». </w:t>
      </w:r>
    </w:p>
    <w:sectPr w:rsidR="005133ED" w:rsidSect="005133ED">
      <w:pgSz w:w="11906" w:h="16838"/>
      <w:pgMar w:top="1134" w:right="512" w:bottom="67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66D14"/>
    <w:multiLevelType w:val="multilevel"/>
    <w:tmpl w:val="B568DBD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4005B9"/>
    <w:multiLevelType w:val="multilevel"/>
    <w:tmpl w:val="604CC4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8"/>
      </w:rPr>
    </w:lvl>
  </w:abstractNum>
  <w:abstractNum w:abstractNumId="2">
    <w:nsid w:val="5E9420B4"/>
    <w:multiLevelType w:val="multilevel"/>
    <w:tmpl w:val="957C62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33ED"/>
    <w:rsid w:val="00410FC1"/>
    <w:rsid w:val="0051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ED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sid w:val="005133E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">
    <w:name w:val="Основной текст1"/>
    <w:basedOn w:val="a3"/>
    <w:qFormat/>
    <w:rsid w:val="005133ED"/>
    <w:rPr>
      <w:b w:val="0"/>
      <w:bCs w:val="0"/>
      <w:i w:val="0"/>
      <w:iCs w:val="0"/>
      <w:caps w:val="0"/>
      <w:smallCaps w:val="0"/>
      <w:strike w:val="0"/>
      <w:dstrike w:val="0"/>
      <w:color w:val="000000"/>
      <w:w w:val="100"/>
      <w:sz w:val="24"/>
      <w:szCs w:val="24"/>
      <w:u w:val="none"/>
      <w:lang w:val="ru-RU"/>
    </w:rPr>
  </w:style>
  <w:style w:type="character" w:customStyle="1" w:styleId="ListLabel1">
    <w:name w:val="ListLabel 1"/>
    <w:qFormat/>
    <w:rsid w:val="005133ED"/>
    <w:rPr>
      <w:rFonts w:ascii="Times New Roman" w:hAnsi="Times New Roman" w:cs="Wingdings"/>
      <w:b w:val="0"/>
      <w:sz w:val="28"/>
    </w:rPr>
  </w:style>
  <w:style w:type="paragraph" w:customStyle="1" w:styleId="a4">
    <w:name w:val="Заголовок"/>
    <w:basedOn w:val="a"/>
    <w:next w:val="a5"/>
    <w:qFormat/>
    <w:rsid w:val="005133E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5133ED"/>
    <w:pPr>
      <w:spacing w:after="140" w:line="288" w:lineRule="auto"/>
    </w:pPr>
  </w:style>
  <w:style w:type="paragraph" w:styleId="a6">
    <w:name w:val="List"/>
    <w:basedOn w:val="a5"/>
    <w:rsid w:val="005133ED"/>
  </w:style>
  <w:style w:type="paragraph" w:styleId="a7">
    <w:name w:val="Title"/>
    <w:basedOn w:val="a"/>
    <w:rsid w:val="005133ED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5133E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5672</Characters>
  <Application>Microsoft Office Word</Application>
  <DocSecurity>4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Ольга</cp:lastModifiedBy>
  <cp:revision>2</cp:revision>
  <dcterms:created xsi:type="dcterms:W3CDTF">2017-05-02T13:53:00Z</dcterms:created>
  <dcterms:modified xsi:type="dcterms:W3CDTF">2017-05-02T13:53:00Z</dcterms:modified>
  <dc:language>ru-RU</dc:language>
</cp:coreProperties>
</file>