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План работы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комиссии </w:t>
      </w:r>
      <w:r>
        <w:rPr>
          <w:rFonts w:cs="Times New Roman" w:ascii="Times New Roman" w:hAnsi="Times New Roman"/>
          <w:b/>
          <w:sz w:val="28"/>
          <w:szCs w:val="28"/>
        </w:rPr>
        <w:t>по координации работы</w:t>
      </w:r>
      <w:r>
        <w:rPr>
          <w:rFonts w:cs="Times New Roman" w:ascii="Times New Roman" w:hAnsi="Times New Roman"/>
          <w:b/>
          <w:sz w:val="28"/>
          <w:szCs w:val="28"/>
        </w:rPr>
        <w:t xml:space="preserve"> по противодействию коррупции в Белокалитвинском районе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2017 год</w:t>
      </w:r>
    </w:p>
    <w:tbl>
      <w:tblPr>
        <w:tblStyle w:val="a3"/>
        <w:tblW w:w="957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5"/>
        <w:gridCol w:w="6389"/>
        <w:gridCol w:w="2376"/>
      </w:tblGrid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вопроса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Ответственные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 подготовку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957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результатах работы контрольно-счетной инспекции Белокалитвинского района за 2016 год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Казаченко О.К.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Соблюдение законодательства в сфере использования земель сельхозназначения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Авдеенко А.В.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работе, направленной на снижение правового нигилизма молодежи, формирование нетерпимости к коррупционному поведению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Чуваева Н.Ф.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 антикоррупционном мониторинге в  Белокалитвинском районе за 2016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Суворов А.А.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Участие Белокалитвинских журналистов в конкурсе журналистских работ на лучшее освещение вопросов противодействия коррупции в Ростовской области.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Алипова С.А.</w:t>
            </w:r>
          </w:p>
        </w:tc>
      </w:tr>
      <w:tr>
        <w:trPr/>
        <w:tc>
          <w:tcPr>
            <w:tcW w:w="957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состоянии и мерах по повышению эффективности взаимодействия органов местного самоуправления Белокалитвинского района с общественными организациями района в сфере противодействия коррупции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Самуйлик В.В.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мерах по противодействию коррупции в сфере здравоохранения в Белокалитвинском районе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Керенцева Е.Н.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мерах по противодействию коррупции в сфере муниципальных закупок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Иванова А.В.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Соблюдение законодательства в сфере управления муниципальной собственностью и земельными участками, и осуществление контроля за использованием муниципального имущества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Севостьянов С.А.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результатах проведения антикоррупционной экспертизы нормативных правовых актов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Лукьянов С.Ю.</w:t>
            </w:r>
          </w:p>
        </w:tc>
      </w:tr>
      <w:tr>
        <w:trPr/>
        <w:tc>
          <w:tcPr>
            <w:tcW w:w="957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мерах по противодействию коррупции в сфере образования в Ростовской области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Керенцева Е.Н.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результатах рассмотрения сведений о доходах, расходах, об имуществе и обязательствах имущественного характера за 2016 год, представленных муниципальными служащими Белокалитвинского района Ростовской области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Гриценко О.А.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результатах деятельности правоохранительных органов в сфере борьбы с коррупцией в Белокалитвинском районе и мерах по повышению ее эффективности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Казаков А.Б.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результатах осуществления сектором финансового контроля Администрации Белокалитвинского района контроля над расходованием бюджетных средств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Иванова О.В.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результатах мониторинга предоставления государственных и муниципальных услуг МАУ МФЦ Белокалитвинского района.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Мищенко Н.Н.</w:t>
            </w:r>
          </w:p>
        </w:tc>
      </w:tr>
      <w:tr>
        <w:trPr/>
        <w:tc>
          <w:tcPr>
            <w:tcW w:w="957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 xml:space="preserve">IV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квартал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мерах по противодействию коррупции в сфере строительного контроля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Кожанов М.С.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мерах по противодействию коррупции в сфере жилищно-коммунального хозяйства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Гусев К.С.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проводимой работе по выявлению, предотвращению и урегулированию конфликта интересов в органах местного самоуправления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Василенко Л.Г.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проводимой работе в сфере поддержки и развития предпринимательской деятельности.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Аржановская О.В.</w:t>
            </w:r>
          </w:p>
        </w:tc>
      </w:tr>
      <w:tr>
        <w:trPr/>
        <w:tc>
          <w:tcPr>
            <w:tcW w:w="80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63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плане работы комиссии по противодействию коррупции в Белокалитвинском районе на 2017 год</w:t>
            </w:r>
          </w:p>
        </w:tc>
        <w:tc>
          <w:tcPr>
            <w:tcW w:w="237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Суворов А.А.</w:t>
            </w:r>
          </w:p>
        </w:tc>
      </w:tr>
    </w:tbl>
    <w:p>
      <w:pPr>
        <w:pStyle w:val="Normal"/>
        <w:spacing w:before="0" w:after="200"/>
        <w:ind w:firstLine="708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8e6bbc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8e6bbc"/>
    <w:rPr/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ascii="Times New Roman" w:hAnsi="Times New Roman" w:cs="Free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1">
    <w:name w:val="Верхний колонтитул"/>
    <w:basedOn w:val="Normal"/>
    <w:link w:val="a5"/>
    <w:uiPriority w:val="99"/>
    <w:unhideWhenUsed/>
    <w:rsid w:val="008e6bbc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Нижний колонтитул"/>
    <w:basedOn w:val="Normal"/>
    <w:link w:val="a7"/>
    <w:uiPriority w:val="99"/>
    <w:unhideWhenUsed/>
    <w:rsid w:val="008e6bbc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871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27887-11CF-4403-9242-AB4069F2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LibreOffice/4.4.1.2$Linux_x86 LibreOffice_project/40m0$Build-2</Application>
  <Paragraphs>74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2015-12-03T11:01:00Z</dcterms:created>
  <dc:creator>User</dc:creator>
  <dc:language>ru-RU</dc:language>
  <cp:lastModifiedBy>vga  </cp:lastModifiedBy>
  <cp:lastPrinted>2016-12-21T13:24:00Z</cp:lastPrinted>
  <dcterms:modified xsi:type="dcterms:W3CDTF">2017-08-21T17:15:36Z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