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C" w:rsidRDefault="001A5182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364B1" w:rsidRPr="001750A7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1750A7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1750A7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1750A7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1750A7" w:rsidRDefault="006E3E70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="002D25F6"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C1DBC"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201</w:t>
      </w:r>
      <w:r w:rsidR="00FF1A7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6</w:t>
      </w:r>
      <w:r w:rsidR="008C1DBC"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</w:t>
      </w:r>
      <w:r w:rsidR="008C1DBC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1750A7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276"/>
      </w:tblGrid>
      <w:tr w:rsidR="001A5182" w:rsidRPr="001750A7" w:rsidTr="001A5182">
        <w:trPr>
          <w:trHeight w:val="35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182" w:rsidRPr="001750A7" w:rsidRDefault="001A5182" w:rsidP="002B01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5182" w:rsidRPr="001750A7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мероприятия, мероприятия ведомственной 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Default="001A5182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1A5182" w:rsidRPr="001750A7" w:rsidRDefault="001A5182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5182" w:rsidRPr="001750A7" w:rsidRDefault="001A5182" w:rsidP="007C52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182" w:rsidRPr="001750A7" w:rsidRDefault="001A5182" w:rsidP="004F55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ес-кая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дата начала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дата </w:t>
            </w:r>
          </w:p>
          <w:p w:rsidR="001A5182" w:rsidRPr="001750A7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мероприя-тия</w:t>
            </w:r>
            <w:proofErr w:type="spellEnd"/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события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5182" w:rsidRPr="001750A7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Заключено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контрактов </w:t>
            </w:r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отчетную дату, тыс. рублей </w:t>
            </w:r>
          </w:p>
        </w:tc>
      </w:tr>
      <w:tr w:rsidR="001A5182" w:rsidRPr="001750A7" w:rsidTr="001A5182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Предусмотрено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факт на </w:t>
            </w:r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отчетную</w:t>
            </w:r>
            <w:proofErr w:type="gramEnd"/>
          </w:p>
          <w:p w:rsidR="001A5182" w:rsidRPr="001750A7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46F" w:rsidRPr="001750A7" w:rsidRDefault="00FA346F" w:rsidP="00FA346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418"/>
      </w:tblGrid>
      <w:tr w:rsidR="001A5182" w:rsidRPr="001750A7" w:rsidTr="006C3DE5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20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 Разработка и реализация механизмов </w:t>
            </w:r>
            <w:proofErr w:type="gram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исполнением доходов консолидированного бюджета Белокалитвинского района и снижением недоимки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3E4AD4" w:rsidP="003E4AD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EF0036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1A5182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прогнозирования доходов, налоговой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790639" w:rsidP="007906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639">
              <w:rPr>
                <w:rFonts w:ascii="Times New Roman" w:hAnsi="Times New Roman"/>
                <w:kern w:val="2"/>
                <w:sz w:val="24"/>
                <w:szCs w:val="24"/>
              </w:rPr>
              <w:t xml:space="preserve">Реализация механизмов </w:t>
            </w:r>
            <w:proofErr w:type="gramStart"/>
            <w:r w:rsidRPr="00790639">
              <w:rPr>
                <w:rFonts w:ascii="Times New Roman" w:hAnsi="Times New Roman"/>
                <w:kern w:val="2"/>
                <w:sz w:val="24"/>
                <w:szCs w:val="24"/>
              </w:rPr>
              <w:t>контроля за</w:t>
            </w:r>
            <w:proofErr w:type="gramEnd"/>
            <w:r w:rsidRPr="00790639">
              <w:rPr>
                <w:rFonts w:ascii="Times New Roman" w:hAnsi="Times New Roman"/>
                <w:kern w:val="2"/>
                <w:sz w:val="24"/>
                <w:szCs w:val="24"/>
              </w:rPr>
              <w:t xml:space="preserve"> исполнением доходов консолидированного бюджета Ростовской области и снижением недоимки отражена в распоряжении </w:t>
            </w:r>
            <w:r w:rsidRPr="0079063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Правительства Ростовской области от 14.11.2013 № 485 «Об утверждении Плана мероприятий по оздоровлению государственных финансов, включая мероприятия, направленные на рост доходов, оптимизацию расходов, а также сокращение государственного долга, в Ростовской области до 2017 года». В результате проведенных мероприятий темп роста поступлений налоговых и неналоговых доходов в консолидированный бюджет по итогам 2016 года составил 112,2 процента к факту 2015 года. Это обусловлено увеличением поступлений по основным доходным источникам: налогу на доходы физических лиц – на 54 397,4 тыс.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790639">
              <w:rPr>
                <w:rFonts w:ascii="Times New Roman" w:hAnsi="Times New Roman"/>
                <w:kern w:val="2"/>
                <w:sz w:val="24"/>
                <w:szCs w:val="24"/>
              </w:rPr>
              <w:t>рублей, акцизам по подакцизным товарам (продукции), производимым на территории Российской Федерации, – на 12 839,1 тыс. рублей, налогам на имущество – на 6 189,4 тыс. рублей.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73E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073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73E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073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льгот, установленных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нормативными правовыми актами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C812BE" w:rsidP="00B8508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прогнозирования доходов, налоговой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C812BE" w:rsidP="00C81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BE">
              <w:rPr>
                <w:rFonts w:ascii="Times New Roman" w:hAnsi="Times New Roman"/>
                <w:kern w:val="2"/>
                <w:sz w:val="24"/>
                <w:szCs w:val="24"/>
              </w:rPr>
              <w:t xml:space="preserve">В соответствии с постановлением Правительства Ростовской области </w:t>
            </w:r>
            <w:r w:rsidRPr="00C812BE">
              <w:rPr>
                <w:rFonts w:ascii="Times New Roman" w:hAnsi="Times New Roman"/>
                <w:kern w:val="2"/>
                <w:sz w:val="24"/>
                <w:szCs w:val="24"/>
              </w:rPr>
              <w:br/>
              <w:t>от 31.08.2011 № 1221 «</w:t>
            </w:r>
            <w:r w:rsidRPr="00C812BE">
              <w:rPr>
                <w:rFonts w:ascii="Times New Roman" w:hAnsi="Times New Roman"/>
                <w:sz w:val="24"/>
                <w:szCs w:val="24"/>
              </w:rPr>
              <w:t xml:space="preserve">О порядке оценки обоснованности и эффективности налоговых льгот, установленных муниципальными </w:t>
            </w:r>
            <w:r w:rsidRPr="00C812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правовыми актами  </w:t>
            </w:r>
            <w:proofErr w:type="spellStart"/>
            <w:r w:rsidRPr="00C812BE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C812B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C812BE">
              <w:rPr>
                <w:rFonts w:ascii="Times New Roman" w:hAnsi="Times New Roman"/>
                <w:kern w:val="2"/>
                <w:sz w:val="24"/>
                <w:szCs w:val="24"/>
              </w:rPr>
              <w:t>» в отчетном периоде, в</w:t>
            </w:r>
            <w:r w:rsidRPr="00C812BE">
              <w:rPr>
                <w:rFonts w:ascii="Times New Roman" w:hAnsi="Times New Roman"/>
                <w:sz w:val="24"/>
                <w:szCs w:val="24"/>
              </w:rPr>
              <w:t xml:space="preserve"> связи с отсутствием налоговых льгот не проводится оценка их эффективности, предложения в Собрание депутатов по их оптимизации не вносятся. В </w:t>
            </w:r>
            <w:proofErr w:type="spellStart"/>
            <w:r w:rsidRPr="00C812BE">
              <w:rPr>
                <w:rFonts w:ascii="Times New Roman" w:hAnsi="Times New Roman"/>
                <w:sz w:val="24"/>
                <w:szCs w:val="24"/>
              </w:rPr>
              <w:t>Белокалитвинском</w:t>
            </w:r>
            <w:proofErr w:type="spellEnd"/>
            <w:r w:rsidRPr="00C812BE">
              <w:rPr>
                <w:rFonts w:ascii="Times New Roman" w:hAnsi="Times New Roman"/>
                <w:sz w:val="24"/>
                <w:szCs w:val="24"/>
              </w:rPr>
              <w:t xml:space="preserve"> районе налоговые льготы юридическим лицам и индивидуальным предпринимателям не предоставляются.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67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767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67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67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6B6942" w:rsidP="006B6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A5182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бюджетного отдела О.В.  Самойлова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643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6C197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района сформирован на основе 20 муниципальных программ Белокалитвинского района. </w:t>
            </w:r>
            <w:r w:rsidR="00643A7B" w:rsidRPr="00643A7B">
              <w:rPr>
                <w:rFonts w:ascii="Times New Roman" w:hAnsi="Times New Roman"/>
                <w:kern w:val="2"/>
                <w:sz w:val="24"/>
                <w:szCs w:val="24"/>
              </w:rPr>
              <w:t>На реализацию принятых муниципальных программ в 2016 году направлено 2 883 476,3 тыс. рублей, или 98,0 процентов от общего объема расходов бюджета. Исполнение по муниципальным программам в отчетном году составило 95,2 процента.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C09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0C0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C09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0C0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50B6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3C457B" w:rsidRDefault="007750B6" w:rsidP="003C457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7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</w:t>
            </w:r>
          </w:p>
          <w:p w:rsidR="007750B6" w:rsidRPr="003C457B" w:rsidRDefault="003C457B" w:rsidP="003C457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7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Разработка проекта бюджетного прогноза </w:t>
            </w:r>
            <w:proofErr w:type="spellStart"/>
            <w:r w:rsidRPr="003C457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3C457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района на долгосрочный </w:t>
            </w:r>
            <w:r w:rsidRPr="003C457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период</w:t>
            </w:r>
            <w:r w:rsidRPr="003C4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E126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B6" w:rsidRPr="00F90D2E" w:rsidRDefault="00081679" w:rsidP="00081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1679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Проект бюджетного прогноза </w:t>
            </w:r>
            <w:proofErr w:type="spellStart"/>
            <w:r w:rsidRPr="00081679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081679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на период 2017 2022 годов разработан в соответствии с постановлением Администрации </w:t>
            </w:r>
            <w:proofErr w:type="spellStart"/>
            <w:r w:rsidRPr="00081679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081679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от 25.01.2016 № 67</w:t>
            </w:r>
            <w:r w:rsidRPr="00081679">
              <w:rPr>
                <w:rFonts w:ascii="Times New Roman" w:hAnsi="Times New Roman"/>
                <w:sz w:val="24"/>
                <w:szCs w:val="24"/>
              </w:rPr>
              <w:t xml:space="preserve"> «Об утверждении Правил разработки и утверждения бюджетного прогноза </w:t>
            </w:r>
            <w:proofErr w:type="spellStart"/>
            <w:r w:rsidRPr="00081679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081679">
              <w:rPr>
                <w:rFonts w:ascii="Times New Roman" w:hAnsi="Times New Roman"/>
                <w:sz w:val="24"/>
                <w:szCs w:val="24"/>
              </w:rPr>
              <w:t xml:space="preserve"> района на долгосрочный период»</w:t>
            </w:r>
            <w:r w:rsidRPr="00081679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внесен в </w:t>
            </w:r>
            <w:r w:rsidRPr="0008167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решение Собрания депутатов </w:t>
            </w:r>
            <w:proofErr w:type="spellStart"/>
            <w:r w:rsidRPr="00081679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081679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в установленный срок одновременно с проектом решения Собрания депутатов </w:t>
            </w:r>
            <w:proofErr w:type="spellStart"/>
            <w:r w:rsidRPr="00081679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081679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о бюджете на 2017 – 2019 годы.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E35E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4C4787" w:rsidP="004C47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50B6" w:rsidRPr="006C1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50B6" w:rsidRPr="006C197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75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9509EC" w:rsidRDefault="00250A11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ачальник бюджетного отдела О.В.  Самойлова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ачальник отдела прогнозирования доходов,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5182" w:rsidRPr="006C1978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E35E70" w:rsidP="009509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9509EC">
              <w:rPr>
                <w:rFonts w:ascii="Times New Roman" w:eastAsiaTheme="minorHAnsi" w:hAnsi="Times New Roman"/>
                <w:sz w:val="24"/>
                <w:szCs w:val="24"/>
              </w:rPr>
              <w:t> 446,8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9509EC" w:rsidP="00F36CE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9 412,3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B85745" w:rsidP="009509EC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  <w:r w:rsidR="008136FA"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136FA" w:rsidRPr="006C3DE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полугодие </w:t>
            </w:r>
            <w:proofErr w:type="gramStart"/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>заключен</w:t>
            </w:r>
            <w:r w:rsidR="008136FA" w:rsidRPr="006C3DE5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proofErr w:type="gramEnd"/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509EC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r w:rsidR="008136FA" w:rsidRPr="006C3DE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>нтракт</w:t>
            </w:r>
            <w:r w:rsidR="009509EC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на сумму </w:t>
            </w:r>
            <w:r w:rsidR="009509EC">
              <w:rPr>
                <w:rFonts w:ascii="Times New Roman" w:eastAsiaTheme="minorHAnsi" w:hAnsi="Times New Roman"/>
                <w:sz w:val="24"/>
                <w:szCs w:val="24"/>
              </w:rPr>
              <w:t>308,1</w:t>
            </w:r>
            <w:r w:rsidR="008136FA"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:rsidR="001A5182" w:rsidRPr="006C1978" w:rsidRDefault="001A5182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совершенствование нормативного правового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EC" w:rsidRPr="006C1978" w:rsidRDefault="009509EC" w:rsidP="009509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Демиденко</w:t>
            </w:r>
            <w:proofErr w:type="spellEnd"/>
          </w:p>
          <w:p w:rsidR="009509EC" w:rsidRDefault="009509EC" w:rsidP="009509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ачальник бюджетного отдела О.В.  Самойлова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ачальник отдела прогнозирования доходов,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3C7B" w:rsidRPr="006C1978" w:rsidRDefault="00C53C7B" w:rsidP="00E24B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580B4E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Осуществлялась своевременная и качественная разработка проектов решений </w:t>
            </w:r>
            <w:r w:rsidR="00167880" w:rsidRPr="006C19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обрания депутатов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580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AE8" w:rsidRPr="001D5AE8" w:rsidRDefault="001D5AE8" w:rsidP="00DC1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4"/>
                <w:szCs w:val="24"/>
              </w:rPr>
            </w:pPr>
            <w:r w:rsidRPr="001D5AE8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По итогам 2016 года приняты решения Собрания депутатов </w:t>
            </w:r>
            <w:proofErr w:type="spellStart"/>
            <w:r w:rsidRPr="001D5AE8">
              <w:rPr>
                <w:rFonts w:ascii="Times New Roman" w:hAnsi="Times New Roman"/>
                <w:iCs/>
                <w:kern w:val="2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1D5AE8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района:</w:t>
            </w:r>
          </w:p>
          <w:p w:rsidR="001D5AE8" w:rsidRPr="001D5AE8" w:rsidRDefault="001D5AE8" w:rsidP="001D5AE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Cs/>
                <w:kern w:val="2"/>
                <w:sz w:val="24"/>
                <w:szCs w:val="24"/>
              </w:rPr>
            </w:pPr>
            <w:r w:rsidRPr="001D5AE8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Собрания депутатов </w:t>
            </w:r>
            <w:proofErr w:type="spellStart"/>
            <w:r w:rsidRPr="001D5AE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1D5AE8">
              <w:rPr>
                <w:rFonts w:ascii="Times New Roman" w:hAnsi="Times New Roman"/>
                <w:sz w:val="24"/>
                <w:szCs w:val="24"/>
              </w:rPr>
              <w:t xml:space="preserve"> района от 30 августа 2007 года № 247 «Об утверждении Положения о бюджетном процессе в </w:t>
            </w:r>
            <w:proofErr w:type="spellStart"/>
            <w:r w:rsidRPr="001D5AE8">
              <w:rPr>
                <w:rFonts w:ascii="Times New Roman" w:hAnsi="Times New Roman"/>
                <w:sz w:val="24"/>
                <w:szCs w:val="24"/>
              </w:rPr>
              <w:t>Белокалитвинском</w:t>
            </w:r>
            <w:proofErr w:type="spellEnd"/>
            <w:r w:rsidRPr="001D5AE8">
              <w:rPr>
                <w:rFonts w:ascii="Times New Roman" w:hAnsi="Times New Roman"/>
                <w:sz w:val="24"/>
                <w:szCs w:val="24"/>
              </w:rPr>
              <w:t xml:space="preserve"> районе»</w:t>
            </w:r>
            <w:r w:rsidRPr="001D5AE8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, в том числе от 27.04.2016 №66, от 15.09.2016 № 93, от 28.12.2016 № 108; </w:t>
            </w:r>
          </w:p>
          <w:p w:rsidR="001D5AE8" w:rsidRPr="001D5AE8" w:rsidRDefault="001D5AE8" w:rsidP="001D5AE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Cs/>
                <w:kern w:val="2"/>
                <w:sz w:val="24"/>
                <w:szCs w:val="24"/>
              </w:rPr>
            </w:pPr>
            <w:proofErr w:type="gramStart"/>
            <w:r w:rsidRPr="001D5AE8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Собрания депутатов </w:t>
            </w:r>
            <w:proofErr w:type="spellStart"/>
            <w:r w:rsidRPr="001D5AE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1D5AE8">
              <w:rPr>
                <w:rFonts w:ascii="Times New Roman" w:hAnsi="Times New Roman"/>
                <w:sz w:val="24"/>
                <w:szCs w:val="24"/>
              </w:rPr>
              <w:t xml:space="preserve"> района от 29 октября 2015 года № 29 «О внесении изменений и дополнений в решение Собрания депутатов </w:t>
            </w:r>
            <w:proofErr w:type="spellStart"/>
            <w:r w:rsidRPr="001D5AE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1D5AE8">
              <w:rPr>
                <w:rFonts w:ascii="Times New Roman" w:hAnsi="Times New Roman"/>
                <w:sz w:val="24"/>
                <w:szCs w:val="24"/>
              </w:rPr>
              <w:t xml:space="preserve"> района от 30 августа 2007 года №</w:t>
            </w:r>
            <w:r w:rsidRPr="001D5AE8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 </w:t>
            </w:r>
            <w:r w:rsidRPr="001D5AE8">
              <w:rPr>
                <w:rFonts w:ascii="Times New Roman" w:hAnsi="Times New Roman"/>
                <w:sz w:val="24"/>
                <w:szCs w:val="24"/>
              </w:rPr>
              <w:t xml:space="preserve"> 247 «Об утверждении Положения о бюджетном процессе в </w:t>
            </w:r>
            <w:proofErr w:type="spellStart"/>
            <w:r w:rsidRPr="001D5AE8">
              <w:rPr>
                <w:rFonts w:ascii="Times New Roman" w:hAnsi="Times New Roman"/>
                <w:sz w:val="24"/>
                <w:szCs w:val="24"/>
              </w:rPr>
              <w:t>Белокалитвинском</w:t>
            </w:r>
            <w:proofErr w:type="spellEnd"/>
            <w:r w:rsidRPr="001D5AE8">
              <w:rPr>
                <w:rFonts w:ascii="Times New Roman" w:hAnsi="Times New Roman"/>
                <w:sz w:val="24"/>
                <w:szCs w:val="24"/>
              </w:rPr>
              <w:t xml:space="preserve"> районе» и об особенностях регулирования бюджетных правоотношений в </w:t>
            </w:r>
            <w:proofErr w:type="spellStart"/>
            <w:r w:rsidRPr="001D5AE8">
              <w:rPr>
                <w:rFonts w:ascii="Times New Roman" w:hAnsi="Times New Roman"/>
                <w:sz w:val="24"/>
                <w:szCs w:val="24"/>
              </w:rPr>
              <w:t>Белокалитвинском</w:t>
            </w:r>
            <w:proofErr w:type="spellEnd"/>
            <w:r w:rsidRPr="001D5AE8">
              <w:rPr>
                <w:rFonts w:ascii="Times New Roman" w:hAnsi="Times New Roman"/>
                <w:sz w:val="24"/>
                <w:szCs w:val="24"/>
              </w:rPr>
              <w:t xml:space="preserve"> районе в 2015 и 2016 годах»</w:t>
            </w:r>
            <w:r w:rsidRPr="001D5AE8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, в том числе от 15.09.2016</w:t>
            </w:r>
            <w:proofErr w:type="gramEnd"/>
            <w:r w:rsidRPr="001D5AE8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№ 93;</w:t>
            </w:r>
          </w:p>
          <w:p w:rsidR="001A5182" w:rsidRPr="006C1978" w:rsidRDefault="001D5AE8" w:rsidP="001D5AE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AE8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«О внесении изменений в</w:t>
            </w:r>
            <w:r w:rsidRPr="001D5AE8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1D5AE8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</w:t>
            </w:r>
            <w:proofErr w:type="spellStart"/>
            <w:r w:rsidRPr="001D5AE8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1D5AE8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1D5AE8">
              <w:rPr>
                <w:rFonts w:ascii="Times New Roman" w:hAnsi="Times New Roman"/>
                <w:kern w:val="2"/>
                <w:sz w:val="24"/>
                <w:szCs w:val="24"/>
              </w:rPr>
              <w:t xml:space="preserve"> от 14.11.2008 года № 346 «Об утверждении Порядка и условий предоставления межбюджетных трансфертов из бюджета </w:t>
            </w:r>
            <w:proofErr w:type="spellStart"/>
            <w:r w:rsidRPr="001D5AE8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1D5AE8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бюджетам поселений, входящих в состав </w:t>
            </w:r>
            <w:proofErr w:type="spellStart"/>
            <w:r w:rsidRPr="001D5AE8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1D5AE8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района»</w:t>
            </w:r>
            <w:r w:rsidRPr="001D5AE8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, в том числе от 22.11.2016 № 99, от 28.12.2016 №109.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547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547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547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547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  <w:p w:rsidR="001A5182" w:rsidRPr="006C1978" w:rsidRDefault="001A5182" w:rsidP="003474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резервного фонда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3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0F" w:rsidRPr="00D6460F" w:rsidRDefault="00D6460F" w:rsidP="00D6460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kern w:val="2"/>
                <w:sz w:val="24"/>
                <w:szCs w:val="24"/>
              </w:rPr>
            </w:pPr>
            <w:proofErr w:type="gramStart"/>
            <w:r w:rsidRPr="00D6460F">
              <w:rPr>
                <w:rFonts w:ascii="Times New Roman" w:hAnsi="Times New Roman"/>
                <w:kern w:val="2"/>
                <w:sz w:val="24"/>
                <w:szCs w:val="24"/>
              </w:rPr>
              <w:t xml:space="preserve">Решением Собрания депутатов </w:t>
            </w:r>
            <w:proofErr w:type="spellStart"/>
            <w:r w:rsidRPr="00D6460F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D6460F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от 24.12.2015 № 42 «О бюджете </w:t>
            </w:r>
            <w:proofErr w:type="spellStart"/>
            <w:r w:rsidRPr="00D6460F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D6460F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на 2016 год»</w:t>
            </w:r>
            <w:r w:rsidRPr="00D6460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запланированы бюджетные ассигнования на формирование резервного фонда </w:t>
            </w:r>
            <w:r w:rsidRPr="00D6460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Администрации </w:t>
            </w:r>
            <w:proofErr w:type="spellStart"/>
            <w:r w:rsidRPr="00D6460F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D6460F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</w:t>
            </w:r>
            <w:r w:rsidRPr="00D6460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в объеме 6 700,0 тыс. рублей или 0,2 процента от расходов бюджета </w:t>
            </w:r>
            <w:proofErr w:type="spellStart"/>
            <w:r w:rsidRPr="00D6460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D6460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 в соответствии с Бюджетным кодексом Российской Федерации, определяющим размер резервного фонда органов местного самоуправления, не превышающий 3 процента общего объема расходов</w:t>
            </w:r>
            <w:proofErr w:type="gramEnd"/>
            <w:r w:rsidRPr="00D6460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бюджета </w:t>
            </w:r>
            <w:proofErr w:type="spellStart"/>
            <w:r w:rsidRPr="00D6460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D6460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района.</w:t>
            </w:r>
          </w:p>
          <w:p w:rsidR="001A5182" w:rsidRPr="006C1978" w:rsidRDefault="00D6460F" w:rsidP="00D6460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60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В течение 2016 года осуществлялось своевременное предоставление указанных сре</w:t>
            </w:r>
            <w:proofErr w:type="gramStart"/>
            <w:r w:rsidRPr="00D6460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дств в с</w:t>
            </w:r>
            <w:proofErr w:type="gramEnd"/>
            <w:r w:rsidRPr="00D6460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оответствии с постановлениями Администрации </w:t>
            </w:r>
            <w:proofErr w:type="spellStart"/>
            <w:r w:rsidRPr="00D6460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D6460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4A0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4A04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4A0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A04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1C27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27" w:rsidRPr="006C1978" w:rsidRDefault="009D1C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27" w:rsidRPr="006C1978" w:rsidRDefault="009D1C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2.3 </w:t>
            </w:r>
          </w:p>
          <w:p w:rsidR="009D1C27" w:rsidRPr="006C1978" w:rsidRDefault="009D1C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управления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27" w:rsidRDefault="009D1C27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D1C27" w:rsidRDefault="009D1C27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1C27" w:rsidRPr="006C1978" w:rsidRDefault="009D1C27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27" w:rsidRPr="006C1978" w:rsidRDefault="009D1C27" w:rsidP="008363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финансового управления Администрации Белокалитвинского района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производилось в соответствии с утвержденной бюджетной сметой на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принятыми бюджетными обязательствами и реализацией плана-графика закупок на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27" w:rsidRPr="006C1978" w:rsidRDefault="009D1C27" w:rsidP="00174A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27" w:rsidRPr="006C1978" w:rsidRDefault="009D1C27" w:rsidP="00174A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27" w:rsidRPr="006C1978" w:rsidRDefault="009D1C27" w:rsidP="00304EDE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9 446,8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27" w:rsidRPr="006C1978" w:rsidRDefault="009D1C27" w:rsidP="00304EDE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9 412,3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27" w:rsidRPr="006C1978" w:rsidRDefault="009D1C27" w:rsidP="00304EDE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За 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полугодие </w:t>
            </w:r>
            <w:proofErr w:type="gramStart"/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>заключены</w:t>
            </w:r>
            <w:proofErr w:type="gramEnd"/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контракт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на сумму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308,1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F90D2E" w:rsidRPr="006C1978" w:rsidTr="006C3DE5">
        <w:trPr>
          <w:trHeight w:val="15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</w:t>
            </w:r>
          </w:p>
          <w:p w:rsidR="00F90D2E" w:rsidRPr="006C1978" w:rsidRDefault="00F90D2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Default="00F90D2E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F90D2E" w:rsidRDefault="00F90D2E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2E" w:rsidRPr="006C1978" w:rsidRDefault="009D1C27" w:rsidP="009D1C2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="00F90D2E" w:rsidRPr="006C1978">
              <w:rPr>
                <w:rFonts w:ascii="Times New Roman" w:hAnsi="Times New Roman" w:cs="Times New Roman"/>
                <w:sz w:val="24"/>
                <w:szCs w:val="24"/>
              </w:rPr>
              <w:t>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D2E" w:rsidRPr="006C1978" w:rsidRDefault="00333E97" w:rsidP="00333E97">
            <w:pPr>
              <w:pStyle w:val="ConsPlusTitl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В соответствии с постановлениями Администрации </w:t>
            </w:r>
            <w:proofErr w:type="spellStart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 от 22.06.2015 № 986 «</w:t>
            </w:r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Порядка и сроков составления проекта бюджета </w:t>
            </w:r>
            <w:proofErr w:type="spellStart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на 2016 год и на плановый период 2017 и 2018 годов</w:t>
            </w:r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», от 30.11.2015 № 1845 «Об основных направлениях бюджетной политики и основных направлениях налоговой политики </w:t>
            </w:r>
            <w:proofErr w:type="spellStart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 на 2016 – 2018 годы», от 10.02.2016 № 165 «</w:t>
            </w:r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>О мерах по реализации решения Собрания депутатов</w:t>
            </w:r>
            <w:proofErr w:type="gramEnd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от 24 декабря 2015 года № 42                      «О бюджете </w:t>
            </w:r>
            <w:proofErr w:type="spellStart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на 2016 год»</w:t>
            </w:r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, приказами финансового управления Администрации </w:t>
            </w:r>
            <w:proofErr w:type="spellStart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 от 16.05.2016 № 26                             «О методике и порядке планирования бюджетных ассигнований бюджета </w:t>
            </w:r>
            <w:proofErr w:type="spellStart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района», </w:t>
            </w:r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18.07.2013 № 36 «Об утверждении </w:t>
            </w:r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Порядка составления и ведения сводной бюджетной росписи бюджета </w:t>
            </w:r>
            <w:proofErr w:type="spellStart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и бюджетных росписей главных распорядителей средств бюджета </w:t>
            </w:r>
            <w:proofErr w:type="spellStart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(главных администраторов</w:t>
            </w:r>
            <w:proofErr w:type="gramEnd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источников финансирования дефицита бюджета </w:t>
            </w:r>
            <w:proofErr w:type="spellStart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333E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района)»</w:t>
            </w:r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и от 17.07.2013 № 34 «О порядке исполнения бюджета </w:t>
            </w:r>
            <w:proofErr w:type="spellStart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 по расходам и источникам финансирования дефицита бюджета </w:t>
            </w:r>
            <w:proofErr w:type="spellStart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 и порядке составления и ведения кассового плана бюджета </w:t>
            </w:r>
            <w:proofErr w:type="spellStart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района» осуществлялись организация планирования и обеспечение качественного и своевременного исполнения бюджета </w:t>
            </w:r>
            <w:proofErr w:type="spellStart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>Белокалитвинского</w:t>
            </w:r>
            <w:proofErr w:type="spellEnd"/>
            <w:r w:rsidRPr="00333E97">
              <w:rPr>
                <w:rFonts w:ascii="Times New Roman" w:eastAsia="Calibri" w:hAnsi="Times New Roman" w:cs="Times New Roman"/>
                <w:b w:val="0"/>
                <w:iCs/>
                <w:kern w:val="2"/>
                <w:sz w:val="24"/>
                <w:szCs w:val="24"/>
                <w:lang w:eastAsia="en-US"/>
              </w:rPr>
              <w:t xml:space="preserve"> района.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084D07">
        <w:trPr>
          <w:trHeight w:val="254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   </w:t>
            </w:r>
          </w:p>
          <w:p w:rsidR="00B30A89" w:rsidRPr="006C1978" w:rsidRDefault="00B30A89" w:rsidP="00B30A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Собрание депутатов Белокалитвинского района проекта решения Собрания депутатов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Белокалитвинского района «О бюджете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финансового управления  Администрации Белокалитвинского района В.И. Демиденко</w:t>
            </w:r>
          </w:p>
          <w:p w:rsidR="00B30A89" w:rsidRPr="006C1978" w:rsidRDefault="00B30A89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B30A89" w:rsidRDefault="00084D07" w:rsidP="000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4D0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Проект решения Собрания депутатов </w:t>
            </w:r>
            <w:proofErr w:type="spellStart"/>
            <w:r w:rsidRPr="00084D0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084D0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 «О бюджете </w:t>
            </w:r>
            <w:proofErr w:type="spellStart"/>
            <w:r w:rsidRPr="00084D0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084D0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 на 2017 год и на плановый период 2018 и 2019 годов» разработан в соответствии с постановлением Администрации </w:t>
            </w:r>
            <w:proofErr w:type="spellStart"/>
            <w:r w:rsidRPr="00084D0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084D0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 от 30.05.2016 № 756 «</w:t>
            </w:r>
            <w:r w:rsidRPr="00084D07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и сроков составления проекта бюджета </w:t>
            </w:r>
            <w:proofErr w:type="spellStart"/>
            <w:r w:rsidRPr="00084D07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084D07">
              <w:rPr>
                <w:rFonts w:ascii="Times New Roman" w:hAnsi="Times New Roman"/>
                <w:sz w:val="24"/>
                <w:szCs w:val="24"/>
              </w:rPr>
              <w:t xml:space="preserve"> района на 2017 </w:t>
            </w:r>
            <w:r w:rsidRPr="00084D07">
              <w:rPr>
                <w:rFonts w:ascii="Times New Roman" w:hAnsi="Times New Roman"/>
                <w:sz w:val="24"/>
                <w:szCs w:val="24"/>
              </w:rPr>
              <w:lastRenderedPageBreak/>
              <w:t>год и на плановый период 2018 и 2019 годов</w:t>
            </w:r>
            <w:r w:rsidRPr="00084D0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» и внесен в установленный срок в Собрание</w:t>
            </w:r>
            <w:proofErr w:type="gramEnd"/>
            <w:r w:rsidRPr="00084D0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депутатов </w:t>
            </w:r>
            <w:proofErr w:type="spellStart"/>
            <w:r w:rsidRPr="00084D0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084D0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F26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F26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B30A89" w:rsidRPr="006C1978" w:rsidRDefault="00B30A89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  <w:p w:rsidR="00B30A89" w:rsidRPr="006C1978" w:rsidRDefault="00B30A89" w:rsidP="00481B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единой политики муниципальных заимствований Белокалитвинского района, управления муниципальным долгом  в соответствии с   Бюджетным кодексом Российской Федерации,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CF" w:rsidRPr="003A79CF" w:rsidRDefault="003A79CF" w:rsidP="003A7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4"/>
                <w:szCs w:val="24"/>
              </w:rPr>
            </w:pPr>
            <w:r w:rsidRPr="003A79C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В отчетном году были направлены средства на погашение долговых обязательств перед областным бюджетом. Досрочное исполнение данных долговых обязательств позволило уменьшить расходы на обслуживание муниципального долга в 2016 году.</w:t>
            </w:r>
          </w:p>
          <w:p w:rsidR="003A79CF" w:rsidRPr="003A79CF" w:rsidRDefault="003A79CF" w:rsidP="003A7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4"/>
                <w:szCs w:val="24"/>
              </w:rPr>
            </w:pPr>
            <w:r w:rsidRPr="003A79CF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Общий объем исполненных обязательств перед областным бюджетом за счет собственных источников, составил 10 314,2 тыс. рублей, из них сумма основного долга – 10 305,7 тыс. рублей.</w:t>
            </w:r>
          </w:p>
          <w:p w:rsidR="00B30A89" w:rsidRPr="0053786F" w:rsidRDefault="003A79CF" w:rsidP="003A7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  <w:r w:rsidRPr="003A79CF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 состоянию на 1 января 2017 г. муниципальный долг </w:t>
            </w:r>
            <w:proofErr w:type="spellStart"/>
            <w:r w:rsidRPr="003A79CF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3A79CF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</w:t>
            </w:r>
            <w:r w:rsidRPr="003A79C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отсутствовал.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537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537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537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537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73" w:rsidRPr="00281473" w:rsidRDefault="00281473" w:rsidP="00281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81473">
              <w:rPr>
                <w:rFonts w:ascii="Times New Roman" w:hAnsi="Times New Roman"/>
                <w:kern w:val="2"/>
                <w:sz w:val="24"/>
                <w:szCs w:val="24"/>
              </w:rPr>
              <w:t xml:space="preserve">Решением Собрания депутатов </w:t>
            </w:r>
            <w:proofErr w:type="spellStart"/>
            <w:r w:rsidRPr="00281473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281473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от 24.12.2015 № 42 «О бюджете </w:t>
            </w:r>
            <w:proofErr w:type="spellStart"/>
            <w:r w:rsidRPr="00281473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281473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на 2016 год»</w:t>
            </w:r>
            <w:r w:rsidRPr="00281473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были запланированы расходы на обслуживание муниципального долга </w:t>
            </w:r>
            <w:proofErr w:type="spellStart"/>
            <w:r w:rsidRPr="00281473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281473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 в сумме 8,6 тыс. рублей. </w:t>
            </w:r>
          </w:p>
          <w:p w:rsidR="00281473" w:rsidRPr="00281473" w:rsidRDefault="00281473" w:rsidP="00281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4"/>
                <w:szCs w:val="24"/>
              </w:rPr>
            </w:pPr>
            <w:r w:rsidRPr="00281473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Фактические расходы на обслуживание муниципального долга составили 8,5 тыс. рублей, или 0,001 процента от расходов бюджета </w:t>
            </w:r>
            <w:proofErr w:type="spellStart"/>
            <w:r w:rsidRPr="00281473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281473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района, за исключением объема расходов, которые осуществляются за счет субвенций, предоставляемых из бюджетов бюджетной системы Российской Федерации, при нормативе 15 процентов, установленном Бюджетным кодексом Российской Федерации. </w:t>
            </w:r>
          </w:p>
          <w:p w:rsidR="00B30A89" w:rsidRPr="00281473" w:rsidRDefault="00281473" w:rsidP="00281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4"/>
                <w:szCs w:val="24"/>
              </w:rPr>
            </w:pPr>
            <w:r w:rsidRPr="00281473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Просроченная задолженность по расходам на обслуживание муниципального долга отсутствует.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33A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33A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событие программы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Белокалитвинского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финансового управления Администрации Белокалитвинского района В.И. Демиденко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B71A1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Заемные средства не привлекались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015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E01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6" w:rsidRPr="006C1978" w:rsidRDefault="00596406" w:rsidP="00596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B30A89" w:rsidRPr="006C1978" w:rsidRDefault="00596406" w:rsidP="00596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ачальник бюджетного отдела О.В.  Самойлова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ачальник отдела прогнозирования доходов,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12E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011647" w:rsidRDefault="0045012E" w:rsidP="007E2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4.1 Передача в бюджеты поселений единых </w:t>
            </w: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нормативов отчислений от налогов, которые ранее являлись доходами бюджета муниципального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6" w:rsidRPr="006C1978" w:rsidRDefault="00596406" w:rsidP="00596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Демиденко</w:t>
            </w:r>
            <w:proofErr w:type="spellEnd"/>
          </w:p>
          <w:p w:rsidR="0045012E" w:rsidRPr="00011647" w:rsidRDefault="00596406" w:rsidP="00596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ачальник отдела прогнозирования доходов,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  <w:r w:rsidR="0045012E"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06" w:rsidRPr="00596406" w:rsidRDefault="00596406" w:rsidP="005964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64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рамках данного мероприятия не предусматривалась передача в бюджеты поселений единых нормативов отчислений от налогов, ранее зачислявшихся в бюджет района, в соответствии с </w:t>
            </w:r>
            <w:r w:rsidRPr="005964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положениями статьи 63 Бюджетного кодекса Российской Федерации. </w:t>
            </w:r>
          </w:p>
          <w:p w:rsidR="0045012E" w:rsidRPr="00011647" w:rsidRDefault="00596406" w:rsidP="005964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96406">
              <w:rPr>
                <w:rFonts w:ascii="Times New Roman" w:hAnsi="Times New Roman"/>
                <w:color w:val="000000"/>
                <w:sz w:val="24"/>
                <w:szCs w:val="24"/>
              </w:rPr>
              <w:t>Передача вышеуказанных нормативов осуществляется с учетом принимаемых на федеральном и областном уровнях решений о перераспределении расходных обязательств и доходных источников между уровнями бюджетной системы, а также с учетом изменений объема и структуры местных бюджето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12E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011647" w:rsidRDefault="0045012E" w:rsidP="007E2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4.2 Передача в бюджеты поселений дополнительных нормативов отчислений от налога на доходы физических лиц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0" w:rsidRPr="006C1978" w:rsidRDefault="000D59F0" w:rsidP="000D59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45012E" w:rsidRPr="00011647" w:rsidRDefault="000D59F0" w:rsidP="000D59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ачальник отдела прогнозирования доходов,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9F0" w:rsidRPr="000D59F0" w:rsidRDefault="000D59F0" w:rsidP="000D59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9F0">
              <w:rPr>
                <w:rFonts w:ascii="Times New Roman" w:hAnsi="Times New Roman"/>
                <w:color w:val="000000"/>
                <w:sz w:val="24"/>
                <w:szCs w:val="24"/>
              </w:rPr>
              <w:t>В рамках данного мероприятия не предусматривалась передача в бюджеты поселений дополнительных нормативов отчислений от налога на доходы физических лиц.</w:t>
            </w:r>
          </w:p>
          <w:p w:rsidR="0045012E" w:rsidRPr="00011647" w:rsidRDefault="0045012E" w:rsidP="007E2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45012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4.</w:t>
            </w:r>
            <w:r w:rsidR="0045012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30A89" w:rsidRPr="006C1978" w:rsidRDefault="00B30A89" w:rsidP="00CB1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форм и механизмов предоставления межбюджетных трансфертов бюджетам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2A" w:rsidRDefault="00AC0B2A" w:rsidP="00AC0B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0B2A" w:rsidRDefault="00AC0B2A" w:rsidP="00AC0B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89" w:rsidRPr="006C1978" w:rsidRDefault="00AC0B2A" w:rsidP="00AC0B2A">
            <w:pPr>
              <w:pStyle w:val="a3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>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AC0B2A" w:rsidP="00AC0B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2A">
              <w:rPr>
                <w:rFonts w:ascii="Times New Roman" w:hAnsi="Times New Roman"/>
                <w:iCs/>
                <w:kern w:val="2"/>
                <w:sz w:val="24"/>
                <w:szCs w:val="24"/>
              </w:rPr>
              <w:lastRenderedPageBreak/>
              <w:t xml:space="preserve">В целях актуализации форм предоставления межбюджетных трансфертов местным бюджетам в 2016 году </w:t>
            </w:r>
            <w:r w:rsidRPr="00AC0B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предусматривалось повышение нецелевых дотаций в общих объемах финансовой помощи, предоставляемой бюджетам поселений, в том числе путем возможной оптимизации части межбюджетных трансфертов из </w:t>
            </w:r>
            <w:r w:rsidRPr="00AC0B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бюджета района.</w:t>
            </w:r>
            <w:r w:rsidRPr="00AC0B2A">
              <w:rPr>
                <w:rFonts w:ascii="Times New Roman" w:hAnsi="Times New Roman"/>
                <w:iCs/>
                <w:strike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26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A26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A26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A26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294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  <w:r w:rsidR="0045012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4.</w:t>
            </w:r>
            <w:r w:rsidR="0045012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предоставления и расходования межбюджетных трансфертов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6" w:rsidRDefault="00C40996" w:rsidP="00C409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0996" w:rsidRDefault="00C40996" w:rsidP="00C409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94" w:rsidRPr="006C1978" w:rsidRDefault="00C40996" w:rsidP="00C4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94" w:rsidRPr="00C40996" w:rsidRDefault="00C40996" w:rsidP="00C4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В целях повышения эффективности предоставления и расходования межбюджетных </w:t>
            </w:r>
            <w:r w:rsidRPr="00C40996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трансфертов</w:t>
            </w:r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принято постановление Администрации </w:t>
            </w:r>
            <w:proofErr w:type="spellStart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от 14.10.2016 года №1390 «О порядке расходования иных межбюджетных трансфертов, предоставляемых из бюджета </w:t>
            </w:r>
            <w:proofErr w:type="spellStart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бюджетам поселений, входящих в состав </w:t>
            </w:r>
            <w:proofErr w:type="spellStart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района» в части возможности распределения иных межбюджетных трансфертов бюджетам поселений за счет средств федерального и областного бюджетов и иных межбюджетных трансфертов, за счет средств бюджета</w:t>
            </w:r>
            <w:proofErr w:type="gramEnd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отдельными постановлениями Администрации </w:t>
            </w:r>
            <w:proofErr w:type="spellStart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с последующим внесением соответствующих изменений в решение Собрания депутатов </w:t>
            </w:r>
            <w:proofErr w:type="spellStart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о бюджете </w:t>
            </w:r>
            <w:proofErr w:type="spellStart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и их расходования на основании указанных нормативных правовых актов Администрации </w:t>
            </w:r>
            <w:proofErr w:type="spellStart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C4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94" w:rsidRPr="006C1978" w:rsidRDefault="00B97294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94" w:rsidRPr="006C1978" w:rsidRDefault="00B97294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5031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B30A89" w:rsidRPr="006C1978" w:rsidRDefault="00B30A89" w:rsidP="00377F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решения Собрания депутатов Белокалитвинского района «О внесении изменений в решение Собрания депутатов Белокалитвинского района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F" w:rsidRDefault="006A7E8F" w:rsidP="006A7E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A89" w:rsidRPr="006C1978" w:rsidRDefault="006A7E8F" w:rsidP="006A7E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бюджетного отдела О.В.  Самойлова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прогнозирования доходов, налоговой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  <w:r w:rsidRPr="0001164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90" w:rsidRPr="00452B90" w:rsidRDefault="00452B90" w:rsidP="003F0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kern w:val="2"/>
                <w:sz w:val="24"/>
                <w:szCs w:val="24"/>
              </w:rPr>
            </w:pPr>
            <w:proofErr w:type="gramStart"/>
            <w:r w:rsidRPr="00452B90">
              <w:rPr>
                <w:rFonts w:ascii="Times New Roman" w:hAnsi="Times New Roman"/>
                <w:kern w:val="2"/>
                <w:sz w:val="24"/>
                <w:szCs w:val="24"/>
              </w:rPr>
              <w:t xml:space="preserve">В целях совершенствования подходов к организации межбюджетных отношений в </w:t>
            </w:r>
            <w:proofErr w:type="spellStart"/>
            <w:r w:rsidRPr="00452B90">
              <w:rPr>
                <w:rFonts w:ascii="Times New Roman" w:hAnsi="Times New Roman"/>
                <w:sz w:val="24"/>
                <w:szCs w:val="24"/>
              </w:rPr>
              <w:t>Белокалитвинском</w:t>
            </w:r>
            <w:proofErr w:type="spellEnd"/>
            <w:r w:rsidRPr="00452B90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  <w:r w:rsidRPr="00452B90">
              <w:rPr>
                <w:rFonts w:ascii="Times New Roman" w:hAnsi="Times New Roman"/>
                <w:kern w:val="2"/>
                <w:sz w:val="24"/>
                <w:szCs w:val="24"/>
              </w:rPr>
              <w:t xml:space="preserve"> были подготовлены и приняты решения Собрания депутатов </w:t>
            </w:r>
            <w:proofErr w:type="spellStart"/>
            <w:r w:rsidRPr="00452B90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452B90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«</w:t>
            </w:r>
            <w:r w:rsidRPr="00452B9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О внесении изменений в</w:t>
            </w:r>
            <w:r w:rsidRPr="00452B9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452B90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</w:t>
            </w:r>
            <w:proofErr w:type="spellStart"/>
            <w:r w:rsidRPr="00452B90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452B9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452B90">
              <w:rPr>
                <w:rFonts w:ascii="Times New Roman" w:hAnsi="Times New Roman"/>
                <w:kern w:val="2"/>
                <w:sz w:val="24"/>
                <w:szCs w:val="24"/>
              </w:rPr>
              <w:t xml:space="preserve"> «Об утверждении Порядка и условий предоставления межбюджетных трансфертов из бюджета </w:t>
            </w:r>
            <w:proofErr w:type="spellStart"/>
            <w:r w:rsidRPr="00452B90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452B90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бюджетам поселений, входящих в состав </w:t>
            </w:r>
            <w:proofErr w:type="spellStart"/>
            <w:r w:rsidRPr="00452B90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452B90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района» </w:t>
            </w:r>
            <w:r w:rsidRPr="00452B90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от 22.11.2016 № 99, от 28.12.2016 № 109.</w:t>
            </w:r>
            <w:proofErr w:type="gramEnd"/>
          </w:p>
          <w:p w:rsidR="00B30A89" w:rsidRPr="006C1978" w:rsidRDefault="00B30A89" w:rsidP="0084230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BD75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BD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C047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D43001" w:rsidP="00D43001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85 564,4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9C38D4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85 564,4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38D4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4" w:rsidRPr="006C1978" w:rsidRDefault="009C38D4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4" w:rsidRPr="006C1978" w:rsidRDefault="009C38D4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</w:t>
            </w:r>
          </w:p>
          <w:p w:rsidR="009C38D4" w:rsidRPr="006C1978" w:rsidRDefault="009C38D4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выравнивания бюджетной обеспеченности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4" w:rsidRPr="006C1978" w:rsidRDefault="009C38D4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4" w:rsidRPr="006C1978" w:rsidRDefault="009C38D4" w:rsidP="009C3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3001">
              <w:rPr>
                <w:rFonts w:ascii="Times New Roman" w:hAnsi="Times New Roman"/>
                <w:kern w:val="2"/>
                <w:sz w:val="24"/>
                <w:szCs w:val="24"/>
              </w:rPr>
              <w:t xml:space="preserve">В целях выравнивания бюджетной обеспеченности поселений, входящих в состав </w:t>
            </w:r>
            <w:proofErr w:type="spellStart"/>
            <w:r w:rsidRPr="00D43001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D43001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</w:t>
            </w:r>
            <w:r w:rsidRPr="00D43001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», </w:t>
            </w:r>
            <w:r w:rsidRPr="00D43001">
              <w:rPr>
                <w:rFonts w:ascii="Times New Roman" w:hAnsi="Times New Roman"/>
                <w:kern w:val="2"/>
                <w:sz w:val="24"/>
                <w:szCs w:val="24"/>
              </w:rPr>
              <w:t xml:space="preserve">были предоставлены дотации на выравнивание бюджетной обеспеченности муниципальных районов, городских округов и поселений в сумме 85 564,4  тыс. рублей, в том числе за счет средств местного бюджета 9 626,3 тыс. рублей, с приростом к уровню </w:t>
            </w:r>
            <w:r w:rsidRPr="00D43001">
              <w:rPr>
                <w:rFonts w:ascii="Times New Roman" w:hAnsi="Times New Roman"/>
                <w:kern w:val="2"/>
                <w:sz w:val="24"/>
                <w:szCs w:val="24"/>
              </w:rPr>
              <w:br/>
              <w:t>2015 года на 12 959,9 тыс. рублей или 17,8 процента, в том числе за</w:t>
            </w:r>
            <w:proofErr w:type="gramEnd"/>
            <w:r w:rsidRPr="00D43001">
              <w:rPr>
                <w:rFonts w:ascii="Times New Roman" w:hAnsi="Times New Roman"/>
                <w:kern w:val="2"/>
                <w:sz w:val="24"/>
                <w:szCs w:val="24"/>
              </w:rPr>
              <w:t xml:space="preserve"> счет средств местного бюджета на 7 608,8 тыс. рублей или 26,5 процента.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4" w:rsidRPr="006C1978" w:rsidRDefault="009C38D4" w:rsidP="00304E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4" w:rsidRPr="006C1978" w:rsidRDefault="009C38D4" w:rsidP="00304E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4" w:rsidRPr="006C1978" w:rsidRDefault="009C38D4" w:rsidP="00304EDE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85 564,4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4" w:rsidRPr="006C1978" w:rsidRDefault="009C38D4" w:rsidP="00304E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85 564,4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4" w:rsidRPr="006C1978" w:rsidRDefault="009C38D4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дополнительной  финансовой помощи в виде бюджетных кредитов бюджетам поселений, входящих в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228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016FF9" w:rsidP="00016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FF9">
              <w:rPr>
                <w:rFonts w:ascii="Times New Roman" w:hAnsi="Times New Roman"/>
                <w:kern w:val="2"/>
                <w:sz w:val="24"/>
                <w:szCs w:val="24"/>
              </w:rPr>
              <w:t xml:space="preserve">Бюджетам </w:t>
            </w:r>
            <w:proofErr w:type="spellStart"/>
            <w:r w:rsidRPr="00016FF9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016FF9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городского и Ильинского сельского поселений </w:t>
            </w:r>
            <w:proofErr w:type="spellStart"/>
            <w:r w:rsidRPr="00016FF9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016FF9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района, предоставлена дополнительная финансовая помощь в виде бюджетных кредитов в целях покрытия временных кассовых разрывов, возникающих при исполнении бюджетов поселений в сумме 2 929,8 тыс. рублей, кредиты погашены в пределах финансового </w:t>
            </w:r>
            <w:r w:rsidRPr="00016FF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года.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304E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304E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EB500D" w:rsidRPr="006C1978" w:rsidRDefault="00EB500D" w:rsidP="00C751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полном объеме дотаций на выравнивание бюджетной обеспеченности муниципальных образований, бюджетных кредитов в соответствии с утвержденным порядком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91E1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A6C" w:rsidRPr="00E32A6C" w:rsidRDefault="00E32A6C" w:rsidP="00E32A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32A6C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поселений из районного Фонда финансовой поддержки поселений в целях выравнивания их финансовых возможностей</w:t>
            </w:r>
            <w:r w:rsidRPr="00E32A6C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предоставлены в полном объеме. </w:t>
            </w:r>
          </w:p>
          <w:p w:rsidR="00EB500D" w:rsidRPr="006C1978" w:rsidRDefault="00EB500D" w:rsidP="001A27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304E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304E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Подпрограмма 6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53" w:rsidRDefault="00926C53" w:rsidP="00926C5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00D" w:rsidRPr="006C1978" w:rsidRDefault="00926C53" w:rsidP="00926C5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бюджетного отдела О.В.  Самойлова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прогнозирования доходов, налоговой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  <w:r w:rsidRPr="0001164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304E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304E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BC1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4F3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6.1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79" w:rsidRDefault="00561779" w:rsidP="005617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00D" w:rsidRPr="006C1978" w:rsidRDefault="00561779" w:rsidP="005617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бюджетного отдела О.В.  Самойлова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прогнозирования доходов, налоговой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  <w:r w:rsidRPr="0001164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79" w:rsidRPr="00561779" w:rsidRDefault="00561779" w:rsidP="00561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61779">
              <w:rPr>
                <w:rFonts w:ascii="Times New Roman" w:hAnsi="Times New Roman"/>
                <w:kern w:val="2"/>
                <w:sz w:val="24"/>
                <w:szCs w:val="24"/>
              </w:rPr>
              <w:t xml:space="preserve">В 2016 году проведена экспертиза первоначальных решений о бюджетах поселений на 2016 год. Заключения направлены главам поселений. Работа по устранению выявленных замечаний по итогам экспертизы решений проведена. </w:t>
            </w:r>
          </w:p>
          <w:p w:rsidR="00561779" w:rsidRPr="00561779" w:rsidRDefault="00561779" w:rsidP="00561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61779">
              <w:rPr>
                <w:rFonts w:ascii="Times New Roman" w:hAnsi="Times New Roman"/>
                <w:kern w:val="2"/>
                <w:sz w:val="24"/>
                <w:szCs w:val="24"/>
              </w:rPr>
              <w:t>Также обеспечено рассмотрение проектов местных бюджетов на 2017 –2019 годы в соответствии с положениями бюджетного законодательства.</w:t>
            </w:r>
          </w:p>
          <w:p w:rsidR="00561779" w:rsidRPr="00561779" w:rsidRDefault="00561779" w:rsidP="00561779">
            <w:pPr>
              <w:pStyle w:val="ae"/>
              <w:rPr>
                <w:color w:val="000000"/>
                <w:sz w:val="24"/>
                <w:szCs w:val="24"/>
              </w:rPr>
            </w:pPr>
            <w:r w:rsidRPr="00561779">
              <w:rPr>
                <w:rStyle w:val="af"/>
                <w:color w:val="000000"/>
                <w:sz w:val="24"/>
                <w:szCs w:val="24"/>
              </w:rPr>
              <w:t>Подготовлены и проведены семинары с участием отраслевых (функциональных) отделов, городских и сельских поселений по следующим направлениям:</w:t>
            </w:r>
          </w:p>
          <w:p w:rsidR="00561779" w:rsidRPr="00561779" w:rsidRDefault="00561779" w:rsidP="00561779">
            <w:pPr>
              <w:pStyle w:val="ae"/>
              <w:widowControl w:val="0"/>
              <w:numPr>
                <w:ilvl w:val="0"/>
                <w:numId w:val="2"/>
              </w:numPr>
              <w:tabs>
                <w:tab w:val="clear" w:pos="0"/>
                <w:tab w:val="left" w:pos="883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561779">
              <w:rPr>
                <w:rStyle w:val="af"/>
                <w:color w:val="000000"/>
                <w:sz w:val="24"/>
                <w:szCs w:val="24"/>
              </w:rPr>
              <w:t>об исполнении консолидированного бюджета района в 2016 году;</w:t>
            </w:r>
          </w:p>
          <w:p w:rsidR="00561779" w:rsidRPr="00561779" w:rsidRDefault="00561779" w:rsidP="00561779">
            <w:pPr>
              <w:pStyle w:val="ae"/>
              <w:widowControl w:val="0"/>
              <w:numPr>
                <w:ilvl w:val="0"/>
                <w:numId w:val="2"/>
              </w:numPr>
              <w:tabs>
                <w:tab w:val="clear" w:pos="0"/>
                <w:tab w:val="left" w:pos="922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561779">
              <w:rPr>
                <w:rStyle w:val="af"/>
                <w:color w:val="000000"/>
                <w:sz w:val="24"/>
                <w:szCs w:val="24"/>
              </w:rPr>
              <w:t>о мерах по увеличению поступления налогов в местные бюджеты в 2016</w:t>
            </w:r>
            <w:r w:rsidRPr="00561779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 </w:t>
            </w:r>
            <w:r w:rsidRPr="00561779">
              <w:rPr>
                <w:rStyle w:val="af"/>
                <w:color w:val="000000"/>
                <w:sz w:val="24"/>
                <w:szCs w:val="24"/>
              </w:rPr>
              <w:t>году;</w:t>
            </w:r>
          </w:p>
          <w:p w:rsidR="00561779" w:rsidRPr="00561779" w:rsidRDefault="00561779" w:rsidP="00561779">
            <w:pPr>
              <w:pStyle w:val="ae"/>
              <w:widowControl w:val="0"/>
              <w:numPr>
                <w:ilvl w:val="0"/>
                <w:numId w:val="2"/>
              </w:numPr>
              <w:tabs>
                <w:tab w:val="clear" w:pos="0"/>
                <w:tab w:val="left" w:pos="878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561779">
              <w:rPr>
                <w:rStyle w:val="af"/>
                <w:color w:val="000000"/>
                <w:sz w:val="24"/>
                <w:szCs w:val="24"/>
              </w:rPr>
              <w:t xml:space="preserve">об эффективности использования бюджетных средств, реализации майских указов Президента Российской Федерации в части повышения оплаты труда отдельным категориям работников </w:t>
            </w:r>
            <w:r w:rsidRPr="00561779">
              <w:rPr>
                <w:rStyle w:val="af"/>
                <w:color w:val="000000"/>
                <w:sz w:val="24"/>
                <w:szCs w:val="24"/>
              </w:rPr>
              <w:lastRenderedPageBreak/>
              <w:t>бюджетной сферы;</w:t>
            </w:r>
          </w:p>
          <w:p w:rsidR="00561779" w:rsidRPr="00561779" w:rsidRDefault="00561779" w:rsidP="00561779">
            <w:pPr>
              <w:pStyle w:val="ae"/>
              <w:widowControl w:val="0"/>
              <w:numPr>
                <w:ilvl w:val="0"/>
                <w:numId w:val="2"/>
              </w:numPr>
              <w:tabs>
                <w:tab w:val="clear" w:pos="0"/>
                <w:tab w:val="left" w:pos="898"/>
              </w:tabs>
              <w:ind w:firstLine="709"/>
              <w:jc w:val="both"/>
              <w:rPr>
                <w:rStyle w:val="af"/>
                <w:color w:val="000000"/>
                <w:sz w:val="24"/>
                <w:szCs w:val="24"/>
              </w:rPr>
            </w:pPr>
            <w:r w:rsidRPr="00561779">
              <w:rPr>
                <w:rStyle w:val="af"/>
                <w:color w:val="000000"/>
                <w:sz w:val="24"/>
                <w:szCs w:val="24"/>
              </w:rPr>
              <w:t>подведение итогов по сдаче годовой бухгалтерской отчетности за 2015 год и особенностях её составления в 2016 году;</w:t>
            </w:r>
          </w:p>
          <w:p w:rsidR="00561779" w:rsidRPr="00561779" w:rsidRDefault="00561779" w:rsidP="00561779">
            <w:pPr>
              <w:pStyle w:val="ae"/>
              <w:widowControl w:val="0"/>
              <w:numPr>
                <w:ilvl w:val="0"/>
                <w:numId w:val="2"/>
              </w:numPr>
              <w:tabs>
                <w:tab w:val="clear" w:pos="0"/>
                <w:tab w:val="left" w:pos="898"/>
              </w:tabs>
              <w:ind w:firstLine="709"/>
              <w:jc w:val="both"/>
              <w:rPr>
                <w:rStyle w:val="af"/>
                <w:color w:val="000000"/>
                <w:sz w:val="24"/>
                <w:szCs w:val="24"/>
              </w:rPr>
            </w:pPr>
            <w:r w:rsidRPr="00561779">
              <w:rPr>
                <w:rStyle w:val="af"/>
                <w:color w:val="000000"/>
                <w:sz w:val="24"/>
                <w:szCs w:val="24"/>
              </w:rPr>
              <w:t xml:space="preserve">об использовании Единой автоматизированной системы управления общественными финансами в Ростовской области (ЕАС УОФ) для автоматизации бюджетного процесса </w:t>
            </w:r>
            <w:proofErr w:type="spellStart"/>
            <w:r w:rsidRPr="00561779">
              <w:rPr>
                <w:rStyle w:val="af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561779">
              <w:rPr>
                <w:rStyle w:val="af"/>
                <w:color w:val="000000"/>
                <w:sz w:val="24"/>
                <w:szCs w:val="24"/>
              </w:rPr>
              <w:t xml:space="preserve"> района и поселений;</w:t>
            </w:r>
          </w:p>
          <w:p w:rsidR="00EB500D" w:rsidRPr="006C1978" w:rsidRDefault="00561779" w:rsidP="00561779">
            <w:pPr>
              <w:pStyle w:val="ae"/>
              <w:widowControl w:val="0"/>
              <w:numPr>
                <w:ilvl w:val="0"/>
                <w:numId w:val="2"/>
              </w:numPr>
              <w:tabs>
                <w:tab w:val="clear" w:pos="0"/>
                <w:tab w:val="left" w:pos="898"/>
              </w:tabs>
              <w:ind w:firstLine="709"/>
              <w:jc w:val="both"/>
              <w:rPr>
                <w:sz w:val="24"/>
                <w:szCs w:val="24"/>
              </w:rPr>
            </w:pPr>
            <w:r w:rsidRPr="00561779">
              <w:rPr>
                <w:rStyle w:val="af"/>
                <w:color w:val="000000"/>
                <w:sz w:val="24"/>
                <w:szCs w:val="24"/>
              </w:rPr>
              <w:t>о составлении бюджета на 2017 год и на плановый период 2018 и 2019 годов.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304E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304E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rHeight w:val="83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6.2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15" w:rsidRPr="00637715" w:rsidRDefault="00637715" w:rsidP="00637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 xml:space="preserve">В январе 2016 года подведены итоги оценки качества управления бюджетным процессом в поселениях </w:t>
            </w:r>
            <w:proofErr w:type="spellStart"/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за 2015 год.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 </w:t>
            </w:r>
            <w:proofErr w:type="spellStart"/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района, всего по 51 показателю. По результатам оценки каждому поселению присвоена степень качества управления бюджетным процессом.</w:t>
            </w:r>
          </w:p>
          <w:p w:rsidR="00637715" w:rsidRPr="00637715" w:rsidRDefault="00637715" w:rsidP="0063771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 xml:space="preserve">В целом качество осуществления бюджетного процесса в поселениях </w:t>
            </w:r>
            <w:proofErr w:type="spellStart"/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 находится </w:t>
            </w:r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на высоком уровне, о чем свидетельствует рост минимального рейтингового балла комплексной оценки для определения лучших поселений </w:t>
            </w:r>
            <w:proofErr w:type="spellStart"/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района. </w:t>
            </w:r>
          </w:p>
          <w:p w:rsidR="00EB500D" w:rsidRPr="006C1978" w:rsidRDefault="00637715" w:rsidP="00637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>Итоги оценки качества управления бюджетным процессом размещены на официальном сайте финансового управления Администрации</w:t>
            </w:r>
            <w:r w:rsidRPr="00C44FB2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637715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304E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EB5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A30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подпрограммы         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F5553F" w:rsidP="003D2B2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Итоги оценки качества управления бюджетным процессом в поселениях, входящих в состав </w:t>
            </w:r>
            <w:proofErr w:type="spellStart"/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за 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размещены на официальном сайте финансового управления Администрации </w:t>
            </w:r>
            <w:proofErr w:type="spellStart"/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B5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01.03.201</w:t>
            </w:r>
            <w:r w:rsidR="00EB5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1750A7" w:rsidTr="006C3DE5">
        <w:trPr>
          <w:trHeight w:val="42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3F" w:rsidRDefault="00F5553F" w:rsidP="00F5553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A89" w:rsidRPr="006C1978" w:rsidRDefault="00F5553F" w:rsidP="00F555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бюджетного отдела О.В.  Самойлова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ачальник отдела прогнозирования доходов,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B30A89"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="00B30A89"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9C2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9C2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F5553F" w:rsidP="0086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95 011,2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F5553F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94 976,7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F5553F" w:rsidP="00C35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За 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полугодие </w:t>
            </w:r>
            <w:proofErr w:type="gramStart"/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>заключены</w:t>
            </w:r>
            <w:proofErr w:type="gramEnd"/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контракт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на сумму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308,1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</w:t>
            </w:r>
          </w:p>
        </w:tc>
      </w:tr>
    </w:tbl>
    <w:p w:rsidR="00CE5275" w:rsidRPr="001750A7" w:rsidRDefault="00CE5275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sectPr w:rsidR="00CE5275" w:rsidRPr="001750A7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8ED" w:rsidRDefault="007E28ED" w:rsidP="006509E3">
      <w:pPr>
        <w:spacing w:after="0" w:line="240" w:lineRule="auto"/>
      </w:pPr>
      <w:r>
        <w:separator/>
      </w:r>
    </w:p>
  </w:endnote>
  <w:endnote w:type="continuationSeparator" w:id="1">
    <w:p w:rsidR="007E28ED" w:rsidRDefault="007E28ED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7E28ED" w:rsidRDefault="00336A49">
        <w:pPr>
          <w:pStyle w:val="aa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="007E28ED"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BB71A1">
          <w:rPr>
            <w:rFonts w:ascii="Times New Roman" w:hAnsi="Times New Roman"/>
            <w:noProof/>
          </w:rPr>
          <w:t>11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7E28ED" w:rsidRDefault="007E28E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8ED" w:rsidRDefault="007E28ED" w:rsidP="006509E3">
      <w:pPr>
        <w:spacing w:after="0" w:line="240" w:lineRule="auto"/>
      </w:pPr>
      <w:r>
        <w:separator/>
      </w:r>
    </w:p>
  </w:footnote>
  <w:footnote w:type="continuationSeparator" w:id="1">
    <w:p w:rsidR="007E28ED" w:rsidRDefault="007E28ED" w:rsidP="00650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6FA2"/>
    <w:rsid w:val="000110B2"/>
    <w:rsid w:val="00011AFB"/>
    <w:rsid w:val="00013B96"/>
    <w:rsid w:val="00014312"/>
    <w:rsid w:val="00015CCD"/>
    <w:rsid w:val="0001685E"/>
    <w:rsid w:val="00016FF9"/>
    <w:rsid w:val="000231D7"/>
    <w:rsid w:val="000234F9"/>
    <w:rsid w:val="000254C3"/>
    <w:rsid w:val="000268EA"/>
    <w:rsid w:val="000321BC"/>
    <w:rsid w:val="0003324C"/>
    <w:rsid w:val="0004075C"/>
    <w:rsid w:val="000418E6"/>
    <w:rsid w:val="0004203F"/>
    <w:rsid w:val="0004564E"/>
    <w:rsid w:val="00053AD1"/>
    <w:rsid w:val="000543E1"/>
    <w:rsid w:val="000572BD"/>
    <w:rsid w:val="00060247"/>
    <w:rsid w:val="00064C05"/>
    <w:rsid w:val="00065376"/>
    <w:rsid w:val="000667EB"/>
    <w:rsid w:val="000672B7"/>
    <w:rsid w:val="000712FC"/>
    <w:rsid w:val="00073E79"/>
    <w:rsid w:val="00075241"/>
    <w:rsid w:val="00080A5E"/>
    <w:rsid w:val="00081679"/>
    <w:rsid w:val="00084D07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096B"/>
    <w:rsid w:val="000C3551"/>
    <w:rsid w:val="000C4E32"/>
    <w:rsid w:val="000C63FA"/>
    <w:rsid w:val="000C6FBB"/>
    <w:rsid w:val="000D1B27"/>
    <w:rsid w:val="000D269A"/>
    <w:rsid w:val="000D3AA9"/>
    <w:rsid w:val="000D59F0"/>
    <w:rsid w:val="000E071D"/>
    <w:rsid w:val="000E0855"/>
    <w:rsid w:val="000E3207"/>
    <w:rsid w:val="000E5FD8"/>
    <w:rsid w:val="000E669B"/>
    <w:rsid w:val="000F21A1"/>
    <w:rsid w:val="000F2F7E"/>
    <w:rsid w:val="000F3B2A"/>
    <w:rsid w:val="000F58A7"/>
    <w:rsid w:val="001003D9"/>
    <w:rsid w:val="00100882"/>
    <w:rsid w:val="00101669"/>
    <w:rsid w:val="0010307A"/>
    <w:rsid w:val="00110BBA"/>
    <w:rsid w:val="00113CFC"/>
    <w:rsid w:val="00122E19"/>
    <w:rsid w:val="0012322C"/>
    <w:rsid w:val="0012661E"/>
    <w:rsid w:val="0012753C"/>
    <w:rsid w:val="001303EA"/>
    <w:rsid w:val="00131D20"/>
    <w:rsid w:val="0013229E"/>
    <w:rsid w:val="00132C45"/>
    <w:rsid w:val="001512AA"/>
    <w:rsid w:val="00151B33"/>
    <w:rsid w:val="00152217"/>
    <w:rsid w:val="00155201"/>
    <w:rsid w:val="00155DF4"/>
    <w:rsid w:val="001604C2"/>
    <w:rsid w:val="00161079"/>
    <w:rsid w:val="00167880"/>
    <w:rsid w:val="0017003B"/>
    <w:rsid w:val="0017117C"/>
    <w:rsid w:val="001715CD"/>
    <w:rsid w:val="001738DE"/>
    <w:rsid w:val="00174AF6"/>
    <w:rsid w:val="001750A7"/>
    <w:rsid w:val="001770FD"/>
    <w:rsid w:val="001828A3"/>
    <w:rsid w:val="00186470"/>
    <w:rsid w:val="00186777"/>
    <w:rsid w:val="001868F8"/>
    <w:rsid w:val="00190900"/>
    <w:rsid w:val="00191232"/>
    <w:rsid w:val="001918BE"/>
    <w:rsid w:val="00195D0C"/>
    <w:rsid w:val="001A07D6"/>
    <w:rsid w:val="001A1391"/>
    <w:rsid w:val="001A25FA"/>
    <w:rsid w:val="001A27D1"/>
    <w:rsid w:val="001A34D4"/>
    <w:rsid w:val="001A5182"/>
    <w:rsid w:val="001A6D79"/>
    <w:rsid w:val="001A73D3"/>
    <w:rsid w:val="001A78DA"/>
    <w:rsid w:val="001B2522"/>
    <w:rsid w:val="001B64AF"/>
    <w:rsid w:val="001B7FBC"/>
    <w:rsid w:val="001C4CEE"/>
    <w:rsid w:val="001D0276"/>
    <w:rsid w:val="001D0688"/>
    <w:rsid w:val="001D5AE8"/>
    <w:rsid w:val="001D70F1"/>
    <w:rsid w:val="001F2F9A"/>
    <w:rsid w:val="001F3D3E"/>
    <w:rsid w:val="001F412F"/>
    <w:rsid w:val="001F790C"/>
    <w:rsid w:val="00200224"/>
    <w:rsid w:val="00200489"/>
    <w:rsid w:val="00202EE9"/>
    <w:rsid w:val="00204008"/>
    <w:rsid w:val="0020447D"/>
    <w:rsid w:val="00204608"/>
    <w:rsid w:val="00206DB1"/>
    <w:rsid w:val="0020753F"/>
    <w:rsid w:val="00214F6E"/>
    <w:rsid w:val="00216B2A"/>
    <w:rsid w:val="002179B5"/>
    <w:rsid w:val="00223F8C"/>
    <w:rsid w:val="00223FEE"/>
    <w:rsid w:val="00224D73"/>
    <w:rsid w:val="00224EEC"/>
    <w:rsid w:val="00230E92"/>
    <w:rsid w:val="00231FD7"/>
    <w:rsid w:val="00245E84"/>
    <w:rsid w:val="002469D5"/>
    <w:rsid w:val="00250A11"/>
    <w:rsid w:val="0025304C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1A44"/>
    <w:rsid w:val="0026231D"/>
    <w:rsid w:val="0026527F"/>
    <w:rsid w:val="002679F1"/>
    <w:rsid w:val="0027087B"/>
    <w:rsid w:val="00273F81"/>
    <w:rsid w:val="0027499D"/>
    <w:rsid w:val="00276315"/>
    <w:rsid w:val="00276BA1"/>
    <w:rsid w:val="00281473"/>
    <w:rsid w:val="0028659D"/>
    <w:rsid w:val="00291E38"/>
    <w:rsid w:val="00296EF4"/>
    <w:rsid w:val="0029786F"/>
    <w:rsid w:val="002A174D"/>
    <w:rsid w:val="002A506F"/>
    <w:rsid w:val="002B010B"/>
    <w:rsid w:val="002B2765"/>
    <w:rsid w:val="002B2E58"/>
    <w:rsid w:val="002B5E83"/>
    <w:rsid w:val="002B7166"/>
    <w:rsid w:val="002C1282"/>
    <w:rsid w:val="002C1F0D"/>
    <w:rsid w:val="002C2AEC"/>
    <w:rsid w:val="002C35CE"/>
    <w:rsid w:val="002C3B52"/>
    <w:rsid w:val="002C44C8"/>
    <w:rsid w:val="002C5947"/>
    <w:rsid w:val="002D0062"/>
    <w:rsid w:val="002D25F6"/>
    <w:rsid w:val="002D3C83"/>
    <w:rsid w:val="002D4669"/>
    <w:rsid w:val="002D664A"/>
    <w:rsid w:val="002D6A75"/>
    <w:rsid w:val="002D7A42"/>
    <w:rsid w:val="002E413F"/>
    <w:rsid w:val="002E5266"/>
    <w:rsid w:val="002E7850"/>
    <w:rsid w:val="002F6D7E"/>
    <w:rsid w:val="00302A92"/>
    <w:rsid w:val="0031406A"/>
    <w:rsid w:val="003168D0"/>
    <w:rsid w:val="003211B6"/>
    <w:rsid w:val="003212E4"/>
    <w:rsid w:val="003229AF"/>
    <w:rsid w:val="00324062"/>
    <w:rsid w:val="00324A2F"/>
    <w:rsid w:val="00333E97"/>
    <w:rsid w:val="00334FFA"/>
    <w:rsid w:val="0033503F"/>
    <w:rsid w:val="003359FA"/>
    <w:rsid w:val="00336A49"/>
    <w:rsid w:val="003435C9"/>
    <w:rsid w:val="0034742E"/>
    <w:rsid w:val="003522DF"/>
    <w:rsid w:val="003527C2"/>
    <w:rsid w:val="003542E1"/>
    <w:rsid w:val="00362025"/>
    <w:rsid w:val="00362060"/>
    <w:rsid w:val="0036244A"/>
    <w:rsid w:val="00370B91"/>
    <w:rsid w:val="00372E47"/>
    <w:rsid w:val="0037672C"/>
    <w:rsid w:val="00377F5A"/>
    <w:rsid w:val="00387ABE"/>
    <w:rsid w:val="00387F01"/>
    <w:rsid w:val="00390FE3"/>
    <w:rsid w:val="00392D8F"/>
    <w:rsid w:val="00396C7C"/>
    <w:rsid w:val="003A05B2"/>
    <w:rsid w:val="003A47B4"/>
    <w:rsid w:val="003A53A0"/>
    <w:rsid w:val="003A671F"/>
    <w:rsid w:val="003A79CF"/>
    <w:rsid w:val="003B59F2"/>
    <w:rsid w:val="003B5E26"/>
    <w:rsid w:val="003B7664"/>
    <w:rsid w:val="003C20ED"/>
    <w:rsid w:val="003C3B7A"/>
    <w:rsid w:val="003C457B"/>
    <w:rsid w:val="003C4FF8"/>
    <w:rsid w:val="003C67B7"/>
    <w:rsid w:val="003C729A"/>
    <w:rsid w:val="003D2B22"/>
    <w:rsid w:val="003D30DF"/>
    <w:rsid w:val="003D3CD1"/>
    <w:rsid w:val="003D4DB4"/>
    <w:rsid w:val="003D55A9"/>
    <w:rsid w:val="003D55AD"/>
    <w:rsid w:val="003D634A"/>
    <w:rsid w:val="003D788F"/>
    <w:rsid w:val="003D7A1B"/>
    <w:rsid w:val="003E1E2B"/>
    <w:rsid w:val="003E4A2E"/>
    <w:rsid w:val="003E4AD4"/>
    <w:rsid w:val="003F0ECD"/>
    <w:rsid w:val="003F1CF1"/>
    <w:rsid w:val="003F27C1"/>
    <w:rsid w:val="003F28A3"/>
    <w:rsid w:val="003F5AFF"/>
    <w:rsid w:val="003F601D"/>
    <w:rsid w:val="003F73DB"/>
    <w:rsid w:val="00401CEE"/>
    <w:rsid w:val="00407B03"/>
    <w:rsid w:val="0041587E"/>
    <w:rsid w:val="00422D3E"/>
    <w:rsid w:val="00423867"/>
    <w:rsid w:val="004238C2"/>
    <w:rsid w:val="0042587C"/>
    <w:rsid w:val="00436EF3"/>
    <w:rsid w:val="00444FD8"/>
    <w:rsid w:val="004450EC"/>
    <w:rsid w:val="0045012E"/>
    <w:rsid w:val="0045024B"/>
    <w:rsid w:val="00450266"/>
    <w:rsid w:val="00450958"/>
    <w:rsid w:val="00452B90"/>
    <w:rsid w:val="004610BE"/>
    <w:rsid w:val="004648C5"/>
    <w:rsid w:val="004664FC"/>
    <w:rsid w:val="00471629"/>
    <w:rsid w:val="00477FD9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A04B8"/>
    <w:rsid w:val="004A0D8F"/>
    <w:rsid w:val="004A2517"/>
    <w:rsid w:val="004A7E97"/>
    <w:rsid w:val="004B2411"/>
    <w:rsid w:val="004B596F"/>
    <w:rsid w:val="004B7817"/>
    <w:rsid w:val="004C2D2F"/>
    <w:rsid w:val="004C3C15"/>
    <w:rsid w:val="004C4787"/>
    <w:rsid w:val="004C540E"/>
    <w:rsid w:val="004C574C"/>
    <w:rsid w:val="004C6500"/>
    <w:rsid w:val="004D009C"/>
    <w:rsid w:val="004D345E"/>
    <w:rsid w:val="004D4AD2"/>
    <w:rsid w:val="004E1BC4"/>
    <w:rsid w:val="004E41A4"/>
    <w:rsid w:val="004F06DF"/>
    <w:rsid w:val="004F2BA6"/>
    <w:rsid w:val="004F31F1"/>
    <w:rsid w:val="004F51CC"/>
    <w:rsid w:val="004F5573"/>
    <w:rsid w:val="004F7D0D"/>
    <w:rsid w:val="00501EB3"/>
    <w:rsid w:val="00503166"/>
    <w:rsid w:val="005130A2"/>
    <w:rsid w:val="00520019"/>
    <w:rsid w:val="00524629"/>
    <w:rsid w:val="00531D93"/>
    <w:rsid w:val="005344DF"/>
    <w:rsid w:val="0053786F"/>
    <w:rsid w:val="00537DF1"/>
    <w:rsid w:val="005409FD"/>
    <w:rsid w:val="00542D51"/>
    <w:rsid w:val="0054409C"/>
    <w:rsid w:val="0054674D"/>
    <w:rsid w:val="0054790E"/>
    <w:rsid w:val="00547CD3"/>
    <w:rsid w:val="005516C8"/>
    <w:rsid w:val="00551E6C"/>
    <w:rsid w:val="00552A28"/>
    <w:rsid w:val="00554E4C"/>
    <w:rsid w:val="00561779"/>
    <w:rsid w:val="005619CA"/>
    <w:rsid w:val="00564DEC"/>
    <w:rsid w:val="00570A02"/>
    <w:rsid w:val="00575CF7"/>
    <w:rsid w:val="00576122"/>
    <w:rsid w:val="00580B4E"/>
    <w:rsid w:val="005840CE"/>
    <w:rsid w:val="00587509"/>
    <w:rsid w:val="00594119"/>
    <w:rsid w:val="005944AF"/>
    <w:rsid w:val="00596406"/>
    <w:rsid w:val="00596DAB"/>
    <w:rsid w:val="005A104C"/>
    <w:rsid w:val="005A1347"/>
    <w:rsid w:val="005A1944"/>
    <w:rsid w:val="005A689E"/>
    <w:rsid w:val="005B1081"/>
    <w:rsid w:val="005B168F"/>
    <w:rsid w:val="005C1C48"/>
    <w:rsid w:val="005C1E33"/>
    <w:rsid w:val="005C511D"/>
    <w:rsid w:val="005C52DB"/>
    <w:rsid w:val="005D1937"/>
    <w:rsid w:val="005D5837"/>
    <w:rsid w:val="005D6070"/>
    <w:rsid w:val="005E7BE1"/>
    <w:rsid w:val="005F01AB"/>
    <w:rsid w:val="005F5EA0"/>
    <w:rsid w:val="005F661D"/>
    <w:rsid w:val="00604886"/>
    <w:rsid w:val="006216EA"/>
    <w:rsid w:val="0062553F"/>
    <w:rsid w:val="00625808"/>
    <w:rsid w:val="00625E49"/>
    <w:rsid w:val="00626CF9"/>
    <w:rsid w:val="00630D89"/>
    <w:rsid w:val="00633240"/>
    <w:rsid w:val="00633DCB"/>
    <w:rsid w:val="006364B1"/>
    <w:rsid w:val="00636818"/>
    <w:rsid w:val="00636ED8"/>
    <w:rsid w:val="00637715"/>
    <w:rsid w:val="00643A7B"/>
    <w:rsid w:val="00643B35"/>
    <w:rsid w:val="006509E3"/>
    <w:rsid w:val="006533B9"/>
    <w:rsid w:val="006534C5"/>
    <w:rsid w:val="0065535A"/>
    <w:rsid w:val="00667BAE"/>
    <w:rsid w:val="006736DF"/>
    <w:rsid w:val="0067407C"/>
    <w:rsid w:val="00674FA1"/>
    <w:rsid w:val="0068311D"/>
    <w:rsid w:val="0068359D"/>
    <w:rsid w:val="00683A45"/>
    <w:rsid w:val="00687286"/>
    <w:rsid w:val="00687B24"/>
    <w:rsid w:val="006932C6"/>
    <w:rsid w:val="006A6181"/>
    <w:rsid w:val="006A7286"/>
    <w:rsid w:val="006A7820"/>
    <w:rsid w:val="006A7E8F"/>
    <w:rsid w:val="006B0973"/>
    <w:rsid w:val="006B2320"/>
    <w:rsid w:val="006B570C"/>
    <w:rsid w:val="006B6942"/>
    <w:rsid w:val="006B69BA"/>
    <w:rsid w:val="006C1978"/>
    <w:rsid w:val="006C3745"/>
    <w:rsid w:val="006C3DE5"/>
    <w:rsid w:val="006C6377"/>
    <w:rsid w:val="006C6F8E"/>
    <w:rsid w:val="006D168F"/>
    <w:rsid w:val="006D3611"/>
    <w:rsid w:val="006D42CE"/>
    <w:rsid w:val="006D6DDC"/>
    <w:rsid w:val="006E0479"/>
    <w:rsid w:val="006E3E70"/>
    <w:rsid w:val="006F174D"/>
    <w:rsid w:val="006F43B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D55"/>
    <w:rsid w:val="00731F42"/>
    <w:rsid w:val="00732E87"/>
    <w:rsid w:val="00746166"/>
    <w:rsid w:val="007549B4"/>
    <w:rsid w:val="00756E15"/>
    <w:rsid w:val="00761839"/>
    <w:rsid w:val="00764D19"/>
    <w:rsid w:val="007651D1"/>
    <w:rsid w:val="00766ABB"/>
    <w:rsid w:val="00766F19"/>
    <w:rsid w:val="007672B1"/>
    <w:rsid w:val="007711AC"/>
    <w:rsid w:val="007740EC"/>
    <w:rsid w:val="00774A80"/>
    <w:rsid w:val="007750B6"/>
    <w:rsid w:val="00775261"/>
    <w:rsid w:val="00777D90"/>
    <w:rsid w:val="0078142A"/>
    <w:rsid w:val="00781C85"/>
    <w:rsid w:val="00782F79"/>
    <w:rsid w:val="00790639"/>
    <w:rsid w:val="007A25AA"/>
    <w:rsid w:val="007A378F"/>
    <w:rsid w:val="007A5F59"/>
    <w:rsid w:val="007B0B32"/>
    <w:rsid w:val="007B1621"/>
    <w:rsid w:val="007B222A"/>
    <w:rsid w:val="007B674C"/>
    <w:rsid w:val="007C0926"/>
    <w:rsid w:val="007C096B"/>
    <w:rsid w:val="007C3467"/>
    <w:rsid w:val="007C5296"/>
    <w:rsid w:val="007D0EF2"/>
    <w:rsid w:val="007D648D"/>
    <w:rsid w:val="007E0557"/>
    <w:rsid w:val="007E28ED"/>
    <w:rsid w:val="007E2F13"/>
    <w:rsid w:val="007E5C38"/>
    <w:rsid w:val="007E75F4"/>
    <w:rsid w:val="007F78CE"/>
    <w:rsid w:val="0080265F"/>
    <w:rsid w:val="008078BF"/>
    <w:rsid w:val="008136FA"/>
    <w:rsid w:val="008151A0"/>
    <w:rsid w:val="00821D1C"/>
    <w:rsid w:val="00822D59"/>
    <w:rsid w:val="008252EC"/>
    <w:rsid w:val="00831D76"/>
    <w:rsid w:val="0083434C"/>
    <w:rsid w:val="0083450D"/>
    <w:rsid w:val="00835D21"/>
    <w:rsid w:val="008363C0"/>
    <w:rsid w:val="00836D80"/>
    <w:rsid w:val="00837FA1"/>
    <w:rsid w:val="00840C11"/>
    <w:rsid w:val="008417F5"/>
    <w:rsid w:val="0084201E"/>
    <w:rsid w:val="00842300"/>
    <w:rsid w:val="00846B6F"/>
    <w:rsid w:val="00854A87"/>
    <w:rsid w:val="00855DE5"/>
    <w:rsid w:val="00862283"/>
    <w:rsid w:val="00863047"/>
    <w:rsid w:val="00865846"/>
    <w:rsid w:val="008708A8"/>
    <w:rsid w:val="00870ED2"/>
    <w:rsid w:val="00875CC6"/>
    <w:rsid w:val="00876CD6"/>
    <w:rsid w:val="00877BF0"/>
    <w:rsid w:val="008830B8"/>
    <w:rsid w:val="008849A2"/>
    <w:rsid w:val="008866DD"/>
    <w:rsid w:val="00887935"/>
    <w:rsid w:val="00897218"/>
    <w:rsid w:val="008A0EDF"/>
    <w:rsid w:val="008A4531"/>
    <w:rsid w:val="008A4592"/>
    <w:rsid w:val="008A4E82"/>
    <w:rsid w:val="008A5BCD"/>
    <w:rsid w:val="008A7B75"/>
    <w:rsid w:val="008B3E86"/>
    <w:rsid w:val="008B79DD"/>
    <w:rsid w:val="008C1DBC"/>
    <w:rsid w:val="008D79DF"/>
    <w:rsid w:val="008E2926"/>
    <w:rsid w:val="008E6C6A"/>
    <w:rsid w:val="008F7AFB"/>
    <w:rsid w:val="0090119B"/>
    <w:rsid w:val="00911946"/>
    <w:rsid w:val="00911B4C"/>
    <w:rsid w:val="00911DBD"/>
    <w:rsid w:val="009175E9"/>
    <w:rsid w:val="00920FAC"/>
    <w:rsid w:val="00926C53"/>
    <w:rsid w:val="009278EE"/>
    <w:rsid w:val="00931005"/>
    <w:rsid w:val="009310F8"/>
    <w:rsid w:val="009341E0"/>
    <w:rsid w:val="00935045"/>
    <w:rsid w:val="0094221F"/>
    <w:rsid w:val="009440B4"/>
    <w:rsid w:val="00944683"/>
    <w:rsid w:val="0094519D"/>
    <w:rsid w:val="009453AB"/>
    <w:rsid w:val="009504C1"/>
    <w:rsid w:val="009509EC"/>
    <w:rsid w:val="00951273"/>
    <w:rsid w:val="00951C76"/>
    <w:rsid w:val="009538F3"/>
    <w:rsid w:val="00954ECD"/>
    <w:rsid w:val="00957BAA"/>
    <w:rsid w:val="00960141"/>
    <w:rsid w:val="00963881"/>
    <w:rsid w:val="00967B97"/>
    <w:rsid w:val="009747D8"/>
    <w:rsid w:val="00982C57"/>
    <w:rsid w:val="00983053"/>
    <w:rsid w:val="00987926"/>
    <w:rsid w:val="00997056"/>
    <w:rsid w:val="009A154D"/>
    <w:rsid w:val="009A2979"/>
    <w:rsid w:val="009A45D5"/>
    <w:rsid w:val="009A5DC6"/>
    <w:rsid w:val="009A63B2"/>
    <w:rsid w:val="009A6DF4"/>
    <w:rsid w:val="009B1A51"/>
    <w:rsid w:val="009B70FA"/>
    <w:rsid w:val="009B7B78"/>
    <w:rsid w:val="009C0A14"/>
    <w:rsid w:val="009C2B7F"/>
    <w:rsid w:val="009C38D4"/>
    <w:rsid w:val="009C5750"/>
    <w:rsid w:val="009D1C27"/>
    <w:rsid w:val="009D6897"/>
    <w:rsid w:val="009E33E9"/>
    <w:rsid w:val="009E3E4E"/>
    <w:rsid w:val="009E53EE"/>
    <w:rsid w:val="009E69F2"/>
    <w:rsid w:val="009F0BD9"/>
    <w:rsid w:val="009F0CDF"/>
    <w:rsid w:val="009F13A3"/>
    <w:rsid w:val="009F5795"/>
    <w:rsid w:val="009F5C1E"/>
    <w:rsid w:val="009F6711"/>
    <w:rsid w:val="00A00AC1"/>
    <w:rsid w:val="00A05555"/>
    <w:rsid w:val="00A109F2"/>
    <w:rsid w:val="00A14DFC"/>
    <w:rsid w:val="00A1516B"/>
    <w:rsid w:val="00A1580D"/>
    <w:rsid w:val="00A2288B"/>
    <w:rsid w:val="00A22FFD"/>
    <w:rsid w:val="00A25274"/>
    <w:rsid w:val="00A2667E"/>
    <w:rsid w:val="00A30819"/>
    <w:rsid w:val="00A308E8"/>
    <w:rsid w:val="00A31B95"/>
    <w:rsid w:val="00A33A0C"/>
    <w:rsid w:val="00A346DF"/>
    <w:rsid w:val="00A37A9C"/>
    <w:rsid w:val="00A4090C"/>
    <w:rsid w:val="00A43956"/>
    <w:rsid w:val="00A47E12"/>
    <w:rsid w:val="00A51252"/>
    <w:rsid w:val="00A56989"/>
    <w:rsid w:val="00A56F3E"/>
    <w:rsid w:val="00A6484D"/>
    <w:rsid w:val="00A70FF9"/>
    <w:rsid w:val="00A7665E"/>
    <w:rsid w:val="00A82FD6"/>
    <w:rsid w:val="00A83687"/>
    <w:rsid w:val="00A87E59"/>
    <w:rsid w:val="00A90C03"/>
    <w:rsid w:val="00A91E1E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0B2A"/>
    <w:rsid w:val="00AC1CBB"/>
    <w:rsid w:val="00AD2087"/>
    <w:rsid w:val="00AD215C"/>
    <w:rsid w:val="00AD2198"/>
    <w:rsid w:val="00AE1202"/>
    <w:rsid w:val="00AE4255"/>
    <w:rsid w:val="00AE5807"/>
    <w:rsid w:val="00AE7750"/>
    <w:rsid w:val="00AF0247"/>
    <w:rsid w:val="00AF46F6"/>
    <w:rsid w:val="00AF5008"/>
    <w:rsid w:val="00B06004"/>
    <w:rsid w:val="00B16C15"/>
    <w:rsid w:val="00B16D0D"/>
    <w:rsid w:val="00B20B30"/>
    <w:rsid w:val="00B217A9"/>
    <w:rsid w:val="00B21D7D"/>
    <w:rsid w:val="00B22222"/>
    <w:rsid w:val="00B24942"/>
    <w:rsid w:val="00B25C52"/>
    <w:rsid w:val="00B30A89"/>
    <w:rsid w:val="00B31C0D"/>
    <w:rsid w:val="00B33D7D"/>
    <w:rsid w:val="00B342DC"/>
    <w:rsid w:val="00B34EF4"/>
    <w:rsid w:val="00B54B7C"/>
    <w:rsid w:val="00B54F50"/>
    <w:rsid w:val="00B56102"/>
    <w:rsid w:val="00B6690C"/>
    <w:rsid w:val="00B669AA"/>
    <w:rsid w:val="00B66EFF"/>
    <w:rsid w:val="00B70D47"/>
    <w:rsid w:val="00B74DB8"/>
    <w:rsid w:val="00B74DEA"/>
    <w:rsid w:val="00B74E8D"/>
    <w:rsid w:val="00B75466"/>
    <w:rsid w:val="00B80BD4"/>
    <w:rsid w:val="00B80BF9"/>
    <w:rsid w:val="00B82920"/>
    <w:rsid w:val="00B82A3C"/>
    <w:rsid w:val="00B8308C"/>
    <w:rsid w:val="00B838B3"/>
    <w:rsid w:val="00B8508C"/>
    <w:rsid w:val="00B85745"/>
    <w:rsid w:val="00B97294"/>
    <w:rsid w:val="00BA24BD"/>
    <w:rsid w:val="00BA3DA5"/>
    <w:rsid w:val="00BA5CFD"/>
    <w:rsid w:val="00BB0327"/>
    <w:rsid w:val="00BB09A2"/>
    <w:rsid w:val="00BB33D7"/>
    <w:rsid w:val="00BB3EBC"/>
    <w:rsid w:val="00BB71A1"/>
    <w:rsid w:val="00BC17C8"/>
    <w:rsid w:val="00BC1FD9"/>
    <w:rsid w:val="00BD7511"/>
    <w:rsid w:val="00BD75EF"/>
    <w:rsid w:val="00BE0504"/>
    <w:rsid w:val="00BE0F9C"/>
    <w:rsid w:val="00BE1F6F"/>
    <w:rsid w:val="00BE65A9"/>
    <w:rsid w:val="00BF13DA"/>
    <w:rsid w:val="00BF6119"/>
    <w:rsid w:val="00C03DDD"/>
    <w:rsid w:val="00C04766"/>
    <w:rsid w:val="00C1290F"/>
    <w:rsid w:val="00C12AA0"/>
    <w:rsid w:val="00C14CAC"/>
    <w:rsid w:val="00C1648F"/>
    <w:rsid w:val="00C16CCF"/>
    <w:rsid w:val="00C21982"/>
    <w:rsid w:val="00C27FC7"/>
    <w:rsid w:val="00C30137"/>
    <w:rsid w:val="00C32F59"/>
    <w:rsid w:val="00C33CB8"/>
    <w:rsid w:val="00C35E3C"/>
    <w:rsid w:val="00C40996"/>
    <w:rsid w:val="00C4242A"/>
    <w:rsid w:val="00C438DA"/>
    <w:rsid w:val="00C43DC2"/>
    <w:rsid w:val="00C43FF2"/>
    <w:rsid w:val="00C46F25"/>
    <w:rsid w:val="00C46F6D"/>
    <w:rsid w:val="00C47635"/>
    <w:rsid w:val="00C50071"/>
    <w:rsid w:val="00C53C7B"/>
    <w:rsid w:val="00C553F8"/>
    <w:rsid w:val="00C55C63"/>
    <w:rsid w:val="00C57533"/>
    <w:rsid w:val="00C6066F"/>
    <w:rsid w:val="00C638DE"/>
    <w:rsid w:val="00C65EE1"/>
    <w:rsid w:val="00C6665B"/>
    <w:rsid w:val="00C717B4"/>
    <w:rsid w:val="00C73800"/>
    <w:rsid w:val="00C751A3"/>
    <w:rsid w:val="00C756A4"/>
    <w:rsid w:val="00C812BE"/>
    <w:rsid w:val="00C826F6"/>
    <w:rsid w:val="00C82731"/>
    <w:rsid w:val="00C83B9B"/>
    <w:rsid w:val="00C84F76"/>
    <w:rsid w:val="00C91E6F"/>
    <w:rsid w:val="00C93223"/>
    <w:rsid w:val="00C94DA6"/>
    <w:rsid w:val="00C9710A"/>
    <w:rsid w:val="00CA03BF"/>
    <w:rsid w:val="00CA0F2A"/>
    <w:rsid w:val="00CA59F2"/>
    <w:rsid w:val="00CB0EEF"/>
    <w:rsid w:val="00CB1AA6"/>
    <w:rsid w:val="00CB43C3"/>
    <w:rsid w:val="00CB44D8"/>
    <w:rsid w:val="00CB44EC"/>
    <w:rsid w:val="00CB56CA"/>
    <w:rsid w:val="00CC10A1"/>
    <w:rsid w:val="00CC2F3E"/>
    <w:rsid w:val="00CC3905"/>
    <w:rsid w:val="00CC5669"/>
    <w:rsid w:val="00CC60F5"/>
    <w:rsid w:val="00CC6EA6"/>
    <w:rsid w:val="00CD0669"/>
    <w:rsid w:val="00CD36DA"/>
    <w:rsid w:val="00CE030F"/>
    <w:rsid w:val="00CE09A5"/>
    <w:rsid w:val="00CE2BD0"/>
    <w:rsid w:val="00CE3A0D"/>
    <w:rsid w:val="00CE5275"/>
    <w:rsid w:val="00D01CA3"/>
    <w:rsid w:val="00D04B1A"/>
    <w:rsid w:val="00D04FF5"/>
    <w:rsid w:val="00D078D4"/>
    <w:rsid w:val="00D13AD9"/>
    <w:rsid w:val="00D14162"/>
    <w:rsid w:val="00D2289D"/>
    <w:rsid w:val="00D247F5"/>
    <w:rsid w:val="00D26E84"/>
    <w:rsid w:val="00D3151B"/>
    <w:rsid w:val="00D32A7A"/>
    <w:rsid w:val="00D34597"/>
    <w:rsid w:val="00D352C1"/>
    <w:rsid w:val="00D35BA8"/>
    <w:rsid w:val="00D43001"/>
    <w:rsid w:val="00D45E94"/>
    <w:rsid w:val="00D47925"/>
    <w:rsid w:val="00D516F7"/>
    <w:rsid w:val="00D51801"/>
    <w:rsid w:val="00D55624"/>
    <w:rsid w:val="00D560D8"/>
    <w:rsid w:val="00D61590"/>
    <w:rsid w:val="00D6172A"/>
    <w:rsid w:val="00D6336D"/>
    <w:rsid w:val="00D6460F"/>
    <w:rsid w:val="00D718AE"/>
    <w:rsid w:val="00D729B6"/>
    <w:rsid w:val="00D757CA"/>
    <w:rsid w:val="00D91411"/>
    <w:rsid w:val="00D9146D"/>
    <w:rsid w:val="00D921CB"/>
    <w:rsid w:val="00D921D2"/>
    <w:rsid w:val="00D926CF"/>
    <w:rsid w:val="00D97B42"/>
    <w:rsid w:val="00DA1DA1"/>
    <w:rsid w:val="00DB158A"/>
    <w:rsid w:val="00DB1FC0"/>
    <w:rsid w:val="00DB2C07"/>
    <w:rsid w:val="00DB2DDF"/>
    <w:rsid w:val="00DB700A"/>
    <w:rsid w:val="00DC0C34"/>
    <w:rsid w:val="00DC0D59"/>
    <w:rsid w:val="00DC1FEA"/>
    <w:rsid w:val="00DC235F"/>
    <w:rsid w:val="00DC343B"/>
    <w:rsid w:val="00DC3CB5"/>
    <w:rsid w:val="00DC4DC8"/>
    <w:rsid w:val="00DC75E6"/>
    <w:rsid w:val="00DC7FCC"/>
    <w:rsid w:val="00DD0C1C"/>
    <w:rsid w:val="00DD2E75"/>
    <w:rsid w:val="00DD4C99"/>
    <w:rsid w:val="00DD7682"/>
    <w:rsid w:val="00DD7FB7"/>
    <w:rsid w:val="00DE04D8"/>
    <w:rsid w:val="00DE3769"/>
    <w:rsid w:val="00DF2047"/>
    <w:rsid w:val="00DF491F"/>
    <w:rsid w:val="00E00BE6"/>
    <w:rsid w:val="00E01530"/>
    <w:rsid w:val="00E066BC"/>
    <w:rsid w:val="00E1260D"/>
    <w:rsid w:val="00E12D23"/>
    <w:rsid w:val="00E14039"/>
    <w:rsid w:val="00E1469A"/>
    <w:rsid w:val="00E168A7"/>
    <w:rsid w:val="00E21F62"/>
    <w:rsid w:val="00E23317"/>
    <w:rsid w:val="00E238C5"/>
    <w:rsid w:val="00E24B28"/>
    <w:rsid w:val="00E26482"/>
    <w:rsid w:val="00E32A6C"/>
    <w:rsid w:val="00E343D8"/>
    <w:rsid w:val="00E35E70"/>
    <w:rsid w:val="00E361B9"/>
    <w:rsid w:val="00E36C36"/>
    <w:rsid w:val="00E36EA6"/>
    <w:rsid w:val="00E3719B"/>
    <w:rsid w:val="00E4228A"/>
    <w:rsid w:val="00E45875"/>
    <w:rsid w:val="00E50945"/>
    <w:rsid w:val="00E62C13"/>
    <w:rsid w:val="00E62F32"/>
    <w:rsid w:val="00E636A6"/>
    <w:rsid w:val="00E63924"/>
    <w:rsid w:val="00E65CD1"/>
    <w:rsid w:val="00E6720A"/>
    <w:rsid w:val="00E67B08"/>
    <w:rsid w:val="00E7358B"/>
    <w:rsid w:val="00E746AB"/>
    <w:rsid w:val="00E755FF"/>
    <w:rsid w:val="00E80079"/>
    <w:rsid w:val="00E82C78"/>
    <w:rsid w:val="00E84177"/>
    <w:rsid w:val="00E86FF0"/>
    <w:rsid w:val="00E87463"/>
    <w:rsid w:val="00E91E64"/>
    <w:rsid w:val="00E93918"/>
    <w:rsid w:val="00E93F2B"/>
    <w:rsid w:val="00E959E7"/>
    <w:rsid w:val="00E96000"/>
    <w:rsid w:val="00E97245"/>
    <w:rsid w:val="00EA1760"/>
    <w:rsid w:val="00EA4B73"/>
    <w:rsid w:val="00EA69AA"/>
    <w:rsid w:val="00EA6A29"/>
    <w:rsid w:val="00EA6B64"/>
    <w:rsid w:val="00EB0735"/>
    <w:rsid w:val="00EB1651"/>
    <w:rsid w:val="00EB3479"/>
    <w:rsid w:val="00EB500D"/>
    <w:rsid w:val="00EB6205"/>
    <w:rsid w:val="00EC2629"/>
    <w:rsid w:val="00EC628C"/>
    <w:rsid w:val="00EC63E0"/>
    <w:rsid w:val="00ED04EB"/>
    <w:rsid w:val="00ED1BF1"/>
    <w:rsid w:val="00ED382B"/>
    <w:rsid w:val="00ED4EFB"/>
    <w:rsid w:val="00ED561A"/>
    <w:rsid w:val="00ED6A8B"/>
    <w:rsid w:val="00ED74C7"/>
    <w:rsid w:val="00EE146E"/>
    <w:rsid w:val="00EE3509"/>
    <w:rsid w:val="00EF0036"/>
    <w:rsid w:val="00EF4767"/>
    <w:rsid w:val="00EF74C4"/>
    <w:rsid w:val="00F01462"/>
    <w:rsid w:val="00F01669"/>
    <w:rsid w:val="00F01781"/>
    <w:rsid w:val="00F01AB6"/>
    <w:rsid w:val="00F07602"/>
    <w:rsid w:val="00F11C98"/>
    <w:rsid w:val="00F147C6"/>
    <w:rsid w:val="00F1731F"/>
    <w:rsid w:val="00F17C39"/>
    <w:rsid w:val="00F20773"/>
    <w:rsid w:val="00F209EA"/>
    <w:rsid w:val="00F20ED3"/>
    <w:rsid w:val="00F211B9"/>
    <w:rsid w:val="00F24662"/>
    <w:rsid w:val="00F26A63"/>
    <w:rsid w:val="00F26EAF"/>
    <w:rsid w:val="00F336D9"/>
    <w:rsid w:val="00F36981"/>
    <w:rsid w:val="00F36CE3"/>
    <w:rsid w:val="00F440A0"/>
    <w:rsid w:val="00F5301C"/>
    <w:rsid w:val="00F5553F"/>
    <w:rsid w:val="00F55DE7"/>
    <w:rsid w:val="00F56793"/>
    <w:rsid w:val="00F60A2B"/>
    <w:rsid w:val="00F63D9B"/>
    <w:rsid w:val="00F73F6B"/>
    <w:rsid w:val="00F740D2"/>
    <w:rsid w:val="00F7440B"/>
    <w:rsid w:val="00F751C7"/>
    <w:rsid w:val="00F760EC"/>
    <w:rsid w:val="00F81E4D"/>
    <w:rsid w:val="00F84C4E"/>
    <w:rsid w:val="00F90D2E"/>
    <w:rsid w:val="00F91EB3"/>
    <w:rsid w:val="00FA346F"/>
    <w:rsid w:val="00FA717A"/>
    <w:rsid w:val="00FB11B3"/>
    <w:rsid w:val="00FB4D0B"/>
    <w:rsid w:val="00FB5A78"/>
    <w:rsid w:val="00FB6BAD"/>
    <w:rsid w:val="00FB6CB8"/>
    <w:rsid w:val="00FC16F7"/>
    <w:rsid w:val="00FC5D13"/>
    <w:rsid w:val="00FD158C"/>
    <w:rsid w:val="00FD345F"/>
    <w:rsid w:val="00FD4CEC"/>
    <w:rsid w:val="00FD5356"/>
    <w:rsid w:val="00FD6904"/>
    <w:rsid w:val="00FE39F6"/>
    <w:rsid w:val="00FE65AF"/>
    <w:rsid w:val="00FE7217"/>
    <w:rsid w:val="00FF1A79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  <w:style w:type="paragraph" w:styleId="ae">
    <w:name w:val="Body Text"/>
    <w:basedOn w:val="a"/>
    <w:link w:val="af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333E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EB368-A53C-4026-A48B-1AA3FE6A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20</Pages>
  <Words>3478</Words>
  <Characters>19830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Bud2</dc:creator>
  <cp:lastModifiedBy>Bud2</cp:lastModifiedBy>
  <cp:revision>245</cp:revision>
  <cp:lastPrinted>2016-07-26T13:14:00Z</cp:lastPrinted>
  <dcterms:created xsi:type="dcterms:W3CDTF">2017-06-20T09:46:00Z</dcterms:created>
  <dcterms:modified xsi:type="dcterms:W3CDTF">2017-09-22T13:15:00Z</dcterms:modified>
</cp:coreProperties>
</file>