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0A" w:rsidRDefault="00153B0A" w:rsidP="00153B0A">
      <w:pPr>
        <w:tabs>
          <w:tab w:val="left" w:pos="709"/>
        </w:tabs>
        <w:jc w:val="center"/>
        <w:rPr>
          <w:szCs w:val="28"/>
        </w:rPr>
      </w:pPr>
      <w:r>
        <w:rPr>
          <w:szCs w:val="28"/>
        </w:rPr>
        <w:t>Итоги деятельности работы Координационного совета по вопросам собираемости налогов и других обязательных платежей</w:t>
      </w:r>
    </w:p>
    <w:p w:rsidR="00153B0A" w:rsidRDefault="00F10FD4" w:rsidP="00153B0A">
      <w:pPr>
        <w:tabs>
          <w:tab w:val="left" w:pos="709"/>
        </w:tabs>
        <w:jc w:val="center"/>
        <w:rPr>
          <w:szCs w:val="28"/>
        </w:rPr>
      </w:pPr>
      <w:r>
        <w:rPr>
          <w:szCs w:val="28"/>
        </w:rPr>
        <w:t>за 2017 год</w:t>
      </w:r>
      <w:bookmarkStart w:id="0" w:name="_GoBack"/>
      <w:bookmarkEnd w:id="0"/>
    </w:p>
    <w:p w:rsidR="00153B0A" w:rsidRDefault="00153B0A" w:rsidP="00153B0A">
      <w:pPr>
        <w:tabs>
          <w:tab w:val="left" w:pos="709"/>
        </w:tabs>
        <w:jc w:val="center"/>
        <w:rPr>
          <w:szCs w:val="28"/>
        </w:rPr>
      </w:pPr>
    </w:p>
    <w:p w:rsidR="00063FF7" w:rsidRDefault="00153B0A" w:rsidP="00153B0A">
      <w:pPr>
        <w:ind w:firstLine="708"/>
        <w:jc w:val="both"/>
      </w:pPr>
      <w:r>
        <w:rPr>
          <w:szCs w:val="28"/>
          <w:shd w:val="clear" w:color="auto" w:fill="FFFFFF"/>
        </w:rPr>
        <w:t>По итогам</w:t>
      </w:r>
      <w:r>
        <w:rPr>
          <w:bCs/>
          <w:szCs w:val="28"/>
          <w:shd w:val="clear" w:color="auto" w:fill="FFFFFF"/>
        </w:rPr>
        <w:t xml:space="preserve"> 2017 года </w:t>
      </w:r>
      <w:r>
        <w:rPr>
          <w:szCs w:val="28"/>
          <w:shd w:val="clear" w:color="auto" w:fill="FFFFFF"/>
        </w:rPr>
        <w:t xml:space="preserve">проведено 8 заседаний Координационного совета по вопросам собираемости налогов и других обязательных платежей. Заслушано 47 хозяйствующих субъектов. По результатам работы заседаний задолженность в бюджет снижена на 53,6 млн рублей. </w:t>
      </w:r>
    </w:p>
    <w:sectPr w:rsidR="00063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0A"/>
    <w:rsid w:val="00063FF7"/>
    <w:rsid w:val="00153B0A"/>
    <w:rsid w:val="00F1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8226"/>
  <w15:chartTrackingRefBased/>
  <w15:docId w15:val="{034FCB2E-9E01-4B4F-8B07-312ABC7D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B0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Шамраева</dc:creator>
  <cp:keywords/>
  <dc:description/>
  <cp:lastModifiedBy>Сергей Сидоренко</cp:lastModifiedBy>
  <cp:revision>2</cp:revision>
  <dcterms:created xsi:type="dcterms:W3CDTF">2018-11-27T11:51:00Z</dcterms:created>
  <dcterms:modified xsi:type="dcterms:W3CDTF">2018-11-28T06:01:00Z</dcterms:modified>
</cp:coreProperties>
</file>