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КОМПЛЕКСНЫЙ 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8"/>
          <w:szCs w:val="28"/>
          <w:lang w:eastAsia="ru-RU"/>
        </w:rPr>
        <w:t>в Белокалитвинском  районе на 2017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4570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734"/>
        <w:gridCol w:w="6551"/>
        <w:gridCol w:w="4387"/>
        <w:gridCol w:w="2897"/>
      </w:tblGrid>
      <w:tr>
        <w:trPr>
          <w:trHeight w:val="625" w:hRule="atLeast"/>
        </w:trPr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 Противодействие негативным миграционным процессам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 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беспечении контроля за соблюдением миграционного законодательства и оперативной обстановкой в среде национальных диаспор с целью недопущения использования их членов в межнациональных и религиозных конфликтах, предупреждения причин и предпосылок негативного характера, способных перерасти в межнациональные столкновения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 xml:space="preserve">начальник отдела по вопросам миграции ОМВД России по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 квартал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 реализации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ru-RU"/>
              </w:rPr>
              <w:t>комплекса эффективных мер во взаимодействии с  подразделениями ОМВД России по Белокалитвинскому району, органами муниципальной власти Белокалитвинского района по укреплению правопорядка в миграционной сфере на территории Белокалитвинского района.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по вопросам миграции ОМВД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 Профилактика экстремизма, терроризма</w:t>
            </w:r>
          </w:p>
        </w:tc>
      </w:tr>
      <w:tr>
        <w:trPr>
          <w:trHeight w:val="1016" w:hRule="atLeast"/>
        </w:trPr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color w:val="2D2D2D"/>
                <w:sz w:val="21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lineRule="atLeast" w:line="315" w:before="0" w:after="0"/>
              <w:ind w:left="0" w:right="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 Реализации комплекса мер, направленных на выявление и документирование в информационно-телекоммуникационной сети "Интернет" и средствах массовой информации фактов распространения материалов экстремистского и террористического характера, обеспечение правовой оценки каждого выявленного факта. Принятие мер к установлению и привлечению к ответственности лиц, причастных к указанной деятельности, в соответствии с законодательством Российской Федерации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 объединениями Администрации Белокалитвинского  района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70_648003462"/>
            <w:bookmarkEnd w:id="0"/>
            <w:r>
              <w:rPr>
                <w:rFonts w:cs="Times New Roman"/>
                <w:sz w:val="28"/>
                <w:szCs w:val="28"/>
              </w:rPr>
              <w:t>О принимаемых мерах по обеспечению антитеррористической защищенности и пожарной безопасности объектов с массовым пребыванием людей,  охране общественного порядка в период подготовки и проведения Новогодних и Рождественских праздников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начальник ОМВД России по </w:t>
            </w:r>
            <w:r>
              <w:rPr>
                <w:rFonts w:cs="Times New Roman"/>
                <w:sz w:val="28"/>
                <w:szCs w:val="28"/>
                <w:lang w:eastAsia="ru-RU"/>
              </w:rPr>
              <w:t>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начальник отдела надзорной деятельности  по </w:t>
            </w:r>
            <w:r>
              <w:rPr>
                <w:rFonts w:cs="Times New Roman"/>
                <w:sz w:val="28"/>
                <w:szCs w:val="28"/>
                <w:lang w:eastAsia="ru-RU"/>
              </w:rPr>
              <w:t>Белокалитвинскому району</w:t>
            </w:r>
            <w:r>
              <w:rPr>
                <w:rFonts w:cs="Times New Roman"/>
                <w:sz w:val="28"/>
                <w:szCs w:val="28"/>
              </w:rPr>
              <w:t xml:space="preserve"> Управления надзорной деятельности ГУ МЧС России по Ростовской области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lineRule="atLeast" w:line="315" w:before="0" w:after="0"/>
              <w:ind w:left="0" w:right="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 проведении профилактических мероприятий в молодежной среде, в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экстремистской направленности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культуре, спорту и молодежной политике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образования Белокалитвинского района;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 объединениями Администрации Белокалитвинского  района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1 квартал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;Verdana;sans-serif" w:hAnsi="Arial;Verdan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444444"/>
                <w:spacing w:val="0"/>
                <w:sz w:val="18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eastAsia="ru-RU"/>
              </w:rPr>
              <w:t>О Реализации комплекса мер по формированию у несовершеннолетних толерантного мировоззрения и позитивных установок на этническое многообразие в Белокалитвинском районе в целях профилактики экстремизма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культуре, спорту и молодежной политике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образования Белокалитвинского района;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 объединениями Администрации Белокалитвинского района,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4 квартал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 Профилактика детской преступности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ru-RU"/>
              </w:rPr>
              <w:t>О принятии мер в образовательных учреждения Белокалитвинского района, направленных на повышение правовых знаний, формирование законопослушного поведения несовершеннолетних, воспитание у подрастающего поколения чувства патриотизма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КДН и ЗП при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ООУУП и ПДН ОМВД России по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Белокалитвинскому району,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отдел 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бразования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3 квартал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;Verdana;sans-serif" w:hAnsi="Arial;Verdan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ru-RU"/>
              </w:rPr>
              <w:t>О осуществлении комплекса мер по временному трудоустройству несовершеннолетних в возрасте от 14 до 18 лет в свободное от учебы время, в том числе состоящих на различных видах профилактического учета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КДН и ЗП при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ООУУП и ПДН ОМВД России по Белокалитвинскому району,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отдел 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бразования по Белокалитвинскому району;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Центра Занятости по 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3 квартал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/>
              <w:t xml:space="preserve">9. 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 совершенствовании форм межведомственного взаимодействия в целях повышения эффективности работы ОМВД России по Белокалитвинскому району с органами и учреждениями системы профилактики безнадзорности и правонарушений среди  несовершеннолетних района. Эффективность взаимодействия по вопросу профилактики самовольных уходов детей из дома и школы.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КДН и ЗП при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ООУУП и ПДН ОМВД России по Белокалитвинскому району,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отдел 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бразования по 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IV. Борьба с наркопреступлениями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lineRule="atLeast" w:line="315" w:before="0" w:after="0"/>
              <w:ind w:left="0" w:right="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 проведении в образовательных учреждения Белокалитвинского района разъяснительной работы о пагубном влиянии и последствиях употребления наркотических средств, курительных смесей и иных психоактивных веществ, представляющих опасность для жизни и здоровья граждан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Белокалитвинский межрайонный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КДН и ЗП при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отдел 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бразования по 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1 квартал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;Verdana;sans-serif" w:hAnsi="Arial;Verdan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ru-RU"/>
              </w:rPr>
              <w:t>О осуществлении комплекса профилактических,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 а также их аналогов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 ОМВД России по 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1 квартал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V.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Тематические заседания координационного совещания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Анализ деятельности постоянно действующего Координационного совещания по обеспечению правопорядка в Белокалитвинском районе за 2016 год.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 ОМВД России по 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 мерах по профилактике ДТП на территории </w:t>
            </w:r>
            <w:r>
              <w:rPr>
                <w:rFonts w:cs="Times New Roman"/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начальник ОГИБДД ОМВД России по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Белокалитвинскому району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Об утверждении комплексного плана действий координационного совещания по обеспечению правопорядка в Белокалитвинском районе на 2018 год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заместитель председателя постоянно действующего координационного совещания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434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pacing w:val="0"/>
                <w:sz w:val="28"/>
                <w:szCs w:val="28"/>
                <w:shd w:fill="FFFFFF" w:val="clear"/>
              </w:rPr>
              <w:t>О проделанной работе направленной на пресечение фактов незаконного и нецелевого использования сельскохозяйственных угодий, нарушения правил выпаса животных и их содержания, уклонения от уплаты налогов и т.п., способных перерасти в конфликтные ситуации в межэтнической плоскости.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</w:tr>
      <w:tr>
        <w:trPr>
          <w:trHeight w:val="423" w:hRule="atLeast"/>
        </w:trPr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VI. Мероприятия, направленные на совершенствование межведомственного взаимодействия в области охраны правопорядка</w:t>
            </w:r>
          </w:p>
        </w:tc>
      </w:tr>
      <w:tr>
        <w:trPr>
          <w:trHeight w:val="423" w:hRule="atLeast"/>
        </w:trPr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Обеспечение координации деятельности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администраций городского и сельских поселений, отдела МВД России по Белокалитвинскому району</w:t>
            </w:r>
            <w:r>
              <w:rPr>
                <w:rFonts w:eastAsia="Times New Roman" w:cs="Times New Roman"/>
                <w:spacing w:val="0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территориальных подразделений федеральных государственных органов, по исполнению решений, указаний постоянно действующего координационного совещания по обеспечению правопорядка в Белокалитвинском районе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члены координационного совещания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В течении года</w:t>
            </w:r>
          </w:p>
          <w:p>
            <w:pPr>
              <w:pStyle w:val="Style19"/>
              <w:jc w:val="center"/>
              <w:rPr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rPr>
          <w:trHeight w:val="423" w:hRule="atLeast"/>
        </w:trPr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VII.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Организационно – профилактические мероприятия</w:t>
            </w:r>
          </w:p>
        </w:tc>
      </w:tr>
      <w:tr>
        <w:trPr>
          <w:trHeight w:val="423" w:hRule="atLeast"/>
        </w:trPr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Обеспечение информирования населения района о мерах, принимаемых отделом МВД России по Белокалитвинскому району  в борьбе с преступностью, профилактике правонарушений и фактах участия в таких мероприятиях граждан и общественных объединений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 объединениями Администрации Белокалитвинского района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>
        <w:trPr>
          <w:trHeight w:val="423" w:hRule="atLeast"/>
        </w:trPr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rPr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комплексных мероприятий, с привлечением членов народных и казачьих  дружин, в целях обеспечения общественного порядка и улучшения криминогенной обстановки на территории поселений  Белокалитвинского  района</w:t>
            </w:r>
          </w:p>
        </w:tc>
        <w:tc>
          <w:tcPr>
            <w:tcW w:w="4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юртовое казачье общество «Усть- Белокалитвинский казачий юрт»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Всероссийского казачьего общества «Всевеликое Войско Донское»,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главы городского и сельских поселений</w:t>
            </w:r>
          </w:p>
        </w:tc>
        <w:tc>
          <w:tcPr>
            <w:tcW w:w="2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496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8"/>
        <w:gridCol w:w="4198"/>
        <w:gridCol w:w="3417"/>
      </w:tblGrid>
      <w:tr>
        <w:trPr>
          <w:trHeight w:val="1623" w:hRule="atLeast"/>
        </w:trPr>
        <w:tc>
          <w:tcPr>
            <w:tcW w:w="7348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главы Администрации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Белокалитвинского района по вопросам казачества,  спорту, молодежи и делам ГО и ЧС</w:t>
              <w:tab/>
              <w:tab/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198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417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cs="Times New Roman"/>
                <w:sz w:val="28"/>
                <w:szCs w:val="28"/>
              </w:rPr>
              <w:t>В.В. Самуйлик</w:t>
            </w:r>
          </w:p>
        </w:tc>
      </w:tr>
    </w:tbl>
    <w:p>
      <w:pPr>
        <w:pStyle w:val="Normal"/>
        <w:rPr/>
      </w:pPr>
      <w:r>
        <w:rPr>
          <w:sz w:val="28"/>
          <w:szCs w:val="28"/>
        </w:rPr>
        <w:t>Секретарь Координационного совещания                                                                                                                  Е.С. Подоляк</w:t>
      </w:r>
    </w:p>
    <w:sectPr>
      <w:type w:val="nextPage"/>
      <w:pgSz w:orient="landscape" w:w="16838" w:h="11906"/>
      <w:pgMar w:left="1134" w:right="1134" w:header="0" w:top="609" w:footer="0" w:bottom="2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Arial">
    <w:altName w:val="Verdan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6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A"/>
      <w:sz w:val="22"/>
      <w:szCs w:val="22"/>
      <w:lang w:val="ru-RU" w:eastAsia="zh-CN" w:bidi="ar-SA"/>
    </w:rPr>
  </w:style>
  <w:style w:type="paragraph" w:styleId="Style21">
    <w:name w:val="Верхний колонтитул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Style22">
    <w:name w:val="Нижний колонтитул"/>
    <w:basedOn w:val="Normal"/>
    <w:pPr>
      <w:suppressLineNumbers/>
      <w:tabs>
        <w:tab w:val="center" w:pos="7285" w:leader="none"/>
        <w:tab w:val="right" w:pos="145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4485</TotalTime>
  <Application>LibreOffice/4.4.1.2$Linux_x86 LibreOffice_project/40m0$Build-2</Application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2016-11-16T15:52:42Z</dcterms:created>
  <dc:creator>vga  </dc:creator>
  <dc:language>ru-RU</dc:language>
  <cp:lastModifiedBy>vga  </cp:lastModifiedBy>
  <cp:lastPrinted>2016-12-20T17:15:16Z</cp:lastPrinted>
  <dcterms:modified xsi:type="dcterms:W3CDTF">2016-12-22T11:29:09Z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