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42" w:rsidRPr="00C71397" w:rsidRDefault="00AC3F42" w:rsidP="00AC3F42">
      <w:pPr>
        <w:jc w:val="center"/>
        <w:rPr>
          <w:sz w:val="28"/>
          <w:szCs w:val="28"/>
        </w:rPr>
      </w:pPr>
      <w:r w:rsidRPr="00C71397">
        <w:rPr>
          <w:sz w:val="28"/>
          <w:szCs w:val="28"/>
        </w:rPr>
        <w:t xml:space="preserve">Уважаемые </w:t>
      </w:r>
      <w:proofErr w:type="spellStart"/>
      <w:r>
        <w:rPr>
          <w:sz w:val="28"/>
          <w:szCs w:val="28"/>
        </w:rPr>
        <w:t>сельхозтоваропроизводители</w:t>
      </w:r>
      <w:proofErr w:type="spellEnd"/>
      <w:r w:rsidRPr="00C71397">
        <w:rPr>
          <w:sz w:val="28"/>
          <w:szCs w:val="28"/>
        </w:rPr>
        <w:t>!</w:t>
      </w:r>
    </w:p>
    <w:p w:rsidR="00AC3F42" w:rsidRDefault="00AC3F42" w:rsidP="00AC3F42">
      <w:pPr>
        <w:pStyle w:val="Default"/>
      </w:pPr>
      <w:r>
        <w:tab/>
      </w:r>
    </w:p>
    <w:p w:rsidR="00AC3F42" w:rsidRDefault="00AC3F42" w:rsidP="00AC3F42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 xml:space="preserve">В соответствии с Областным законом от 16.12.2019 № 256-ЗС «Об областном бюджете на 2020 год и на плановый период 2021 и 2022 годов» в 2020 году на возмещение части затрат на приобретение сельскохозяйственной техники (кроме сельскохозяйственной техники импортного производства) из областного бюджета выделено 366,2 млн рублей. </w:t>
      </w:r>
    </w:p>
    <w:p w:rsidR="00AC3F42" w:rsidRDefault="00AC3F42" w:rsidP="00AC3F4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текущем году расширен список получателей субсидии. Получателями субсидии, кроме сельскохозяйственных товаропроизводителей, занимающихся мясным и молочным животноводством, птицеводством, садоводством и виноградарством, могут быть </w:t>
      </w:r>
      <w:proofErr w:type="spellStart"/>
      <w:r>
        <w:rPr>
          <w:sz w:val="28"/>
          <w:szCs w:val="28"/>
        </w:rPr>
        <w:t>сельхозтоваропроизводители</w:t>
      </w:r>
      <w:proofErr w:type="spellEnd"/>
      <w:r>
        <w:rPr>
          <w:sz w:val="28"/>
          <w:szCs w:val="28"/>
        </w:rPr>
        <w:t xml:space="preserve">, занимающиеся молочным козоводством. Также субсидии предоставляются всем </w:t>
      </w:r>
      <w:proofErr w:type="spellStart"/>
      <w:r>
        <w:rPr>
          <w:sz w:val="28"/>
          <w:szCs w:val="28"/>
        </w:rPr>
        <w:t>сельхозтоваропроизводителям</w:t>
      </w:r>
      <w:proofErr w:type="spellEnd"/>
      <w:r>
        <w:rPr>
          <w:sz w:val="28"/>
          <w:szCs w:val="28"/>
        </w:rPr>
        <w:t xml:space="preserve"> области, осуществившим приобретение сельскохозяйственной техники, работающей на газомоторном топливе (метане). </w:t>
      </w:r>
    </w:p>
    <w:p w:rsidR="00E55922" w:rsidRDefault="00AC3F42" w:rsidP="00AC3F42">
      <w:pPr>
        <w:ind w:firstLine="708"/>
        <w:jc w:val="both"/>
      </w:pPr>
      <w:r>
        <w:rPr>
          <w:sz w:val="28"/>
          <w:szCs w:val="28"/>
        </w:rPr>
        <w:t>Информация о сроке начала приема заявок на предоставление вышеуказанной субсидии будет представле</w:t>
      </w:r>
      <w:bookmarkStart w:id="0" w:name="_GoBack"/>
      <w:bookmarkEnd w:id="0"/>
      <w:r>
        <w:rPr>
          <w:sz w:val="28"/>
          <w:szCs w:val="28"/>
        </w:rPr>
        <w:t>на на сайте министерства.</w:t>
      </w:r>
    </w:p>
    <w:sectPr w:rsidR="00E5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42"/>
    <w:rsid w:val="00AC3F42"/>
    <w:rsid w:val="00E5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63BE"/>
  <w15:chartTrackingRefBased/>
  <w15:docId w15:val="{8107E930-A849-473C-A832-0BCCEAEF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F4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F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F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3F42"/>
    <w:rPr>
      <w:rFonts w:ascii="Segoe UI" w:eastAsia="Times New Roman" w:hAnsi="Segoe UI" w:cs="Segoe UI"/>
      <w:kern w:val="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1</cp:revision>
  <cp:lastPrinted>2020-02-12T06:08:00Z</cp:lastPrinted>
  <dcterms:created xsi:type="dcterms:W3CDTF">2020-02-12T06:07:00Z</dcterms:created>
  <dcterms:modified xsi:type="dcterms:W3CDTF">2020-02-12T06:09:00Z</dcterms:modified>
</cp:coreProperties>
</file>