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C5377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19332C" w:rsidP="00872883">
      <w:pPr>
        <w:spacing w:before="120"/>
        <w:rPr>
          <w:sz w:val="28"/>
        </w:rPr>
      </w:pPr>
      <w:r>
        <w:rPr>
          <w:sz w:val="28"/>
        </w:rPr>
        <w:t>10</w:t>
      </w:r>
      <w:r w:rsidR="00471F9A">
        <w:rPr>
          <w:sz w:val="28"/>
        </w:rPr>
        <w:t>.04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228</w:t>
      </w:r>
      <w:r w:rsidR="00872883" w:rsidRPr="00C96E82">
        <w:rPr>
          <w:sz w:val="28"/>
        </w:rPr>
        <w:t xml:space="preserve">                            г.  Белая Калитва</w:t>
      </w:r>
    </w:p>
    <w:p w:rsidR="00872883" w:rsidRDefault="00872883" w:rsidP="00872883">
      <w:pPr>
        <w:rPr>
          <w:b/>
          <w:sz w:val="28"/>
        </w:rPr>
      </w:pPr>
    </w:p>
    <w:p w:rsidR="00C5377E" w:rsidRDefault="00C5377E" w:rsidP="00471F9A">
      <w:pPr>
        <w:ind w:right="5924"/>
        <w:jc w:val="both"/>
        <w:rPr>
          <w:sz w:val="28"/>
          <w:szCs w:val="28"/>
        </w:rPr>
      </w:pPr>
      <w:bookmarkStart w:id="2" w:name="Наименование"/>
      <w:bookmarkEnd w:id="2"/>
      <w:r>
        <w:rPr>
          <w:sz w:val="28"/>
          <w:szCs w:val="28"/>
        </w:rPr>
        <w:t xml:space="preserve">Об утверждении </w:t>
      </w:r>
      <w:r w:rsidR="00471F9A">
        <w:rPr>
          <w:sz w:val="28"/>
          <w:szCs w:val="28"/>
        </w:rPr>
        <w:t>отчета о</w:t>
      </w:r>
      <w:r>
        <w:rPr>
          <w:sz w:val="28"/>
          <w:szCs w:val="28"/>
        </w:rPr>
        <w:t xml:space="preserve"> реализации </w:t>
      </w:r>
      <w:proofErr w:type="gramStart"/>
      <w:r>
        <w:rPr>
          <w:sz w:val="28"/>
          <w:szCs w:val="28"/>
        </w:rPr>
        <w:t>муниципальной</w:t>
      </w:r>
      <w:r w:rsidRPr="00EF681F">
        <w:rPr>
          <w:sz w:val="28"/>
          <w:szCs w:val="28"/>
        </w:rPr>
        <w:t xml:space="preserve"> </w:t>
      </w:r>
      <w:r w:rsidR="00471F9A">
        <w:rPr>
          <w:sz w:val="28"/>
          <w:szCs w:val="28"/>
        </w:rPr>
        <w:t xml:space="preserve"> </w:t>
      </w:r>
      <w:r>
        <w:rPr>
          <w:sz w:val="28"/>
          <w:szCs w:val="28"/>
        </w:rPr>
        <w:t>программы</w:t>
      </w:r>
      <w:proofErr w:type="gramEnd"/>
      <w:r>
        <w:rPr>
          <w:sz w:val="28"/>
          <w:szCs w:val="28"/>
        </w:rPr>
        <w:t xml:space="preserve"> Белокалитвинского</w:t>
      </w:r>
      <w:r w:rsidR="00471F9A">
        <w:rPr>
          <w:sz w:val="28"/>
          <w:szCs w:val="28"/>
        </w:rPr>
        <w:t xml:space="preserve"> </w:t>
      </w:r>
      <w:r>
        <w:rPr>
          <w:sz w:val="28"/>
          <w:szCs w:val="28"/>
        </w:rPr>
        <w:t>района «Доступная среда» за 2016 год</w:t>
      </w:r>
    </w:p>
    <w:p w:rsidR="00C5377E" w:rsidRDefault="00C5377E" w:rsidP="00C5377E">
      <w:pPr>
        <w:rPr>
          <w:sz w:val="28"/>
          <w:szCs w:val="28"/>
        </w:rPr>
      </w:pPr>
    </w:p>
    <w:p w:rsidR="00C5377E" w:rsidRDefault="00C5377E" w:rsidP="00C5377E">
      <w:pPr>
        <w:rPr>
          <w:sz w:val="28"/>
          <w:szCs w:val="28"/>
        </w:rPr>
      </w:pPr>
    </w:p>
    <w:p w:rsidR="00C5377E" w:rsidRPr="00211C73" w:rsidRDefault="00C5377E" w:rsidP="00C5377E">
      <w:pPr>
        <w:pStyle w:val="ConsPlusNonformat"/>
        <w:widowControl/>
        <w:ind w:firstLine="708"/>
        <w:jc w:val="both"/>
        <w:rPr>
          <w:rFonts w:ascii="Times New Roman" w:hAnsi="Times New Roman" w:cs="Times New Roman"/>
          <w:sz w:val="28"/>
          <w:szCs w:val="28"/>
        </w:rPr>
      </w:pPr>
      <w:r w:rsidRPr="00211C73">
        <w:rPr>
          <w:rFonts w:ascii="Times New Roman" w:hAnsi="Times New Roman" w:cs="Times New Roman"/>
          <w:sz w:val="28"/>
          <w:szCs w:val="28"/>
        </w:rPr>
        <w:t xml:space="preserve">В соответствии с постановлением Администрации Белокалитвинского района от </w:t>
      </w:r>
      <w:r>
        <w:rPr>
          <w:rFonts w:ascii="Times New Roman" w:hAnsi="Times New Roman" w:cs="Times New Roman"/>
          <w:sz w:val="28"/>
          <w:szCs w:val="28"/>
        </w:rPr>
        <w:t>19</w:t>
      </w:r>
      <w:r w:rsidRPr="00211C73">
        <w:rPr>
          <w:rFonts w:ascii="Times New Roman" w:hAnsi="Times New Roman" w:cs="Times New Roman"/>
          <w:sz w:val="28"/>
          <w:szCs w:val="28"/>
        </w:rPr>
        <w:t>.0</w:t>
      </w:r>
      <w:r>
        <w:rPr>
          <w:rFonts w:ascii="Times New Roman" w:hAnsi="Times New Roman" w:cs="Times New Roman"/>
          <w:sz w:val="28"/>
          <w:szCs w:val="28"/>
        </w:rPr>
        <w:t>8</w:t>
      </w:r>
      <w:r w:rsidRPr="00211C73">
        <w:rPr>
          <w:rFonts w:ascii="Times New Roman" w:hAnsi="Times New Roman" w:cs="Times New Roman"/>
          <w:sz w:val="28"/>
          <w:szCs w:val="28"/>
        </w:rPr>
        <w:t>.201</w:t>
      </w:r>
      <w:r>
        <w:rPr>
          <w:rFonts w:ascii="Times New Roman" w:hAnsi="Times New Roman" w:cs="Times New Roman"/>
          <w:sz w:val="28"/>
          <w:szCs w:val="28"/>
        </w:rPr>
        <w:t>3</w:t>
      </w:r>
      <w:r w:rsidRPr="00211C73">
        <w:rPr>
          <w:rFonts w:ascii="Times New Roman" w:hAnsi="Times New Roman" w:cs="Times New Roman"/>
          <w:sz w:val="28"/>
          <w:szCs w:val="28"/>
        </w:rPr>
        <w:t xml:space="preserve"> №</w:t>
      </w:r>
      <w:r w:rsidR="00471F9A">
        <w:rPr>
          <w:rFonts w:ascii="Times New Roman" w:hAnsi="Times New Roman" w:cs="Times New Roman"/>
          <w:sz w:val="28"/>
          <w:szCs w:val="28"/>
        </w:rPr>
        <w:t xml:space="preserve"> </w:t>
      </w:r>
      <w:r>
        <w:rPr>
          <w:rFonts w:ascii="Times New Roman" w:hAnsi="Times New Roman" w:cs="Times New Roman"/>
          <w:sz w:val="28"/>
          <w:szCs w:val="28"/>
        </w:rPr>
        <w:t>1372</w:t>
      </w:r>
      <w:r w:rsidRPr="00211C73">
        <w:rPr>
          <w:rFonts w:ascii="Times New Roman" w:hAnsi="Times New Roman" w:cs="Times New Roman"/>
          <w:sz w:val="28"/>
          <w:szCs w:val="28"/>
        </w:rPr>
        <w:t xml:space="preserve"> «О</w:t>
      </w:r>
      <w:r>
        <w:rPr>
          <w:rFonts w:ascii="Times New Roman" w:hAnsi="Times New Roman" w:cs="Times New Roman"/>
          <w:sz w:val="28"/>
          <w:szCs w:val="28"/>
        </w:rPr>
        <w:t xml:space="preserve">б утверждении Порядка разработки, реализации и оценки эффективности муниципальных программ Белокалитвинского </w:t>
      </w:r>
      <w:r w:rsidRPr="00211C73">
        <w:rPr>
          <w:rFonts w:ascii="Times New Roman" w:hAnsi="Times New Roman" w:cs="Times New Roman"/>
          <w:sz w:val="28"/>
          <w:szCs w:val="28"/>
        </w:rPr>
        <w:t>района»</w:t>
      </w:r>
      <w:r>
        <w:rPr>
          <w:rFonts w:ascii="Times New Roman" w:hAnsi="Times New Roman" w:cs="Times New Roman"/>
          <w:sz w:val="28"/>
          <w:szCs w:val="28"/>
        </w:rPr>
        <w:t xml:space="preserve">, </w:t>
      </w:r>
    </w:p>
    <w:p w:rsidR="00C5377E" w:rsidRPr="00CF190A" w:rsidRDefault="00C5377E" w:rsidP="00C5377E">
      <w:pPr>
        <w:pStyle w:val="ConsPlusNonformat"/>
        <w:widowControl/>
        <w:jc w:val="both"/>
        <w:rPr>
          <w:sz w:val="16"/>
          <w:szCs w:val="16"/>
        </w:rPr>
      </w:pPr>
    </w:p>
    <w:p w:rsidR="00C5377E" w:rsidRDefault="00C5377E" w:rsidP="00C5377E">
      <w:pPr>
        <w:jc w:val="center"/>
      </w:pPr>
    </w:p>
    <w:p w:rsidR="00C5377E" w:rsidRPr="00471F9A" w:rsidRDefault="00C5377E" w:rsidP="00C5377E">
      <w:pPr>
        <w:jc w:val="center"/>
        <w:rPr>
          <w:sz w:val="28"/>
          <w:szCs w:val="28"/>
        </w:rPr>
      </w:pPr>
      <w:r w:rsidRPr="00471F9A">
        <w:rPr>
          <w:sz w:val="28"/>
          <w:szCs w:val="28"/>
        </w:rPr>
        <w:t>ПОСТАНОВЛЯЮ:</w:t>
      </w:r>
    </w:p>
    <w:p w:rsidR="00C5377E" w:rsidRDefault="00C5377E" w:rsidP="00C5377E">
      <w:pPr>
        <w:ind w:firstLine="708"/>
        <w:jc w:val="both"/>
        <w:rPr>
          <w:sz w:val="28"/>
          <w:szCs w:val="28"/>
        </w:rPr>
      </w:pPr>
      <w:r>
        <w:rPr>
          <w:sz w:val="28"/>
          <w:szCs w:val="28"/>
        </w:rPr>
        <w:t>1. Утвердить отчет о реализации муниципальной</w:t>
      </w:r>
      <w:r w:rsidRPr="00EF681F">
        <w:rPr>
          <w:sz w:val="28"/>
          <w:szCs w:val="28"/>
        </w:rPr>
        <w:t xml:space="preserve"> </w:t>
      </w:r>
      <w:r>
        <w:rPr>
          <w:sz w:val="28"/>
          <w:szCs w:val="28"/>
        </w:rPr>
        <w:t>программы Белокалитвинского</w:t>
      </w:r>
      <w:r w:rsidRPr="00EF681F">
        <w:rPr>
          <w:sz w:val="28"/>
          <w:szCs w:val="28"/>
        </w:rPr>
        <w:t xml:space="preserve"> </w:t>
      </w:r>
      <w:r>
        <w:rPr>
          <w:sz w:val="28"/>
          <w:szCs w:val="28"/>
        </w:rPr>
        <w:t>района «Доступная среда», утвержденной постановлением Администрации Белокалитвинского района от 18.10.2013 № 1791, и эффективности использования бюджетных средств за 2016 год согласно приложению.</w:t>
      </w:r>
    </w:p>
    <w:p w:rsidR="00C5377E" w:rsidRDefault="00C5377E" w:rsidP="00C5377E">
      <w:pPr>
        <w:ind w:firstLine="720"/>
        <w:jc w:val="both"/>
        <w:rPr>
          <w:sz w:val="28"/>
          <w:szCs w:val="28"/>
        </w:rPr>
      </w:pPr>
      <w:r>
        <w:rPr>
          <w:sz w:val="28"/>
          <w:szCs w:val="28"/>
        </w:rPr>
        <w:t xml:space="preserve">2. </w:t>
      </w:r>
      <w:r w:rsidR="00471F9A">
        <w:rPr>
          <w:sz w:val="28"/>
          <w:szCs w:val="28"/>
        </w:rPr>
        <w:t xml:space="preserve"> </w:t>
      </w:r>
      <w:r>
        <w:rPr>
          <w:sz w:val="28"/>
          <w:szCs w:val="28"/>
        </w:rPr>
        <w:t>Постановление вступает в силу со дня его принятия.</w:t>
      </w:r>
    </w:p>
    <w:p w:rsidR="00C5377E" w:rsidRDefault="00C5377E" w:rsidP="00C5377E">
      <w:pPr>
        <w:ind w:firstLine="708"/>
        <w:jc w:val="both"/>
        <w:rPr>
          <w:sz w:val="28"/>
          <w:szCs w:val="28"/>
        </w:rPr>
      </w:pPr>
      <w:r>
        <w:rPr>
          <w:sz w:val="28"/>
          <w:szCs w:val="28"/>
        </w:rPr>
        <w:t xml:space="preserve">3. </w:t>
      </w:r>
      <w:r w:rsidRPr="00EF681F">
        <w:rPr>
          <w:sz w:val="28"/>
          <w:szCs w:val="28"/>
        </w:rPr>
        <w:t xml:space="preserve">Контроль за выполнением настоящего </w:t>
      </w:r>
      <w:r w:rsidR="00471F9A" w:rsidRPr="00EF681F">
        <w:rPr>
          <w:sz w:val="28"/>
          <w:szCs w:val="28"/>
        </w:rPr>
        <w:t xml:space="preserve">постановления </w:t>
      </w:r>
      <w:r w:rsidR="00471F9A">
        <w:rPr>
          <w:sz w:val="28"/>
          <w:szCs w:val="28"/>
        </w:rPr>
        <w:t>возложить</w:t>
      </w:r>
      <w:r>
        <w:rPr>
          <w:sz w:val="28"/>
          <w:szCs w:val="28"/>
        </w:rPr>
        <w:t xml:space="preserve"> на </w:t>
      </w:r>
      <w:r w:rsidRPr="00EF681F">
        <w:rPr>
          <w:sz w:val="28"/>
          <w:szCs w:val="28"/>
        </w:rPr>
        <w:t xml:space="preserve">заместителя </w:t>
      </w:r>
      <w:r>
        <w:rPr>
          <w:sz w:val="28"/>
          <w:szCs w:val="28"/>
        </w:rPr>
        <w:t>г</w:t>
      </w:r>
      <w:r w:rsidRPr="00EF681F">
        <w:rPr>
          <w:sz w:val="28"/>
          <w:szCs w:val="28"/>
        </w:rPr>
        <w:t xml:space="preserve">лавы Администрации Белокалитвинского района по социальным </w:t>
      </w:r>
      <w:proofErr w:type="gramStart"/>
      <w:r w:rsidRPr="00EF681F">
        <w:rPr>
          <w:sz w:val="28"/>
          <w:szCs w:val="28"/>
        </w:rPr>
        <w:t xml:space="preserve">вопросам </w:t>
      </w:r>
      <w:r w:rsidR="00471F9A">
        <w:rPr>
          <w:sz w:val="28"/>
          <w:szCs w:val="28"/>
        </w:rPr>
        <w:t xml:space="preserve"> </w:t>
      </w:r>
      <w:r>
        <w:rPr>
          <w:sz w:val="28"/>
          <w:szCs w:val="28"/>
        </w:rPr>
        <w:t>Е.Н.</w:t>
      </w:r>
      <w:proofErr w:type="gramEnd"/>
      <w:r>
        <w:rPr>
          <w:sz w:val="28"/>
          <w:szCs w:val="28"/>
        </w:rPr>
        <w:t xml:space="preserve"> </w:t>
      </w:r>
      <w:proofErr w:type="spellStart"/>
      <w:r>
        <w:rPr>
          <w:sz w:val="28"/>
          <w:szCs w:val="28"/>
        </w:rPr>
        <w:t>Керенцеву</w:t>
      </w:r>
      <w:proofErr w:type="spellEnd"/>
      <w:r>
        <w:rPr>
          <w:sz w:val="28"/>
          <w:szCs w:val="28"/>
        </w:rPr>
        <w:t>.</w:t>
      </w:r>
    </w:p>
    <w:p w:rsidR="00C5377E" w:rsidRDefault="00C5377E" w:rsidP="00C5377E">
      <w:pPr>
        <w:rPr>
          <w:spacing w:val="10"/>
          <w:sz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471F9A" w:rsidRDefault="00471F9A" w:rsidP="00471F9A">
      <w:pPr>
        <w:rPr>
          <w:sz w:val="28"/>
        </w:rPr>
      </w:pPr>
      <w:r>
        <w:rPr>
          <w:sz w:val="28"/>
        </w:rPr>
        <w:t>Верно:</w:t>
      </w:r>
    </w:p>
    <w:p w:rsidR="00471F9A" w:rsidRPr="00471F9A" w:rsidRDefault="00471F9A" w:rsidP="00471F9A">
      <w:pPr>
        <w:rPr>
          <w:sz w:val="28"/>
        </w:rPr>
        <w:sectPr w:rsidR="00471F9A" w:rsidRPr="00471F9A"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C5377E" w:rsidRPr="00682025" w:rsidRDefault="00C5377E" w:rsidP="00C5377E">
      <w:pPr>
        <w:pStyle w:val="a3"/>
        <w:tabs>
          <w:tab w:val="clear" w:pos="4536"/>
          <w:tab w:val="clear" w:pos="9072"/>
        </w:tabs>
        <w:ind w:left="7788"/>
        <w:jc w:val="right"/>
        <w:rPr>
          <w:szCs w:val="28"/>
        </w:rPr>
      </w:pPr>
      <w:r w:rsidRPr="00682025">
        <w:rPr>
          <w:szCs w:val="28"/>
        </w:rPr>
        <w:lastRenderedPageBreak/>
        <w:t>Приложение</w:t>
      </w:r>
      <w:r>
        <w:rPr>
          <w:szCs w:val="28"/>
        </w:rPr>
        <w:t xml:space="preserve"> </w:t>
      </w:r>
    </w:p>
    <w:p w:rsidR="00C5377E" w:rsidRPr="00682025" w:rsidRDefault="00C5377E" w:rsidP="00C5377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682025">
        <w:rPr>
          <w:rFonts w:ascii="Times New Roman" w:hAnsi="Times New Roman" w:cs="Times New Roman"/>
          <w:sz w:val="28"/>
          <w:szCs w:val="28"/>
        </w:rPr>
        <w:t>Администрации</w:t>
      </w:r>
    </w:p>
    <w:p w:rsidR="00C5377E" w:rsidRPr="00682025" w:rsidRDefault="00C5377E" w:rsidP="00C5377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Белокалитвинского района </w:t>
      </w:r>
    </w:p>
    <w:p w:rsidR="00C5377E" w:rsidRPr="00682025" w:rsidRDefault="00C5377E" w:rsidP="00C5377E">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от </w:t>
      </w:r>
      <w:r w:rsidR="0019332C">
        <w:rPr>
          <w:rFonts w:ascii="Times New Roman" w:hAnsi="Times New Roman" w:cs="Times New Roman"/>
          <w:sz w:val="28"/>
          <w:szCs w:val="28"/>
        </w:rPr>
        <w:t>10</w:t>
      </w:r>
      <w:r w:rsidR="00471F9A">
        <w:rPr>
          <w:rFonts w:ascii="Times New Roman" w:hAnsi="Times New Roman" w:cs="Times New Roman"/>
          <w:sz w:val="28"/>
          <w:szCs w:val="28"/>
        </w:rPr>
        <w:t xml:space="preserve">.04.2017 </w:t>
      </w:r>
      <w:r>
        <w:rPr>
          <w:rFonts w:ascii="Times New Roman" w:hAnsi="Times New Roman" w:cs="Times New Roman"/>
          <w:sz w:val="28"/>
          <w:szCs w:val="28"/>
        </w:rPr>
        <w:t xml:space="preserve"> №</w:t>
      </w:r>
      <w:r w:rsidR="0019332C">
        <w:rPr>
          <w:rFonts w:ascii="Times New Roman" w:hAnsi="Times New Roman" w:cs="Times New Roman"/>
          <w:sz w:val="28"/>
          <w:szCs w:val="28"/>
        </w:rPr>
        <w:t xml:space="preserve"> 228</w:t>
      </w:r>
      <w:bookmarkStart w:id="3" w:name="_GoBack"/>
      <w:bookmarkEnd w:id="3"/>
    </w:p>
    <w:p w:rsidR="00C5377E" w:rsidRDefault="00C5377E" w:rsidP="00C5377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w:t>
      </w:r>
      <w:r w:rsidRPr="00AD7F8A">
        <w:rPr>
          <w:rFonts w:ascii="Times New Roman" w:hAnsi="Times New Roman" w:cs="Times New Roman"/>
          <w:sz w:val="28"/>
          <w:szCs w:val="28"/>
        </w:rPr>
        <w:t xml:space="preserve">тчет </w:t>
      </w:r>
    </w:p>
    <w:p w:rsidR="00C5377E" w:rsidRDefault="00C5377E" w:rsidP="00C5377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о реализации муниципальной программы Белокалитвинского района </w:t>
      </w:r>
    </w:p>
    <w:p w:rsidR="00C5377E" w:rsidRDefault="00C5377E" w:rsidP="00C5377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w:t>
      </w:r>
      <w:r>
        <w:rPr>
          <w:rFonts w:ascii="Times New Roman" w:hAnsi="Times New Roman" w:cs="Times New Roman"/>
          <w:sz w:val="28"/>
          <w:szCs w:val="28"/>
        </w:rPr>
        <w:t>Доступная среда</w:t>
      </w:r>
      <w:r w:rsidRPr="0002419F">
        <w:rPr>
          <w:rFonts w:ascii="Times New Roman" w:hAnsi="Times New Roman" w:cs="Times New Roman"/>
          <w:sz w:val="28"/>
          <w:szCs w:val="28"/>
        </w:rPr>
        <w:t>» за 201</w:t>
      </w:r>
      <w:r>
        <w:rPr>
          <w:rFonts w:ascii="Times New Roman" w:hAnsi="Times New Roman" w:cs="Times New Roman"/>
          <w:sz w:val="28"/>
          <w:szCs w:val="28"/>
        </w:rPr>
        <w:t>6</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C5377E" w:rsidRPr="00642CC7" w:rsidRDefault="00C5377E" w:rsidP="00C5377E">
      <w:pPr>
        <w:pStyle w:val="ConsPlusNormal"/>
        <w:widowControl/>
        <w:ind w:firstLine="0"/>
        <w:jc w:val="center"/>
        <w:rPr>
          <w:rFonts w:ascii="Times New Roman" w:hAnsi="Times New Roman" w:cs="Times New Roman"/>
          <w:sz w:val="24"/>
          <w:szCs w:val="24"/>
        </w:rPr>
      </w:pPr>
    </w:p>
    <w:p w:rsidR="00C5377E" w:rsidRDefault="00C5377E" w:rsidP="00C5377E">
      <w:pPr>
        <w:pStyle w:val="ConsPlusNormal"/>
        <w:widowControl/>
        <w:numPr>
          <w:ilvl w:val="0"/>
          <w:numId w:val="4"/>
        </w:numPr>
        <w:tabs>
          <w:tab w:val="left" w:pos="426"/>
        </w:tabs>
        <w:ind w:left="0" w:firstLine="0"/>
        <w:jc w:val="center"/>
        <w:rPr>
          <w:rFonts w:ascii="Times New Roman" w:hAnsi="Times New Roman" w:cs="Times New Roman"/>
          <w:sz w:val="28"/>
          <w:szCs w:val="28"/>
        </w:rPr>
      </w:pPr>
      <w:r w:rsidRPr="00B40808">
        <w:rPr>
          <w:rFonts w:ascii="Times New Roman" w:hAnsi="Times New Roman" w:cs="Times New Roman"/>
          <w:sz w:val="28"/>
          <w:szCs w:val="28"/>
        </w:rPr>
        <w:t xml:space="preserve">Сведения о результатах реализации </w:t>
      </w:r>
      <w:r w:rsidRPr="0002419F">
        <w:rPr>
          <w:rFonts w:ascii="Times New Roman" w:hAnsi="Times New Roman" w:cs="Times New Roman"/>
          <w:sz w:val="28"/>
          <w:szCs w:val="28"/>
        </w:rPr>
        <w:t>муниципальной программы</w:t>
      </w:r>
    </w:p>
    <w:p w:rsidR="00C5377E" w:rsidRDefault="00C5377E" w:rsidP="00C5377E">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Белокалитвинского района «</w:t>
      </w:r>
      <w:r>
        <w:rPr>
          <w:rFonts w:ascii="Times New Roman" w:hAnsi="Times New Roman" w:cs="Times New Roman"/>
          <w:sz w:val="28"/>
          <w:szCs w:val="28"/>
        </w:rPr>
        <w:t>Доступная среда</w:t>
      </w:r>
      <w:r w:rsidRPr="0002419F">
        <w:rPr>
          <w:rFonts w:ascii="Times New Roman" w:hAnsi="Times New Roman" w:cs="Times New Roman"/>
          <w:sz w:val="28"/>
          <w:szCs w:val="28"/>
        </w:rPr>
        <w:t>» за 201</w:t>
      </w:r>
      <w:r>
        <w:rPr>
          <w:rFonts w:ascii="Times New Roman" w:hAnsi="Times New Roman" w:cs="Times New Roman"/>
          <w:sz w:val="28"/>
          <w:szCs w:val="28"/>
        </w:rPr>
        <w:t>6</w:t>
      </w:r>
      <w:r w:rsidRPr="0002419F">
        <w:rPr>
          <w:rFonts w:ascii="Times New Roman" w:hAnsi="Times New Roman" w:cs="Times New Roman"/>
          <w:sz w:val="28"/>
          <w:szCs w:val="28"/>
        </w:rPr>
        <w:t xml:space="preserve"> год</w:t>
      </w:r>
    </w:p>
    <w:p w:rsidR="00C5377E" w:rsidRPr="00642CC7" w:rsidRDefault="00C5377E" w:rsidP="00C5377E">
      <w:pPr>
        <w:pStyle w:val="ConsPlusNormal"/>
        <w:widowControl/>
        <w:ind w:firstLine="0"/>
        <w:jc w:val="center"/>
        <w:rPr>
          <w:rFonts w:ascii="Times New Roman" w:hAnsi="Times New Roman" w:cs="Times New Roman"/>
          <w:sz w:val="24"/>
          <w:szCs w:val="24"/>
        </w:rPr>
      </w:pPr>
    </w:p>
    <w:p w:rsidR="00C5377E" w:rsidRDefault="00C5377E" w:rsidP="00C5377E">
      <w:pPr>
        <w:ind w:firstLine="709"/>
        <w:jc w:val="both"/>
        <w:rPr>
          <w:sz w:val="28"/>
          <w:szCs w:val="28"/>
        </w:rPr>
      </w:pPr>
      <w:r>
        <w:rPr>
          <w:sz w:val="28"/>
          <w:szCs w:val="28"/>
        </w:rPr>
        <w:t>М</w:t>
      </w:r>
      <w:r w:rsidRPr="0002419F">
        <w:rPr>
          <w:sz w:val="28"/>
          <w:szCs w:val="28"/>
        </w:rPr>
        <w:t>униципальн</w:t>
      </w:r>
      <w:r>
        <w:rPr>
          <w:sz w:val="28"/>
          <w:szCs w:val="28"/>
        </w:rPr>
        <w:t>ая</w:t>
      </w:r>
      <w:r w:rsidRPr="0002419F">
        <w:rPr>
          <w:sz w:val="28"/>
          <w:szCs w:val="28"/>
        </w:rPr>
        <w:t xml:space="preserve"> программ</w:t>
      </w:r>
      <w:r>
        <w:rPr>
          <w:sz w:val="28"/>
          <w:szCs w:val="28"/>
        </w:rPr>
        <w:t xml:space="preserve">а </w:t>
      </w:r>
      <w:r w:rsidRPr="0002419F">
        <w:rPr>
          <w:sz w:val="28"/>
          <w:szCs w:val="28"/>
        </w:rPr>
        <w:t>Белокалитвинского района «</w:t>
      </w:r>
      <w:r>
        <w:rPr>
          <w:sz w:val="28"/>
          <w:szCs w:val="28"/>
        </w:rPr>
        <w:t>Доступная среда</w:t>
      </w:r>
      <w:r w:rsidRPr="0002419F">
        <w:rPr>
          <w:sz w:val="28"/>
          <w:szCs w:val="28"/>
        </w:rPr>
        <w:t xml:space="preserve">» </w:t>
      </w:r>
      <w:r>
        <w:rPr>
          <w:sz w:val="28"/>
          <w:szCs w:val="28"/>
        </w:rPr>
        <w:t xml:space="preserve">(далее – Программа) </w:t>
      </w:r>
      <w:r>
        <w:rPr>
          <w:sz w:val="28"/>
          <w:szCs w:val="28"/>
          <w:lang w:eastAsia="ar-SA"/>
        </w:rPr>
        <w:t>направлена на</w:t>
      </w:r>
      <w:r w:rsidRPr="00933042">
        <w:rPr>
          <w:sz w:val="28"/>
          <w:szCs w:val="28"/>
          <w:lang w:eastAsia="ar-SA"/>
        </w:rPr>
        <w:t xml:space="preserve"> формирование к 2020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с целью интеграции инвалидов в общество</w:t>
      </w:r>
      <w:r>
        <w:rPr>
          <w:sz w:val="28"/>
          <w:szCs w:val="28"/>
          <w:lang w:eastAsia="ar-SA"/>
        </w:rPr>
        <w:t xml:space="preserve">. </w:t>
      </w:r>
      <w:r>
        <w:rPr>
          <w:sz w:val="28"/>
          <w:szCs w:val="28"/>
        </w:rPr>
        <w:t xml:space="preserve">Так в 2016 году общий объем средств, израсходованных на реализацию целей и задач Программы составил 2092,58 тыс. рублей </w:t>
      </w:r>
      <w:r w:rsidRPr="00A9240B">
        <w:rPr>
          <w:sz w:val="28"/>
          <w:szCs w:val="28"/>
        </w:rPr>
        <w:t>(</w:t>
      </w:r>
      <w:r>
        <w:rPr>
          <w:sz w:val="28"/>
          <w:szCs w:val="28"/>
        </w:rPr>
        <w:t>98,5</w:t>
      </w:r>
      <w:r w:rsidRPr="00A9240B">
        <w:rPr>
          <w:sz w:val="28"/>
          <w:szCs w:val="28"/>
        </w:rPr>
        <w:t>%</w:t>
      </w:r>
      <w:r>
        <w:rPr>
          <w:sz w:val="28"/>
          <w:szCs w:val="28"/>
        </w:rPr>
        <w:t xml:space="preserve"> от плановых назначений). </w:t>
      </w:r>
    </w:p>
    <w:p w:rsidR="00C5377E" w:rsidRPr="00642CC7" w:rsidRDefault="00C5377E" w:rsidP="00C5377E">
      <w:pPr>
        <w:autoSpaceDE w:val="0"/>
        <w:autoSpaceDN w:val="0"/>
        <w:adjustRightInd w:val="0"/>
        <w:ind w:firstLine="540"/>
        <w:jc w:val="both"/>
      </w:pPr>
    </w:p>
    <w:p w:rsidR="00C5377E" w:rsidRDefault="00C5377E" w:rsidP="00C5377E">
      <w:pPr>
        <w:numPr>
          <w:ilvl w:val="0"/>
          <w:numId w:val="4"/>
        </w:numPr>
        <w:tabs>
          <w:tab w:val="left" w:pos="567"/>
        </w:tabs>
        <w:autoSpaceDE w:val="0"/>
        <w:autoSpaceDN w:val="0"/>
        <w:adjustRightInd w:val="0"/>
        <w:ind w:left="0" w:firstLine="0"/>
        <w:jc w:val="center"/>
        <w:rPr>
          <w:sz w:val="28"/>
          <w:szCs w:val="28"/>
        </w:rPr>
      </w:pPr>
      <w:r>
        <w:rPr>
          <w:sz w:val="28"/>
          <w:szCs w:val="28"/>
        </w:rPr>
        <w:t>Результаты реализации основных мероприятий</w:t>
      </w:r>
    </w:p>
    <w:p w:rsidR="00C5377E" w:rsidRDefault="00C5377E" w:rsidP="00C5377E">
      <w:pPr>
        <w:tabs>
          <w:tab w:val="left" w:pos="567"/>
        </w:tabs>
        <w:autoSpaceDE w:val="0"/>
        <w:autoSpaceDN w:val="0"/>
        <w:adjustRightInd w:val="0"/>
        <w:jc w:val="center"/>
        <w:rPr>
          <w:sz w:val="28"/>
          <w:szCs w:val="28"/>
        </w:rPr>
      </w:pPr>
      <w:r>
        <w:rPr>
          <w:sz w:val="28"/>
          <w:szCs w:val="28"/>
        </w:rPr>
        <w:t>муниципальной программы Белокалитвинского района</w:t>
      </w:r>
    </w:p>
    <w:p w:rsidR="00C5377E" w:rsidRDefault="00C5377E" w:rsidP="00C5377E">
      <w:pPr>
        <w:tabs>
          <w:tab w:val="left" w:pos="567"/>
        </w:tabs>
        <w:autoSpaceDE w:val="0"/>
        <w:autoSpaceDN w:val="0"/>
        <w:adjustRightInd w:val="0"/>
        <w:jc w:val="center"/>
        <w:rPr>
          <w:sz w:val="28"/>
          <w:szCs w:val="28"/>
        </w:rPr>
      </w:pPr>
      <w:r>
        <w:rPr>
          <w:sz w:val="28"/>
          <w:szCs w:val="28"/>
        </w:rPr>
        <w:t>«Доступная среда» в разрезе подпрограмм</w:t>
      </w:r>
    </w:p>
    <w:p w:rsidR="00C5377E" w:rsidRPr="00642CC7" w:rsidRDefault="00C5377E" w:rsidP="00C5377E">
      <w:pPr>
        <w:tabs>
          <w:tab w:val="left" w:pos="567"/>
        </w:tabs>
        <w:autoSpaceDE w:val="0"/>
        <w:autoSpaceDN w:val="0"/>
        <w:adjustRightInd w:val="0"/>
        <w:jc w:val="center"/>
      </w:pPr>
    </w:p>
    <w:p w:rsidR="00C5377E" w:rsidRDefault="00C5377E" w:rsidP="00471F9A">
      <w:pPr>
        <w:autoSpaceDE w:val="0"/>
        <w:autoSpaceDN w:val="0"/>
        <w:adjustRightInd w:val="0"/>
        <w:ind w:firstLine="709"/>
        <w:jc w:val="both"/>
        <w:rPr>
          <w:sz w:val="28"/>
          <w:szCs w:val="28"/>
        </w:rPr>
      </w:pPr>
      <w:r>
        <w:rPr>
          <w:sz w:val="28"/>
          <w:szCs w:val="28"/>
        </w:rPr>
        <w:t xml:space="preserve">Программа включает в </w:t>
      </w:r>
      <w:r w:rsidR="00471F9A">
        <w:rPr>
          <w:sz w:val="28"/>
          <w:szCs w:val="28"/>
        </w:rPr>
        <w:t>себя 2</w:t>
      </w:r>
      <w:r>
        <w:rPr>
          <w:sz w:val="28"/>
          <w:szCs w:val="28"/>
        </w:rPr>
        <w:t xml:space="preserve"> подпрограммы, реализация мероприятий которых обеспечивает решение программных задач:</w:t>
      </w:r>
    </w:p>
    <w:p w:rsidR="00C5377E" w:rsidRDefault="00C5377E" w:rsidP="00471F9A">
      <w:pPr>
        <w:autoSpaceDE w:val="0"/>
        <w:autoSpaceDN w:val="0"/>
        <w:adjustRightInd w:val="0"/>
        <w:ind w:firstLine="709"/>
        <w:jc w:val="both"/>
        <w:rPr>
          <w:sz w:val="28"/>
          <w:szCs w:val="28"/>
        </w:rPr>
      </w:pPr>
      <w:r>
        <w:rPr>
          <w:sz w:val="28"/>
          <w:szCs w:val="28"/>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в части создания благоприятных условий для жизнедеятельности инвалидов и других маломобильных групп населения;</w:t>
      </w:r>
    </w:p>
    <w:p w:rsidR="00C5377E" w:rsidRDefault="00C5377E" w:rsidP="00471F9A">
      <w:pPr>
        <w:autoSpaceDE w:val="0"/>
        <w:autoSpaceDN w:val="0"/>
        <w:adjustRightInd w:val="0"/>
        <w:ind w:firstLine="709"/>
        <w:jc w:val="both"/>
        <w:rPr>
          <w:sz w:val="28"/>
          <w:szCs w:val="28"/>
        </w:rPr>
      </w:pPr>
      <w:r>
        <w:rPr>
          <w:sz w:val="28"/>
          <w:szCs w:val="28"/>
        </w:rPr>
        <w:t>подпрограмма 2 «Социальная интеграция инвалидов и других маломобильных групп населения в общество» в части обеспечения в полном объеме социальных гарантий инвалидов и реализации их права на доступ к средствам массовых коммуникаций.</w:t>
      </w:r>
    </w:p>
    <w:p w:rsidR="00C5377E" w:rsidRDefault="00C5377E" w:rsidP="00471F9A">
      <w:pPr>
        <w:ind w:firstLine="709"/>
        <w:contextualSpacing/>
        <w:jc w:val="both"/>
        <w:rPr>
          <w:sz w:val="28"/>
          <w:szCs w:val="28"/>
        </w:rPr>
      </w:pPr>
      <w:r>
        <w:rPr>
          <w:sz w:val="28"/>
          <w:szCs w:val="28"/>
        </w:rPr>
        <w:t>В рамках реализации мероприятий подпрограммы 1 «</w:t>
      </w:r>
      <w:r w:rsidRPr="001B3792">
        <w:rPr>
          <w:sz w:val="28"/>
          <w:szCs w:val="28"/>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w:t>
      </w:r>
      <w:r w:rsidR="00471F9A" w:rsidRPr="001B3792">
        <w:rPr>
          <w:sz w:val="28"/>
          <w:szCs w:val="28"/>
        </w:rPr>
        <w:t>населения» в</w:t>
      </w:r>
      <w:r w:rsidRPr="001B3792">
        <w:rPr>
          <w:sz w:val="28"/>
          <w:szCs w:val="28"/>
        </w:rPr>
        <w:t xml:space="preserve"> отчетном периоде было </w:t>
      </w:r>
      <w:proofErr w:type="gramStart"/>
      <w:r>
        <w:rPr>
          <w:sz w:val="28"/>
          <w:szCs w:val="28"/>
        </w:rPr>
        <w:t>выполнено</w:t>
      </w:r>
      <w:r w:rsidRPr="001B3792">
        <w:rPr>
          <w:sz w:val="28"/>
          <w:szCs w:val="28"/>
        </w:rPr>
        <w:t xml:space="preserve">  следующее</w:t>
      </w:r>
      <w:proofErr w:type="gramEnd"/>
      <w:r w:rsidRPr="001B3792">
        <w:rPr>
          <w:sz w:val="28"/>
          <w:szCs w:val="28"/>
        </w:rPr>
        <w:t>:</w:t>
      </w:r>
      <w:r w:rsidRPr="0010191B">
        <w:rPr>
          <w:sz w:val="28"/>
          <w:szCs w:val="28"/>
        </w:rPr>
        <w:t xml:space="preserve"> </w:t>
      </w:r>
    </w:p>
    <w:p w:rsidR="00C5377E" w:rsidRDefault="00C5377E" w:rsidP="00471F9A">
      <w:pPr>
        <w:suppressAutoHyphens/>
        <w:ind w:firstLine="709"/>
        <w:jc w:val="both"/>
        <w:rPr>
          <w:sz w:val="28"/>
          <w:szCs w:val="28"/>
          <w:lang w:eastAsia="ar-SA"/>
        </w:rPr>
      </w:pPr>
      <w:r>
        <w:rPr>
          <w:sz w:val="28"/>
          <w:szCs w:val="28"/>
        </w:rPr>
        <w:t xml:space="preserve">1) </w:t>
      </w:r>
      <w:r>
        <w:rPr>
          <w:sz w:val="28"/>
          <w:szCs w:val="28"/>
          <w:lang w:eastAsia="ar-SA"/>
        </w:rPr>
        <w:t xml:space="preserve">проведены мероприятия по адаптации </w:t>
      </w:r>
      <w:r w:rsidRPr="00134FCA">
        <w:rPr>
          <w:sz w:val="28"/>
          <w:szCs w:val="28"/>
          <w:lang w:eastAsia="ar-SA"/>
        </w:rPr>
        <w:t>М</w:t>
      </w:r>
      <w:r>
        <w:rPr>
          <w:sz w:val="28"/>
          <w:szCs w:val="28"/>
          <w:lang w:eastAsia="ar-SA"/>
        </w:rPr>
        <w:t xml:space="preserve">униципального бюджетного </w:t>
      </w:r>
      <w:r w:rsidR="00471F9A">
        <w:rPr>
          <w:sz w:val="28"/>
          <w:szCs w:val="28"/>
          <w:lang w:eastAsia="ar-SA"/>
        </w:rPr>
        <w:t xml:space="preserve">учреждения </w:t>
      </w:r>
      <w:r w:rsidR="00471F9A" w:rsidRPr="00134FCA">
        <w:rPr>
          <w:sz w:val="28"/>
          <w:szCs w:val="28"/>
          <w:lang w:eastAsia="ar-SA"/>
        </w:rPr>
        <w:t>дополнительного</w:t>
      </w:r>
      <w:r>
        <w:rPr>
          <w:sz w:val="28"/>
          <w:szCs w:val="28"/>
          <w:lang w:eastAsia="ar-SA"/>
        </w:rPr>
        <w:t xml:space="preserve"> образовательного «Детско-юношеская спортивная школа </w:t>
      </w:r>
      <w:r w:rsidRPr="00134FCA">
        <w:rPr>
          <w:sz w:val="28"/>
          <w:szCs w:val="28"/>
          <w:lang w:eastAsia="ar-SA"/>
        </w:rPr>
        <w:t>№1</w:t>
      </w:r>
      <w:r>
        <w:rPr>
          <w:sz w:val="28"/>
          <w:szCs w:val="28"/>
          <w:lang w:eastAsia="ar-SA"/>
        </w:rPr>
        <w:t>» г. Белая Калитва</w:t>
      </w:r>
      <w:r w:rsidRPr="00134FCA">
        <w:rPr>
          <w:sz w:val="28"/>
          <w:szCs w:val="28"/>
          <w:lang w:eastAsia="ar-SA"/>
        </w:rPr>
        <w:t xml:space="preserve"> (Стадион «Калитва») на общую сумму </w:t>
      </w:r>
      <w:r>
        <w:rPr>
          <w:sz w:val="28"/>
          <w:szCs w:val="28"/>
          <w:lang w:eastAsia="ar-SA"/>
        </w:rPr>
        <w:t>745,90</w:t>
      </w:r>
      <w:r w:rsidRPr="00134FCA">
        <w:rPr>
          <w:sz w:val="28"/>
          <w:szCs w:val="28"/>
          <w:lang w:eastAsia="ar-SA"/>
        </w:rPr>
        <w:t xml:space="preserve"> тыс. руб</w:t>
      </w:r>
      <w:r>
        <w:rPr>
          <w:sz w:val="28"/>
          <w:szCs w:val="28"/>
          <w:lang w:eastAsia="ar-SA"/>
        </w:rPr>
        <w:t>лей</w:t>
      </w:r>
      <w:r w:rsidRPr="00134FCA">
        <w:rPr>
          <w:sz w:val="28"/>
          <w:szCs w:val="28"/>
          <w:lang w:eastAsia="ar-SA"/>
        </w:rPr>
        <w:t xml:space="preserve"> </w:t>
      </w:r>
      <w:r>
        <w:rPr>
          <w:sz w:val="28"/>
          <w:szCs w:val="28"/>
          <w:lang w:eastAsia="ar-SA"/>
        </w:rPr>
        <w:t>(522,10</w:t>
      </w:r>
      <w:r w:rsidRPr="00134FCA">
        <w:rPr>
          <w:sz w:val="28"/>
          <w:szCs w:val="28"/>
          <w:lang w:eastAsia="ar-SA"/>
        </w:rPr>
        <w:t xml:space="preserve"> тыс. руб</w:t>
      </w:r>
      <w:r>
        <w:rPr>
          <w:sz w:val="28"/>
          <w:szCs w:val="28"/>
          <w:lang w:eastAsia="ar-SA"/>
        </w:rPr>
        <w:t>лей -</w:t>
      </w:r>
      <w:r w:rsidRPr="00134FCA">
        <w:rPr>
          <w:sz w:val="28"/>
          <w:szCs w:val="28"/>
          <w:lang w:eastAsia="ar-SA"/>
        </w:rPr>
        <w:t xml:space="preserve"> средства федерального бюджета, 223, 80 тыс. руб</w:t>
      </w:r>
      <w:r>
        <w:rPr>
          <w:sz w:val="28"/>
          <w:szCs w:val="28"/>
          <w:lang w:eastAsia="ar-SA"/>
        </w:rPr>
        <w:t>лей</w:t>
      </w:r>
      <w:r w:rsidRPr="00134FCA">
        <w:rPr>
          <w:sz w:val="28"/>
          <w:szCs w:val="28"/>
          <w:lang w:eastAsia="ar-SA"/>
        </w:rPr>
        <w:t xml:space="preserve"> - средства местного бюджета</w:t>
      </w:r>
      <w:r>
        <w:rPr>
          <w:sz w:val="28"/>
          <w:szCs w:val="28"/>
          <w:lang w:eastAsia="ar-SA"/>
        </w:rPr>
        <w:t xml:space="preserve">). В результате проведенных работ </w:t>
      </w:r>
      <w:r w:rsidRPr="00134FCA">
        <w:rPr>
          <w:sz w:val="28"/>
          <w:szCs w:val="28"/>
          <w:lang w:eastAsia="ar-SA"/>
        </w:rPr>
        <w:t xml:space="preserve">выполнены пандусы при входе на стадион и в административное здание, в котором обустроен универсальный санузел и душевая для инвалидов и других маломобильных групп </w:t>
      </w:r>
      <w:r w:rsidRPr="00134FCA">
        <w:rPr>
          <w:sz w:val="28"/>
          <w:szCs w:val="28"/>
          <w:lang w:eastAsia="ar-SA"/>
        </w:rPr>
        <w:lastRenderedPageBreak/>
        <w:t>населения, устано</w:t>
      </w:r>
      <w:r>
        <w:rPr>
          <w:sz w:val="28"/>
          <w:szCs w:val="28"/>
          <w:lang w:eastAsia="ar-SA"/>
        </w:rPr>
        <w:t xml:space="preserve">влены контрастные направляющие </w:t>
      </w:r>
      <w:r w:rsidRPr="00134FCA">
        <w:rPr>
          <w:sz w:val="28"/>
          <w:szCs w:val="28"/>
          <w:lang w:eastAsia="ar-SA"/>
        </w:rPr>
        <w:t>для лиц с нарушением функции зрения, проведены работы по замене электроосвещения</w:t>
      </w:r>
      <w:r>
        <w:rPr>
          <w:sz w:val="28"/>
          <w:szCs w:val="28"/>
          <w:lang w:eastAsia="ar-SA"/>
        </w:rPr>
        <w:t>;</w:t>
      </w:r>
    </w:p>
    <w:p w:rsidR="00C5377E" w:rsidRDefault="00C5377E" w:rsidP="00471F9A">
      <w:pPr>
        <w:ind w:firstLine="709"/>
        <w:contextualSpacing/>
        <w:jc w:val="both"/>
        <w:rPr>
          <w:sz w:val="28"/>
          <w:szCs w:val="28"/>
          <w:lang w:eastAsia="ar-SA"/>
        </w:rPr>
      </w:pPr>
      <w:r>
        <w:rPr>
          <w:sz w:val="28"/>
          <w:szCs w:val="28"/>
        </w:rPr>
        <w:t xml:space="preserve">2) </w:t>
      </w:r>
      <w:r>
        <w:rPr>
          <w:sz w:val="28"/>
          <w:szCs w:val="28"/>
          <w:lang w:eastAsia="ar-SA"/>
        </w:rPr>
        <w:t xml:space="preserve">проведены мероприятия по адаптации здания поликлиники </w:t>
      </w:r>
      <w:r w:rsidRPr="00300DE0">
        <w:rPr>
          <w:sz w:val="28"/>
          <w:szCs w:val="28"/>
          <w:lang w:eastAsia="ar-SA"/>
        </w:rPr>
        <w:t>М</w:t>
      </w:r>
      <w:r>
        <w:rPr>
          <w:sz w:val="28"/>
          <w:szCs w:val="28"/>
          <w:lang w:eastAsia="ar-SA"/>
        </w:rPr>
        <w:t>униципального бюджетного учреждения</w:t>
      </w:r>
      <w:r w:rsidRPr="00300DE0">
        <w:rPr>
          <w:sz w:val="28"/>
          <w:szCs w:val="28"/>
          <w:lang w:eastAsia="ar-SA"/>
        </w:rPr>
        <w:t xml:space="preserve"> Белокалитвинского района </w:t>
      </w:r>
      <w:r>
        <w:rPr>
          <w:sz w:val="28"/>
          <w:szCs w:val="28"/>
          <w:lang w:eastAsia="ar-SA"/>
        </w:rPr>
        <w:t>«Центральная районная больница»</w:t>
      </w:r>
      <w:r w:rsidRPr="00300DE0">
        <w:rPr>
          <w:sz w:val="28"/>
          <w:szCs w:val="28"/>
          <w:lang w:eastAsia="ar-SA"/>
        </w:rPr>
        <w:t xml:space="preserve"> на общую сумму 1158,30 тыс. рублей </w:t>
      </w:r>
      <w:r>
        <w:rPr>
          <w:sz w:val="28"/>
          <w:szCs w:val="28"/>
          <w:lang w:eastAsia="ar-SA"/>
        </w:rPr>
        <w:t>(</w:t>
      </w:r>
      <w:r w:rsidRPr="00300DE0">
        <w:rPr>
          <w:sz w:val="28"/>
          <w:szCs w:val="28"/>
          <w:lang w:eastAsia="ar-SA"/>
        </w:rPr>
        <w:t>776,90 тыс. рублей - средства федерального бюджета, 381,40 тыс. рублей - средства местного бюджета</w:t>
      </w:r>
      <w:r>
        <w:rPr>
          <w:sz w:val="28"/>
          <w:szCs w:val="28"/>
          <w:lang w:eastAsia="ar-SA"/>
        </w:rPr>
        <w:t>)</w:t>
      </w:r>
      <w:r w:rsidRPr="00300DE0">
        <w:rPr>
          <w:sz w:val="28"/>
          <w:szCs w:val="28"/>
          <w:lang w:eastAsia="ar-SA"/>
        </w:rPr>
        <w:t xml:space="preserve">. </w:t>
      </w:r>
      <w:r>
        <w:rPr>
          <w:sz w:val="28"/>
          <w:szCs w:val="28"/>
          <w:lang w:eastAsia="ar-SA"/>
        </w:rPr>
        <w:t>В результате проведенных работ</w:t>
      </w:r>
      <w:r w:rsidRPr="00300DE0">
        <w:rPr>
          <w:sz w:val="28"/>
          <w:szCs w:val="28"/>
          <w:lang w:eastAsia="ar-SA"/>
        </w:rPr>
        <w:t xml:space="preserve"> произведена замена напольной плитки на противоскользящую, произведены работы по замене электроосвещения, выполнен ремонт кабинетов на первом этаже здания, проведена замена перил лестничного марша на двухуровневые, на первом этаже здания по периметру установлены поручни, обновлена система информации;</w:t>
      </w:r>
    </w:p>
    <w:p w:rsidR="00C5377E" w:rsidRDefault="00C5377E" w:rsidP="00471F9A">
      <w:pPr>
        <w:ind w:firstLine="709"/>
        <w:contextualSpacing/>
        <w:jc w:val="both"/>
        <w:rPr>
          <w:sz w:val="28"/>
          <w:szCs w:val="28"/>
          <w:lang w:eastAsia="ar-SA"/>
        </w:rPr>
      </w:pPr>
      <w:r>
        <w:rPr>
          <w:sz w:val="28"/>
          <w:szCs w:val="28"/>
          <w:lang w:eastAsia="ar-SA"/>
        </w:rPr>
        <w:t xml:space="preserve">3) выполнены мероприятия по устройству пандуса в Городской библиотеке </w:t>
      </w:r>
      <w:r w:rsidR="00471F9A">
        <w:rPr>
          <w:sz w:val="28"/>
          <w:szCs w:val="28"/>
          <w:lang w:eastAsia="ar-SA"/>
        </w:rPr>
        <w:t xml:space="preserve">                     </w:t>
      </w:r>
      <w:r>
        <w:rPr>
          <w:sz w:val="28"/>
          <w:szCs w:val="28"/>
          <w:lang w:eastAsia="ar-SA"/>
        </w:rPr>
        <w:t xml:space="preserve">им. </w:t>
      </w:r>
      <w:proofErr w:type="spellStart"/>
      <w:r>
        <w:rPr>
          <w:sz w:val="28"/>
          <w:szCs w:val="28"/>
          <w:lang w:eastAsia="ar-SA"/>
        </w:rPr>
        <w:t>А.Снитко</w:t>
      </w:r>
      <w:proofErr w:type="spellEnd"/>
      <w:r>
        <w:rPr>
          <w:sz w:val="28"/>
          <w:szCs w:val="28"/>
          <w:lang w:eastAsia="ar-SA"/>
        </w:rPr>
        <w:t xml:space="preserve"> Муниципального бюджетного учреждения культуры Белокалитвинского района «Межпоселенческая центральная районная библиотека», на сумму 25,0 тыс. рублей - средства местного бюджета;</w:t>
      </w:r>
    </w:p>
    <w:p w:rsidR="00C5377E" w:rsidRDefault="00C5377E" w:rsidP="00471F9A">
      <w:pPr>
        <w:ind w:firstLine="709"/>
        <w:contextualSpacing/>
        <w:jc w:val="both"/>
        <w:rPr>
          <w:sz w:val="28"/>
          <w:szCs w:val="28"/>
          <w:lang w:eastAsia="ar-SA"/>
        </w:rPr>
      </w:pPr>
      <w:r>
        <w:rPr>
          <w:sz w:val="28"/>
          <w:szCs w:val="28"/>
          <w:lang w:eastAsia="ar-SA"/>
        </w:rPr>
        <w:t xml:space="preserve">4) выполнены мероприятия по устройству </w:t>
      </w:r>
      <w:proofErr w:type="gramStart"/>
      <w:r>
        <w:rPr>
          <w:sz w:val="28"/>
          <w:szCs w:val="28"/>
          <w:lang w:eastAsia="ar-SA"/>
        </w:rPr>
        <w:t>пандуса  в</w:t>
      </w:r>
      <w:proofErr w:type="gramEnd"/>
      <w:r>
        <w:rPr>
          <w:sz w:val="28"/>
          <w:szCs w:val="28"/>
          <w:lang w:eastAsia="ar-SA"/>
        </w:rPr>
        <w:t xml:space="preserve"> Отделе обслуживания Муниципального бюджетного учреждения культуры Белокалитвинского района «Межпоселенческая центральная районная библиотека», на сумму 68,5 тыс. рублей - средства местного бюджета.</w:t>
      </w:r>
    </w:p>
    <w:p w:rsidR="00C5377E" w:rsidRDefault="00C5377E" w:rsidP="00471F9A">
      <w:pPr>
        <w:ind w:firstLine="709"/>
        <w:contextualSpacing/>
        <w:jc w:val="both"/>
        <w:rPr>
          <w:sz w:val="28"/>
          <w:szCs w:val="28"/>
          <w:lang w:eastAsia="ar-SA"/>
        </w:rPr>
      </w:pPr>
      <w:r>
        <w:rPr>
          <w:sz w:val="28"/>
          <w:szCs w:val="28"/>
          <w:lang w:eastAsia="ar-SA"/>
        </w:rPr>
        <w:t>5) проведена государственная экспертиза проектно-сметной документации на выполнение работ по адаптации Муниципального бюджетного учреждения дополнительного образования «Детско- юношеская спортивная школа №</w:t>
      </w:r>
      <w:r w:rsidR="00471F9A">
        <w:rPr>
          <w:sz w:val="28"/>
          <w:szCs w:val="28"/>
          <w:lang w:eastAsia="ar-SA"/>
        </w:rPr>
        <w:t xml:space="preserve"> </w:t>
      </w:r>
      <w:r>
        <w:rPr>
          <w:sz w:val="28"/>
          <w:szCs w:val="28"/>
          <w:lang w:eastAsia="ar-SA"/>
        </w:rPr>
        <w:t xml:space="preserve">2» г. Белая Калитва (Гребная база) стоимостью 45,0 тыс. рублей- средства местного бюджета. </w:t>
      </w:r>
    </w:p>
    <w:p w:rsidR="00C5377E" w:rsidRPr="00EE2868" w:rsidRDefault="00C5377E" w:rsidP="00471F9A">
      <w:pPr>
        <w:ind w:firstLine="709"/>
        <w:jc w:val="both"/>
        <w:rPr>
          <w:sz w:val="28"/>
          <w:szCs w:val="28"/>
        </w:rPr>
      </w:pPr>
      <w:r w:rsidRPr="00EE2868">
        <w:rPr>
          <w:sz w:val="28"/>
          <w:szCs w:val="28"/>
        </w:rPr>
        <w:t>В рамках реализации мероприятий подпрограммы 2 «Социальная интеграция инвалидов и других маломобильных групп населения в общество» в 2016 году проведено следующее:</w:t>
      </w:r>
    </w:p>
    <w:p w:rsidR="00C5377E" w:rsidRPr="0048322C" w:rsidRDefault="00C5377E" w:rsidP="00471F9A">
      <w:pPr>
        <w:ind w:firstLine="709"/>
        <w:jc w:val="both"/>
        <w:rPr>
          <w:rFonts w:eastAsia="Calibri"/>
          <w:sz w:val="28"/>
          <w:szCs w:val="28"/>
          <w:lang w:eastAsia="en-US"/>
        </w:rPr>
      </w:pPr>
      <w:r w:rsidRPr="00EE2868">
        <w:rPr>
          <w:sz w:val="28"/>
          <w:szCs w:val="28"/>
        </w:rPr>
        <w:t>- в целях выполнения</w:t>
      </w:r>
      <w:r w:rsidRPr="00D30281">
        <w:rPr>
          <w:sz w:val="28"/>
          <w:szCs w:val="28"/>
        </w:rPr>
        <w:t xml:space="preserve"> мероприяти</w:t>
      </w:r>
      <w:r>
        <w:rPr>
          <w:sz w:val="28"/>
          <w:szCs w:val="28"/>
        </w:rPr>
        <w:t>я</w:t>
      </w:r>
      <w:r w:rsidRPr="00D30281">
        <w:rPr>
          <w:sz w:val="28"/>
          <w:szCs w:val="28"/>
        </w:rPr>
        <w:t xml:space="preserve"> по совершенствованию организационной основы формирования жизнедеятельности инвалидов и других маломобильных групп населения </w:t>
      </w:r>
      <w:r>
        <w:rPr>
          <w:sz w:val="28"/>
          <w:szCs w:val="28"/>
        </w:rPr>
        <w:t xml:space="preserve">были </w:t>
      </w:r>
      <w:r>
        <w:rPr>
          <w:rFonts w:eastAsia="Calibri"/>
          <w:sz w:val="28"/>
          <w:szCs w:val="28"/>
          <w:lang w:eastAsia="en-US"/>
        </w:rPr>
        <w:t>внесены изменения в административные регламенты предоставления муниципальных услуг в части включения требований к обеспечению доступности для инвалидов объектов и услуг в соответствии с ч.1 ст.15 Федерального закона от 24.11.1995 №181-ФЗ в редакции Федерального закона №</w:t>
      </w:r>
      <w:r w:rsidR="00471F9A">
        <w:rPr>
          <w:rFonts w:eastAsia="Calibri"/>
          <w:sz w:val="28"/>
          <w:szCs w:val="28"/>
          <w:lang w:eastAsia="en-US"/>
        </w:rPr>
        <w:t xml:space="preserve"> </w:t>
      </w:r>
      <w:r>
        <w:rPr>
          <w:rFonts w:eastAsia="Calibri"/>
          <w:sz w:val="28"/>
          <w:szCs w:val="28"/>
          <w:lang w:eastAsia="en-US"/>
        </w:rPr>
        <w:t xml:space="preserve">419-ФЗ от 01.12.2014 </w:t>
      </w:r>
      <w:r w:rsidR="00471F9A">
        <w:rPr>
          <w:rFonts w:eastAsia="Calibri"/>
          <w:sz w:val="28"/>
          <w:szCs w:val="28"/>
          <w:lang w:eastAsia="en-US"/>
        </w:rPr>
        <w:t xml:space="preserve">                        </w:t>
      </w:r>
      <w:r>
        <w:rPr>
          <w:rFonts w:eastAsia="Calibri"/>
          <w:sz w:val="28"/>
          <w:szCs w:val="28"/>
          <w:lang w:eastAsia="en-US"/>
        </w:rPr>
        <w:t xml:space="preserve">«О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sidRPr="0048322C">
        <w:rPr>
          <w:rFonts w:eastAsia="Calibri"/>
          <w:sz w:val="28"/>
          <w:szCs w:val="28"/>
          <w:lang w:eastAsia="en-US"/>
        </w:rPr>
        <w:t xml:space="preserve"> </w:t>
      </w:r>
    </w:p>
    <w:p w:rsidR="00C5377E" w:rsidRPr="00EE2868" w:rsidRDefault="00C5377E" w:rsidP="00471F9A">
      <w:pPr>
        <w:ind w:right="108" w:firstLine="709"/>
        <w:jc w:val="both"/>
        <w:rPr>
          <w:sz w:val="28"/>
          <w:szCs w:val="28"/>
        </w:rPr>
      </w:pPr>
      <w:r>
        <w:rPr>
          <w:sz w:val="28"/>
          <w:szCs w:val="28"/>
        </w:rPr>
        <w:t>-</w:t>
      </w:r>
      <w:r w:rsidR="00471F9A">
        <w:rPr>
          <w:sz w:val="28"/>
          <w:szCs w:val="28"/>
        </w:rPr>
        <w:t xml:space="preserve"> </w:t>
      </w:r>
      <w:r>
        <w:rPr>
          <w:sz w:val="28"/>
          <w:szCs w:val="28"/>
        </w:rPr>
        <w:t xml:space="preserve">в </w:t>
      </w:r>
      <w:r w:rsidRPr="00D30281">
        <w:rPr>
          <w:sz w:val="28"/>
          <w:szCs w:val="28"/>
        </w:rPr>
        <w:t xml:space="preserve">соответствии с Порядком согласования задания на проектирование объектов социальной инфраструктуры в целях создания условий для беспрепятственного доступа к ним инвалидов и других маломобильных групп населения, утвержденного постановлением Администрации Белокалитвинского района  29.04.2014 №740 УСЗН Белокалитвинского района </w:t>
      </w:r>
      <w:r>
        <w:rPr>
          <w:sz w:val="28"/>
          <w:szCs w:val="28"/>
        </w:rPr>
        <w:t xml:space="preserve">было </w:t>
      </w:r>
      <w:r w:rsidRPr="00D30281">
        <w:rPr>
          <w:sz w:val="28"/>
          <w:szCs w:val="28"/>
        </w:rPr>
        <w:t xml:space="preserve">согласовано </w:t>
      </w:r>
      <w:r w:rsidRPr="00EE2868">
        <w:rPr>
          <w:sz w:val="28"/>
          <w:szCs w:val="28"/>
        </w:rPr>
        <w:t xml:space="preserve">31 задание на проектирование </w:t>
      </w:r>
      <w:r>
        <w:rPr>
          <w:sz w:val="28"/>
          <w:szCs w:val="28"/>
        </w:rPr>
        <w:t>объектов таких как</w:t>
      </w:r>
      <w:r w:rsidRPr="00EE2868">
        <w:rPr>
          <w:sz w:val="28"/>
          <w:szCs w:val="28"/>
        </w:rPr>
        <w:t xml:space="preserve">: </w:t>
      </w:r>
      <w:r>
        <w:rPr>
          <w:sz w:val="28"/>
          <w:szCs w:val="28"/>
        </w:rPr>
        <w:t>Кадетский корпус им. Матвея Платова</w:t>
      </w:r>
      <w:r w:rsidRPr="00EE2868">
        <w:rPr>
          <w:sz w:val="28"/>
          <w:szCs w:val="28"/>
        </w:rPr>
        <w:t>,</w:t>
      </w:r>
      <w:r>
        <w:rPr>
          <w:sz w:val="28"/>
          <w:szCs w:val="28"/>
        </w:rPr>
        <w:t xml:space="preserve"> спортивный зал по ул. Парковая, административное здание по ул. Прямая, офтальмологический центр по ул. Вокзальной, кинотеатр,</w:t>
      </w:r>
      <w:r w:rsidRPr="005C2997">
        <w:rPr>
          <w:sz w:val="28"/>
          <w:szCs w:val="28"/>
        </w:rPr>
        <w:t xml:space="preserve"> </w:t>
      </w:r>
      <w:r>
        <w:rPr>
          <w:sz w:val="28"/>
          <w:szCs w:val="28"/>
        </w:rPr>
        <w:t>2 магазина торговой сети «Пятерочка», 3 аптеки, 10 многоквартирных домов, 11</w:t>
      </w:r>
      <w:r w:rsidRPr="00EE2868">
        <w:rPr>
          <w:sz w:val="28"/>
          <w:szCs w:val="28"/>
        </w:rPr>
        <w:t xml:space="preserve"> объектов сферы торговли и бытовых услуг</w:t>
      </w:r>
      <w:r>
        <w:rPr>
          <w:sz w:val="28"/>
          <w:szCs w:val="28"/>
        </w:rPr>
        <w:t>;</w:t>
      </w:r>
      <w:r w:rsidRPr="00EE2868">
        <w:rPr>
          <w:sz w:val="28"/>
          <w:szCs w:val="28"/>
        </w:rPr>
        <w:t xml:space="preserve">  </w:t>
      </w:r>
    </w:p>
    <w:p w:rsidR="00C5377E" w:rsidRDefault="00C5377E" w:rsidP="00471F9A">
      <w:pPr>
        <w:ind w:firstLine="709"/>
        <w:jc w:val="both"/>
        <w:rPr>
          <w:sz w:val="28"/>
          <w:szCs w:val="28"/>
        </w:rPr>
      </w:pPr>
      <w:r>
        <w:rPr>
          <w:sz w:val="28"/>
          <w:szCs w:val="28"/>
        </w:rPr>
        <w:lastRenderedPageBreak/>
        <w:t>- УСЗН Белокалитвинского района совместно с Белокалитвинской районной общественной организацией инвалидов ежеквартально проводились проверки объектов социальной инфраструктуры по соблюдению требований обеспечения доступности для инвалидов и других маломобильных групп населения;</w:t>
      </w:r>
    </w:p>
    <w:p w:rsidR="00C5377E" w:rsidRDefault="00C5377E" w:rsidP="00C5377E">
      <w:pPr>
        <w:ind w:firstLine="708"/>
        <w:jc w:val="both"/>
        <w:rPr>
          <w:sz w:val="28"/>
          <w:szCs w:val="28"/>
        </w:rPr>
      </w:pPr>
      <w:r>
        <w:rPr>
          <w:sz w:val="28"/>
          <w:szCs w:val="28"/>
        </w:rPr>
        <w:t xml:space="preserve">- в рамках реализации мероприятия по обучению инвалидов компьютерной грамотности, в целях обеспечения права инвалидов на доступ к средствам массовых коммуникаций, </w:t>
      </w:r>
      <w:r w:rsidRPr="006772B8">
        <w:rPr>
          <w:sz w:val="28"/>
          <w:szCs w:val="28"/>
        </w:rPr>
        <w:t xml:space="preserve">на базе отделения дневного пребывания </w:t>
      </w:r>
      <w:r>
        <w:rPr>
          <w:sz w:val="28"/>
          <w:szCs w:val="28"/>
        </w:rPr>
        <w:t>МБУ ЦСО Белокалитвинского района продолжается</w:t>
      </w:r>
      <w:r w:rsidRPr="006772B8">
        <w:rPr>
          <w:sz w:val="28"/>
          <w:szCs w:val="28"/>
        </w:rPr>
        <w:t xml:space="preserve"> работа компьютерного класса, где </w:t>
      </w:r>
      <w:r>
        <w:rPr>
          <w:sz w:val="28"/>
          <w:szCs w:val="28"/>
        </w:rPr>
        <w:t>инвалиды</w:t>
      </w:r>
      <w:r w:rsidRPr="006772B8">
        <w:rPr>
          <w:sz w:val="28"/>
          <w:szCs w:val="28"/>
        </w:rPr>
        <w:t xml:space="preserve"> имеют возможность бесплатно обрести навыки компьютерной грамотности и пользования сетью Интернет. </w:t>
      </w:r>
      <w:r w:rsidRPr="003511EE">
        <w:rPr>
          <w:sz w:val="28"/>
          <w:szCs w:val="28"/>
        </w:rPr>
        <w:t>За 1</w:t>
      </w:r>
      <w:r>
        <w:rPr>
          <w:sz w:val="28"/>
          <w:szCs w:val="28"/>
        </w:rPr>
        <w:t>2</w:t>
      </w:r>
      <w:r w:rsidRPr="003511EE">
        <w:rPr>
          <w:sz w:val="28"/>
          <w:szCs w:val="28"/>
        </w:rPr>
        <w:t xml:space="preserve"> месяцев 201</w:t>
      </w:r>
      <w:r>
        <w:rPr>
          <w:sz w:val="28"/>
          <w:szCs w:val="28"/>
        </w:rPr>
        <w:t>6</w:t>
      </w:r>
      <w:r w:rsidRPr="003511EE">
        <w:rPr>
          <w:sz w:val="28"/>
          <w:szCs w:val="28"/>
        </w:rPr>
        <w:t xml:space="preserve"> года компьютерную грамотность освоили </w:t>
      </w:r>
      <w:r>
        <w:rPr>
          <w:sz w:val="28"/>
          <w:szCs w:val="28"/>
        </w:rPr>
        <w:t xml:space="preserve">9 граждан с ограниченными возможностями здоровья; </w:t>
      </w:r>
    </w:p>
    <w:p w:rsidR="00C5377E" w:rsidRPr="008E26FF" w:rsidRDefault="00C5377E" w:rsidP="00C5377E">
      <w:pPr>
        <w:ind w:firstLine="709"/>
        <w:jc w:val="both"/>
        <w:rPr>
          <w:sz w:val="28"/>
          <w:szCs w:val="28"/>
          <w:lang w:eastAsia="ar-SA"/>
        </w:rPr>
      </w:pPr>
      <w:r>
        <w:rPr>
          <w:sz w:val="28"/>
          <w:szCs w:val="28"/>
        </w:rPr>
        <w:t xml:space="preserve">- в целях обеспечения социальных гарантий </w:t>
      </w:r>
      <w:r>
        <w:rPr>
          <w:sz w:val="28"/>
          <w:szCs w:val="28"/>
          <w:lang w:eastAsia="ar-SA"/>
        </w:rPr>
        <w:t xml:space="preserve">инвалидам, было реализовано мероприятие по выплате компенсаций страховых премий по договорам обязательного страхования гражданской ответственности владельцев транспортных </w:t>
      </w:r>
      <w:r w:rsidRPr="00DC4CDD">
        <w:rPr>
          <w:sz w:val="28"/>
          <w:szCs w:val="28"/>
          <w:lang w:eastAsia="ar-SA"/>
        </w:rPr>
        <w:t xml:space="preserve">средств 16 гражданам на </w:t>
      </w:r>
      <w:proofErr w:type="gramStart"/>
      <w:r w:rsidRPr="00DC4CDD">
        <w:rPr>
          <w:sz w:val="28"/>
          <w:szCs w:val="28"/>
          <w:lang w:eastAsia="ar-SA"/>
        </w:rPr>
        <w:t>сумму</w:t>
      </w:r>
      <w:r>
        <w:rPr>
          <w:sz w:val="28"/>
          <w:szCs w:val="28"/>
          <w:lang w:eastAsia="ar-SA"/>
        </w:rPr>
        <w:t xml:space="preserve"> </w:t>
      </w:r>
      <w:r w:rsidRPr="00DC4CDD">
        <w:rPr>
          <w:sz w:val="28"/>
          <w:szCs w:val="28"/>
          <w:lang w:eastAsia="ar-SA"/>
        </w:rPr>
        <w:t xml:space="preserve"> 24</w:t>
      </w:r>
      <w:proofErr w:type="gramEnd"/>
      <w:r w:rsidRPr="00DC4CDD">
        <w:rPr>
          <w:sz w:val="28"/>
          <w:szCs w:val="28"/>
          <w:lang w:eastAsia="ar-SA"/>
        </w:rPr>
        <w:t>,</w:t>
      </w:r>
      <w:r>
        <w:rPr>
          <w:sz w:val="28"/>
          <w:szCs w:val="28"/>
          <w:lang w:eastAsia="ar-SA"/>
        </w:rPr>
        <w:t>88 тыс.</w:t>
      </w:r>
      <w:r w:rsidRPr="00DC4CDD">
        <w:rPr>
          <w:sz w:val="28"/>
          <w:szCs w:val="28"/>
          <w:lang w:eastAsia="ar-SA"/>
        </w:rPr>
        <w:t>рублей</w:t>
      </w:r>
      <w:r>
        <w:rPr>
          <w:sz w:val="28"/>
          <w:szCs w:val="28"/>
          <w:lang w:eastAsia="ar-SA"/>
        </w:rPr>
        <w:t xml:space="preserve"> - </w:t>
      </w:r>
      <w:r w:rsidRPr="00DC4CDD">
        <w:rPr>
          <w:sz w:val="28"/>
          <w:szCs w:val="28"/>
          <w:lang w:eastAsia="ar-SA"/>
        </w:rPr>
        <w:t>средства федерального бюджета.</w:t>
      </w:r>
      <w:r w:rsidRPr="008E26FF">
        <w:rPr>
          <w:sz w:val="28"/>
          <w:szCs w:val="28"/>
          <w:lang w:eastAsia="ar-SA"/>
        </w:rPr>
        <w:t xml:space="preserve"> </w:t>
      </w:r>
    </w:p>
    <w:p w:rsidR="00C5377E" w:rsidRPr="00ED440C" w:rsidRDefault="00C5377E" w:rsidP="00C5377E">
      <w:pPr>
        <w:ind w:firstLine="708"/>
        <w:jc w:val="both"/>
        <w:rPr>
          <w:sz w:val="12"/>
          <w:szCs w:val="12"/>
        </w:rPr>
      </w:pPr>
    </w:p>
    <w:p w:rsidR="00C5377E" w:rsidRPr="009C5D9D" w:rsidRDefault="00C5377E" w:rsidP="00C5377E">
      <w:pPr>
        <w:ind w:firstLine="348"/>
        <w:jc w:val="both"/>
        <w:rPr>
          <w:sz w:val="28"/>
          <w:szCs w:val="28"/>
        </w:rPr>
      </w:pPr>
      <w:r>
        <w:rPr>
          <w:sz w:val="28"/>
          <w:szCs w:val="28"/>
        </w:rPr>
        <w:tab/>
      </w:r>
      <w:r w:rsidRPr="0086675D">
        <w:rPr>
          <w:sz w:val="28"/>
          <w:szCs w:val="28"/>
          <w:lang w:val="en-US"/>
        </w:rPr>
        <w:t>I</w:t>
      </w:r>
      <w:r>
        <w:rPr>
          <w:sz w:val="28"/>
          <w:szCs w:val="28"/>
          <w:lang w:val="en-US"/>
        </w:rPr>
        <w:t>I</w:t>
      </w:r>
      <w:r w:rsidRPr="0086675D">
        <w:rPr>
          <w:sz w:val="28"/>
          <w:szCs w:val="28"/>
          <w:lang w:val="en-US"/>
        </w:rPr>
        <w:t>I</w:t>
      </w:r>
      <w:r>
        <w:rPr>
          <w:sz w:val="28"/>
          <w:szCs w:val="28"/>
        </w:rPr>
        <w:t>.</w:t>
      </w:r>
      <w:r w:rsidRPr="0086675D">
        <w:rPr>
          <w:sz w:val="28"/>
          <w:szCs w:val="28"/>
        </w:rPr>
        <w:t xml:space="preserve"> </w:t>
      </w:r>
      <w:r>
        <w:rPr>
          <w:sz w:val="28"/>
          <w:szCs w:val="28"/>
        </w:rPr>
        <w:t>Результаты реализации мер муниципального и правового регулирования.</w:t>
      </w:r>
    </w:p>
    <w:p w:rsidR="00C5377E" w:rsidRPr="00ED440C" w:rsidRDefault="00C5377E" w:rsidP="00C5377E">
      <w:pPr>
        <w:pStyle w:val="ConsPlusNormal"/>
        <w:widowControl/>
        <w:ind w:firstLine="0"/>
        <w:jc w:val="both"/>
        <w:rPr>
          <w:sz w:val="12"/>
          <w:szCs w:val="12"/>
        </w:rPr>
      </w:pPr>
    </w:p>
    <w:p w:rsidR="00C5377E" w:rsidRDefault="00C5377E" w:rsidP="00C5377E">
      <w:pPr>
        <w:pStyle w:val="ConsPlusNormal"/>
        <w:widowControl/>
        <w:ind w:firstLine="0"/>
        <w:jc w:val="both"/>
        <w:rPr>
          <w:rFonts w:ascii="Times New Roman" w:hAnsi="Times New Roman" w:cs="Times New Roman"/>
          <w:sz w:val="28"/>
          <w:szCs w:val="28"/>
        </w:rPr>
      </w:pPr>
      <w:r w:rsidRPr="00D10493">
        <w:rPr>
          <w:rFonts w:ascii="Times New Roman" w:hAnsi="Times New Roman" w:cs="Times New Roman"/>
          <w:sz w:val="28"/>
          <w:szCs w:val="28"/>
        </w:rPr>
        <w:tab/>
      </w:r>
      <w:r>
        <w:rPr>
          <w:rFonts w:ascii="Times New Roman" w:hAnsi="Times New Roman" w:cs="Times New Roman"/>
          <w:sz w:val="28"/>
          <w:szCs w:val="28"/>
        </w:rPr>
        <w:t xml:space="preserve">Реализация мероприятий программы производится в соответствии с действующим федеральным и областным законодательством в сфере </w:t>
      </w:r>
      <w:r w:rsidRPr="006D40B1">
        <w:rPr>
          <w:rFonts w:ascii="Times New Roman" w:hAnsi="Times New Roman" w:cs="Times New Roman"/>
          <w:sz w:val="28"/>
          <w:szCs w:val="28"/>
        </w:rPr>
        <w:t xml:space="preserve">обеспечения социальных гарантий </w:t>
      </w:r>
      <w:r w:rsidRPr="006D40B1">
        <w:rPr>
          <w:rFonts w:ascii="Times New Roman" w:hAnsi="Times New Roman" w:cs="Times New Roman"/>
          <w:sz w:val="28"/>
          <w:szCs w:val="28"/>
          <w:lang w:eastAsia="ar-SA"/>
        </w:rPr>
        <w:t>инвалидам</w:t>
      </w:r>
      <w:r w:rsidRPr="006D40B1">
        <w:rPr>
          <w:rFonts w:ascii="Times New Roman" w:hAnsi="Times New Roman" w:cs="Times New Roman"/>
          <w:sz w:val="28"/>
          <w:szCs w:val="28"/>
        </w:rPr>
        <w:t xml:space="preserve"> </w:t>
      </w:r>
      <w:r>
        <w:rPr>
          <w:rFonts w:ascii="Times New Roman" w:hAnsi="Times New Roman" w:cs="Times New Roman"/>
          <w:sz w:val="28"/>
          <w:szCs w:val="28"/>
        </w:rPr>
        <w:t>и не требует дополнительного муниципального и правового регулирования.</w:t>
      </w:r>
    </w:p>
    <w:p w:rsidR="00C5377E" w:rsidRPr="00464E30" w:rsidRDefault="00C5377E" w:rsidP="00C5377E">
      <w:pPr>
        <w:pStyle w:val="ConsPlusNormal"/>
        <w:widowControl/>
        <w:ind w:firstLine="0"/>
        <w:jc w:val="both"/>
        <w:rPr>
          <w:rFonts w:ascii="Times New Roman" w:hAnsi="Times New Roman" w:cs="Times New Roman"/>
          <w:sz w:val="12"/>
          <w:szCs w:val="12"/>
        </w:rPr>
      </w:pPr>
    </w:p>
    <w:p w:rsidR="00C5377E" w:rsidRDefault="00C5377E" w:rsidP="00C5377E">
      <w:pPr>
        <w:pStyle w:val="ConsPlusNormal"/>
        <w:widowControl/>
        <w:ind w:firstLine="0"/>
        <w:jc w:val="center"/>
        <w:rPr>
          <w:rFonts w:ascii="Times New Roman" w:hAnsi="Times New Roman" w:cs="Times New Roman"/>
          <w:sz w:val="28"/>
          <w:szCs w:val="28"/>
        </w:rPr>
      </w:pPr>
      <w:r w:rsidRPr="003F5622">
        <w:rPr>
          <w:rFonts w:ascii="Times New Roman" w:hAnsi="Times New Roman" w:cs="Times New Roman"/>
          <w:sz w:val="28"/>
          <w:szCs w:val="28"/>
          <w:lang w:val="en-US"/>
        </w:rPr>
        <w:t>I</w:t>
      </w:r>
      <w:r>
        <w:rPr>
          <w:rFonts w:ascii="Times New Roman" w:hAnsi="Times New Roman" w:cs="Times New Roman"/>
          <w:sz w:val="28"/>
          <w:szCs w:val="28"/>
          <w:lang w:val="en-US"/>
        </w:rPr>
        <w:t>V</w:t>
      </w:r>
      <w:r w:rsidRPr="003F5622">
        <w:rPr>
          <w:rFonts w:ascii="Times New Roman" w:hAnsi="Times New Roman" w:cs="Times New Roman"/>
          <w:sz w:val="28"/>
          <w:szCs w:val="28"/>
        </w:rPr>
        <w:t>. Результаты использования бюджетных ассигнований</w:t>
      </w:r>
    </w:p>
    <w:p w:rsidR="00C5377E" w:rsidRDefault="00C5377E" w:rsidP="00C5377E">
      <w:pPr>
        <w:pStyle w:val="ConsPlusNormal"/>
        <w:widowControl/>
        <w:ind w:firstLine="0"/>
        <w:jc w:val="center"/>
        <w:rPr>
          <w:sz w:val="28"/>
          <w:szCs w:val="28"/>
        </w:rPr>
      </w:pPr>
      <w:r w:rsidRPr="003F5622">
        <w:rPr>
          <w:rFonts w:ascii="Times New Roman" w:hAnsi="Times New Roman" w:cs="Times New Roman"/>
          <w:sz w:val="28"/>
          <w:szCs w:val="28"/>
        </w:rPr>
        <w:t xml:space="preserve">и внебюджетных средств на реализацию мероприятий </w:t>
      </w:r>
      <w:r>
        <w:rPr>
          <w:rFonts w:ascii="Times New Roman" w:hAnsi="Times New Roman" w:cs="Times New Roman"/>
          <w:sz w:val="28"/>
          <w:szCs w:val="28"/>
        </w:rPr>
        <w:t>П</w:t>
      </w:r>
      <w:r w:rsidRPr="003F5622">
        <w:rPr>
          <w:rFonts w:ascii="Times New Roman" w:hAnsi="Times New Roman" w:cs="Times New Roman"/>
          <w:sz w:val="28"/>
          <w:szCs w:val="28"/>
        </w:rPr>
        <w:t>рограммы</w:t>
      </w:r>
      <w:r>
        <w:rPr>
          <w:sz w:val="28"/>
          <w:szCs w:val="28"/>
        </w:rPr>
        <w:t>.</w:t>
      </w:r>
    </w:p>
    <w:p w:rsidR="00C5377E" w:rsidRPr="00ED440C" w:rsidRDefault="00C5377E" w:rsidP="00C5377E">
      <w:pPr>
        <w:pStyle w:val="ConsPlusNormal"/>
        <w:widowControl/>
        <w:ind w:firstLine="0"/>
        <w:jc w:val="both"/>
        <w:rPr>
          <w:rFonts w:ascii="Times New Roman" w:hAnsi="Times New Roman" w:cs="Times New Roman"/>
          <w:sz w:val="12"/>
          <w:szCs w:val="12"/>
        </w:rPr>
      </w:pPr>
      <w:r>
        <w:rPr>
          <w:rFonts w:ascii="Times New Roman" w:hAnsi="Times New Roman" w:cs="Times New Roman"/>
          <w:sz w:val="28"/>
          <w:szCs w:val="28"/>
        </w:rPr>
        <w:tab/>
      </w:r>
    </w:p>
    <w:p w:rsidR="00C5377E" w:rsidRDefault="00C5377E" w:rsidP="00C5377E">
      <w:pPr>
        <w:autoSpaceDE w:val="0"/>
        <w:autoSpaceDN w:val="0"/>
        <w:adjustRightInd w:val="0"/>
        <w:ind w:firstLine="708"/>
        <w:jc w:val="both"/>
        <w:rPr>
          <w:sz w:val="28"/>
          <w:szCs w:val="28"/>
        </w:rPr>
      </w:pPr>
      <w:r>
        <w:rPr>
          <w:sz w:val="28"/>
          <w:szCs w:val="28"/>
        </w:rPr>
        <w:t>В 2016 году на р</w:t>
      </w:r>
      <w:r w:rsidRPr="0045266E">
        <w:rPr>
          <w:sz w:val="28"/>
          <w:szCs w:val="28"/>
        </w:rPr>
        <w:t xml:space="preserve">еализацию </w:t>
      </w:r>
      <w:r>
        <w:rPr>
          <w:sz w:val="28"/>
          <w:szCs w:val="28"/>
        </w:rPr>
        <w:t xml:space="preserve">всех </w:t>
      </w:r>
      <w:r w:rsidRPr="0045266E">
        <w:rPr>
          <w:sz w:val="28"/>
          <w:szCs w:val="28"/>
        </w:rPr>
        <w:t xml:space="preserve">мероприятий Программы </w:t>
      </w:r>
      <w:r>
        <w:rPr>
          <w:sz w:val="28"/>
          <w:szCs w:val="28"/>
        </w:rPr>
        <w:t xml:space="preserve">(с учетом внесенных изменений) было запланировано   - 2125,30 тыс. рублей (федеральный бюджет – 1348,10 тыс. </w:t>
      </w:r>
      <w:r w:rsidR="00471F9A">
        <w:rPr>
          <w:sz w:val="28"/>
          <w:szCs w:val="28"/>
        </w:rPr>
        <w:t>рублей, средства</w:t>
      </w:r>
      <w:r>
        <w:rPr>
          <w:sz w:val="28"/>
          <w:szCs w:val="28"/>
        </w:rPr>
        <w:t xml:space="preserve"> местного бюджета – 777,20 тыс. рублей). </w:t>
      </w:r>
      <w:r w:rsidRPr="0045266E">
        <w:rPr>
          <w:sz w:val="28"/>
          <w:szCs w:val="28"/>
        </w:rPr>
        <w:t xml:space="preserve">Фактическая сумма освоения </w:t>
      </w:r>
      <w:r>
        <w:rPr>
          <w:sz w:val="28"/>
          <w:szCs w:val="28"/>
        </w:rPr>
        <w:t xml:space="preserve">за 2016 год </w:t>
      </w:r>
      <w:r w:rsidRPr="0045266E">
        <w:rPr>
          <w:sz w:val="28"/>
          <w:szCs w:val="28"/>
        </w:rPr>
        <w:t xml:space="preserve">составила </w:t>
      </w:r>
      <w:r>
        <w:rPr>
          <w:sz w:val="28"/>
          <w:szCs w:val="28"/>
        </w:rPr>
        <w:t xml:space="preserve">2092,58 </w:t>
      </w:r>
      <w:r w:rsidRPr="0045266E">
        <w:rPr>
          <w:sz w:val="28"/>
          <w:szCs w:val="28"/>
        </w:rPr>
        <w:t>тыс. рублей</w:t>
      </w:r>
      <w:r>
        <w:rPr>
          <w:sz w:val="28"/>
          <w:szCs w:val="28"/>
        </w:rPr>
        <w:t xml:space="preserve">, в том числе федеральный бюджет –1323,88 тыс. рублей, средства местного бюджета </w:t>
      </w:r>
      <w:r w:rsidR="00471F9A">
        <w:rPr>
          <w:sz w:val="28"/>
          <w:szCs w:val="28"/>
        </w:rPr>
        <w:t>– 768</w:t>
      </w:r>
      <w:r>
        <w:rPr>
          <w:sz w:val="28"/>
          <w:szCs w:val="28"/>
        </w:rPr>
        <w:t xml:space="preserve">,70 тыс. рублей. Данные об использовании бюджетных ассигнований на реализацию основных мероприятий Программы приведены </w:t>
      </w:r>
      <w:r w:rsidRPr="005E6E26">
        <w:rPr>
          <w:sz w:val="28"/>
          <w:szCs w:val="28"/>
        </w:rPr>
        <w:t>в таблице 1.</w:t>
      </w:r>
    </w:p>
    <w:p w:rsidR="00C5377E" w:rsidRDefault="00C5377E" w:rsidP="00C5377E">
      <w:pPr>
        <w:autoSpaceDE w:val="0"/>
        <w:autoSpaceDN w:val="0"/>
        <w:adjustRightInd w:val="0"/>
        <w:ind w:firstLine="708"/>
        <w:jc w:val="both"/>
        <w:outlineLvl w:val="2"/>
        <w:rPr>
          <w:sz w:val="28"/>
          <w:szCs w:val="28"/>
        </w:rPr>
      </w:pPr>
      <w:r>
        <w:rPr>
          <w:sz w:val="28"/>
          <w:szCs w:val="28"/>
        </w:rPr>
        <w:t>В ходе реализации Программы в 2016 году не были освоены в полном объеме целевые бюджетные средства:</w:t>
      </w:r>
    </w:p>
    <w:p w:rsidR="00C5377E" w:rsidRDefault="00C5377E" w:rsidP="00C5377E">
      <w:pPr>
        <w:autoSpaceDE w:val="0"/>
        <w:autoSpaceDN w:val="0"/>
        <w:adjustRightInd w:val="0"/>
        <w:ind w:firstLine="708"/>
        <w:jc w:val="both"/>
        <w:outlineLvl w:val="2"/>
        <w:rPr>
          <w:sz w:val="28"/>
          <w:szCs w:val="28"/>
          <w:lang w:eastAsia="ar-SA"/>
        </w:rPr>
      </w:pPr>
      <w:r>
        <w:rPr>
          <w:sz w:val="28"/>
          <w:szCs w:val="28"/>
        </w:rPr>
        <w:t xml:space="preserve">- федерального бюджета в сумме 24,20 тыс. рублей в т. ч.: 4,42 тыс. рублей запланированные на выплату инвалидам </w:t>
      </w:r>
      <w:r>
        <w:rPr>
          <w:sz w:val="28"/>
          <w:szCs w:val="28"/>
          <w:lang w:eastAsia="ar-SA"/>
        </w:rPr>
        <w:t xml:space="preserve">компенсаций страховых премий по договорам обязательного страхования гражданской ответственности владельцев транспортных </w:t>
      </w:r>
      <w:r w:rsidR="00471F9A">
        <w:rPr>
          <w:sz w:val="28"/>
          <w:szCs w:val="28"/>
          <w:lang w:eastAsia="ar-SA"/>
        </w:rPr>
        <w:t>средств</w:t>
      </w:r>
      <w:r w:rsidR="00471F9A">
        <w:rPr>
          <w:sz w:val="28"/>
          <w:szCs w:val="28"/>
        </w:rPr>
        <w:t>; 19</w:t>
      </w:r>
      <w:r>
        <w:rPr>
          <w:sz w:val="28"/>
          <w:szCs w:val="28"/>
        </w:rPr>
        <w:t xml:space="preserve">,80 тыс. </w:t>
      </w:r>
      <w:r w:rsidR="00471F9A">
        <w:rPr>
          <w:sz w:val="28"/>
          <w:szCs w:val="28"/>
        </w:rPr>
        <w:t>рублей,</w:t>
      </w:r>
      <w:r>
        <w:rPr>
          <w:sz w:val="28"/>
          <w:szCs w:val="28"/>
        </w:rPr>
        <w:t xml:space="preserve"> запланированных на мероприятия по адаптации </w:t>
      </w:r>
      <w:r>
        <w:rPr>
          <w:sz w:val="28"/>
          <w:szCs w:val="28"/>
          <w:lang w:eastAsia="ar-SA"/>
        </w:rPr>
        <w:t xml:space="preserve">МБУ ДО «Детско-юношеская спортивная школа </w:t>
      </w:r>
      <w:r w:rsidRPr="00134FCA">
        <w:rPr>
          <w:sz w:val="28"/>
          <w:szCs w:val="28"/>
          <w:lang w:eastAsia="ar-SA"/>
        </w:rPr>
        <w:t>№</w:t>
      </w:r>
      <w:r w:rsidR="00471F9A">
        <w:rPr>
          <w:sz w:val="28"/>
          <w:szCs w:val="28"/>
          <w:lang w:eastAsia="ar-SA"/>
        </w:rPr>
        <w:t xml:space="preserve"> </w:t>
      </w:r>
      <w:r w:rsidRPr="00134FCA">
        <w:rPr>
          <w:sz w:val="28"/>
          <w:szCs w:val="28"/>
          <w:lang w:eastAsia="ar-SA"/>
        </w:rPr>
        <w:t>1</w:t>
      </w:r>
      <w:r>
        <w:rPr>
          <w:sz w:val="28"/>
          <w:szCs w:val="28"/>
          <w:lang w:eastAsia="ar-SA"/>
        </w:rPr>
        <w:t xml:space="preserve">; </w:t>
      </w:r>
    </w:p>
    <w:p w:rsidR="00C5377E" w:rsidRDefault="00C5377E" w:rsidP="00C5377E">
      <w:pPr>
        <w:autoSpaceDE w:val="0"/>
        <w:autoSpaceDN w:val="0"/>
        <w:adjustRightInd w:val="0"/>
        <w:ind w:firstLine="708"/>
        <w:jc w:val="both"/>
        <w:outlineLvl w:val="2"/>
        <w:rPr>
          <w:sz w:val="28"/>
          <w:szCs w:val="28"/>
        </w:rPr>
      </w:pPr>
      <w:r>
        <w:rPr>
          <w:sz w:val="28"/>
          <w:szCs w:val="28"/>
          <w:lang w:eastAsia="ar-SA"/>
        </w:rPr>
        <w:t xml:space="preserve">- </w:t>
      </w:r>
      <w:r>
        <w:rPr>
          <w:sz w:val="28"/>
          <w:szCs w:val="28"/>
        </w:rPr>
        <w:t xml:space="preserve">местного бюджета в сумме 8,50 тыс. рублей, запланированные на мероприятия по адаптации </w:t>
      </w:r>
      <w:r>
        <w:rPr>
          <w:sz w:val="28"/>
          <w:szCs w:val="28"/>
          <w:lang w:eastAsia="ar-SA"/>
        </w:rPr>
        <w:t xml:space="preserve">МБУ ДО «Детско-юношеская спортивная школа </w:t>
      </w:r>
      <w:r w:rsidRPr="00134FCA">
        <w:rPr>
          <w:sz w:val="28"/>
          <w:szCs w:val="28"/>
          <w:lang w:eastAsia="ar-SA"/>
        </w:rPr>
        <w:t>№</w:t>
      </w:r>
      <w:r w:rsidR="00471F9A">
        <w:rPr>
          <w:sz w:val="28"/>
          <w:szCs w:val="28"/>
          <w:lang w:eastAsia="ar-SA"/>
        </w:rPr>
        <w:t xml:space="preserve"> </w:t>
      </w:r>
      <w:r w:rsidRPr="00134FCA">
        <w:rPr>
          <w:sz w:val="28"/>
          <w:szCs w:val="28"/>
          <w:lang w:eastAsia="ar-SA"/>
        </w:rPr>
        <w:t>1</w:t>
      </w:r>
      <w:r>
        <w:rPr>
          <w:sz w:val="28"/>
          <w:szCs w:val="28"/>
          <w:lang w:eastAsia="ar-SA"/>
        </w:rPr>
        <w:t>» г. Белая Калитва</w:t>
      </w:r>
      <w:r w:rsidRPr="00134FCA">
        <w:rPr>
          <w:sz w:val="28"/>
          <w:szCs w:val="28"/>
          <w:lang w:eastAsia="ar-SA"/>
        </w:rPr>
        <w:t xml:space="preserve"> (Стадион «Калитва»)</w:t>
      </w:r>
      <w:r>
        <w:rPr>
          <w:sz w:val="28"/>
          <w:szCs w:val="28"/>
          <w:lang w:eastAsia="ar-SA"/>
        </w:rPr>
        <w:t>.</w:t>
      </w:r>
    </w:p>
    <w:p w:rsidR="00C5377E" w:rsidRDefault="00C5377E" w:rsidP="00C5377E">
      <w:pPr>
        <w:autoSpaceDE w:val="0"/>
        <w:autoSpaceDN w:val="0"/>
        <w:adjustRightInd w:val="0"/>
        <w:ind w:firstLine="708"/>
        <w:jc w:val="both"/>
        <w:outlineLvl w:val="2"/>
        <w:rPr>
          <w:sz w:val="28"/>
          <w:szCs w:val="28"/>
        </w:rPr>
      </w:pPr>
      <w:r w:rsidRPr="002A5533">
        <w:rPr>
          <w:sz w:val="28"/>
          <w:szCs w:val="28"/>
        </w:rPr>
        <w:t>Основн</w:t>
      </w:r>
      <w:r>
        <w:rPr>
          <w:sz w:val="28"/>
          <w:szCs w:val="28"/>
        </w:rPr>
        <w:t xml:space="preserve">ая </w:t>
      </w:r>
      <w:r w:rsidRPr="002A5533">
        <w:rPr>
          <w:sz w:val="28"/>
          <w:szCs w:val="28"/>
        </w:rPr>
        <w:t>причин</w:t>
      </w:r>
      <w:r>
        <w:rPr>
          <w:sz w:val="28"/>
          <w:szCs w:val="28"/>
        </w:rPr>
        <w:t>а</w:t>
      </w:r>
      <w:r w:rsidRPr="002A5533">
        <w:rPr>
          <w:sz w:val="28"/>
          <w:szCs w:val="28"/>
        </w:rPr>
        <w:t xml:space="preserve"> неполного освоения средств </w:t>
      </w:r>
      <w:r>
        <w:rPr>
          <w:sz w:val="28"/>
          <w:szCs w:val="28"/>
        </w:rPr>
        <w:t xml:space="preserve">федерального и местного бюджетов связана с тем, что предоставление компенсации </w:t>
      </w:r>
      <w:r>
        <w:rPr>
          <w:sz w:val="28"/>
          <w:szCs w:val="28"/>
          <w:lang w:eastAsia="ar-SA"/>
        </w:rPr>
        <w:t>страховых премий по договорам обязательного страхования гражданской ответственности владельцев транспортных средств</w:t>
      </w:r>
      <w:r w:rsidRPr="002A5533">
        <w:rPr>
          <w:sz w:val="28"/>
          <w:szCs w:val="28"/>
        </w:rPr>
        <w:t xml:space="preserve"> </w:t>
      </w:r>
      <w:r>
        <w:rPr>
          <w:sz w:val="28"/>
          <w:szCs w:val="28"/>
        </w:rPr>
        <w:t xml:space="preserve">носит заявительный характер, а также, в связи с падением начальной цены контракта в ходе проведения аукциона на проведение мероприятий </w:t>
      </w:r>
      <w:r>
        <w:rPr>
          <w:sz w:val="28"/>
          <w:szCs w:val="28"/>
        </w:rPr>
        <w:lastRenderedPageBreak/>
        <w:t xml:space="preserve">по адаптации </w:t>
      </w:r>
      <w:r>
        <w:rPr>
          <w:sz w:val="28"/>
          <w:szCs w:val="28"/>
          <w:lang w:eastAsia="ar-SA"/>
        </w:rPr>
        <w:t xml:space="preserve">МБУ ДО «Детско-юношеская спортивная школа </w:t>
      </w:r>
      <w:r w:rsidRPr="00134FCA">
        <w:rPr>
          <w:sz w:val="28"/>
          <w:szCs w:val="28"/>
          <w:lang w:eastAsia="ar-SA"/>
        </w:rPr>
        <w:t>№1</w:t>
      </w:r>
      <w:r>
        <w:rPr>
          <w:sz w:val="28"/>
          <w:szCs w:val="28"/>
          <w:lang w:eastAsia="ar-SA"/>
        </w:rPr>
        <w:t>» г. Белая Калитва</w:t>
      </w:r>
      <w:r w:rsidRPr="00134FCA">
        <w:rPr>
          <w:sz w:val="28"/>
          <w:szCs w:val="28"/>
          <w:lang w:eastAsia="ar-SA"/>
        </w:rPr>
        <w:t xml:space="preserve"> (Стадион «Калитва»)</w:t>
      </w:r>
      <w:r>
        <w:rPr>
          <w:sz w:val="28"/>
          <w:szCs w:val="28"/>
          <w:lang w:eastAsia="ar-SA"/>
        </w:rPr>
        <w:t>.</w:t>
      </w:r>
      <w:r>
        <w:rPr>
          <w:sz w:val="28"/>
          <w:szCs w:val="28"/>
        </w:rPr>
        <w:t xml:space="preserve"> </w:t>
      </w:r>
    </w:p>
    <w:p w:rsidR="00C5377E" w:rsidRDefault="00C5377E" w:rsidP="00C5377E">
      <w:pPr>
        <w:autoSpaceDE w:val="0"/>
        <w:autoSpaceDN w:val="0"/>
        <w:adjustRightInd w:val="0"/>
        <w:ind w:firstLine="708"/>
        <w:jc w:val="both"/>
        <w:outlineLvl w:val="2"/>
        <w:rPr>
          <w:sz w:val="28"/>
          <w:szCs w:val="28"/>
          <w:lang w:eastAsia="ar-SA"/>
        </w:rPr>
      </w:pPr>
      <w:r>
        <w:rPr>
          <w:sz w:val="28"/>
          <w:szCs w:val="28"/>
          <w:lang w:eastAsia="ar-SA"/>
        </w:rPr>
        <w:t>Перераспределения бюджетных ассигнований между мероприятиями Программы в течение года не производилось.</w:t>
      </w:r>
    </w:p>
    <w:p w:rsidR="00C5377E" w:rsidRDefault="00C5377E" w:rsidP="00C5377E">
      <w:pPr>
        <w:autoSpaceDE w:val="0"/>
        <w:autoSpaceDN w:val="0"/>
        <w:adjustRightInd w:val="0"/>
        <w:ind w:firstLine="708"/>
        <w:jc w:val="both"/>
        <w:outlineLvl w:val="2"/>
        <w:rPr>
          <w:sz w:val="28"/>
          <w:szCs w:val="28"/>
        </w:rPr>
      </w:pPr>
      <w:r w:rsidRPr="00390C58">
        <w:rPr>
          <w:sz w:val="28"/>
          <w:szCs w:val="28"/>
          <w:lang w:eastAsia="ar-SA"/>
        </w:rPr>
        <w:t>Мероприяти</w:t>
      </w:r>
      <w:r>
        <w:rPr>
          <w:sz w:val="28"/>
          <w:szCs w:val="28"/>
          <w:lang w:eastAsia="ar-SA"/>
        </w:rPr>
        <w:t>я</w:t>
      </w:r>
      <w:r w:rsidRPr="00390C58">
        <w:rPr>
          <w:sz w:val="28"/>
          <w:szCs w:val="28"/>
          <w:lang w:eastAsia="ar-SA"/>
        </w:rPr>
        <w:t xml:space="preserve"> подпрограммы 1</w:t>
      </w:r>
      <w:r>
        <w:rPr>
          <w:sz w:val="28"/>
          <w:szCs w:val="28"/>
          <w:lang w:eastAsia="ar-SA"/>
        </w:rPr>
        <w:t xml:space="preserve"> по </w:t>
      </w:r>
      <w:r>
        <w:rPr>
          <w:sz w:val="28"/>
          <w:szCs w:val="28"/>
        </w:rPr>
        <w:t xml:space="preserve">адаптации </w:t>
      </w:r>
      <w:r>
        <w:rPr>
          <w:sz w:val="28"/>
          <w:szCs w:val="28"/>
          <w:lang w:eastAsia="ar-SA"/>
        </w:rPr>
        <w:t xml:space="preserve">МБУ ДО «Детско-юношеская спортивная школа </w:t>
      </w:r>
      <w:r w:rsidRPr="00134FCA">
        <w:rPr>
          <w:sz w:val="28"/>
          <w:szCs w:val="28"/>
          <w:lang w:eastAsia="ar-SA"/>
        </w:rPr>
        <w:t>№</w:t>
      </w:r>
      <w:r w:rsidR="00471F9A">
        <w:rPr>
          <w:sz w:val="28"/>
          <w:szCs w:val="28"/>
          <w:lang w:eastAsia="ar-SA"/>
        </w:rPr>
        <w:t xml:space="preserve"> </w:t>
      </w:r>
      <w:r w:rsidRPr="00134FCA">
        <w:rPr>
          <w:sz w:val="28"/>
          <w:szCs w:val="28"/>
          <w:lang w:eastAsia="ar-SA"/>
        </w:rPr>
        <w:t>1</w:t>
      </w:r>
      <w:r>
        <w:rPr>
          <w:sz w:val="28"/>
          <w:szCs w:val="28"/>
          <w:lang w:eastAsia="ar-SA"/>
        </w:rPr>
        <w:t xml:space="preserve">» и МБУЗ Белокалитвинского района «Центральная районная больница» </w:t>
      </w:r>
      <w:r w:rsidRPr="00390C58">
        <w:rPr>
          <w:sz w:val="28"/>
          <w:szCs w:val="28"/>
        </w:rPr>
        <w:t>осуществля</w:t>
      </w:r>
      <w:r>
        <w:rPr>
          <w:sz w:val="28"/>
          <w:szCs w:val="28"/>
        </w:rPr>
        <w:t>лись</w:t>
      </w:r>
      <w:r w:rsidRPr="00390C58">
        <w:rPr>
          <w:sz w:val="28"/>
          <w:szCs w:val="28"/>
        </w:rPr>
        <w:t xml:space="preserve"> на</w:t>
      </w:r>
      <w:r>
        <w:rPr>
          <w:sz w:val="28"/>
          <w:szCs w:val="28"/>
        </w:rPr>
        <w:t xml:space="preserve"> </w:t>
      </w:r>
      <w:r w:rsidRPr="00390C58">
        <w:rPr>
          <w:sz w:val="28"/>
          <w:szCs w:val="28"/>
        </w:rPr>
        <w:t xml:space="preserve">условиях софинансирования </w:t>
      </w:r>
      <w:r>
        <w:rPr>
          <w:sz w:val="28"/>
          <w:szCs w:val="28"/>
        </w:rPr>
        <w:t xml:space="preserve">из </w:t>
      </w:r>
      <w:r w:rsidRPr="00390C58">
        <w:rPr>
          <w:sz w:val="28"/>
          <w:szCs w:val="28"/>
        </w:rPr>
        <w:t>федерального</w:t>
      </w:r>
      <w:r>
        <w:rPr>
          <w:sz w:val="28"/>
          <w:szCs w:val="28"/>
        </w:rPr>
        <w:t xml:space="preserve"> и</w:t>
      </w:r>
      <w:r w:rsidRPr="00390C58">
        <w:rPr>
          <w:sz w:val="28"/>
          <w:szCs w:val="28"/>
        </w:rPr>
        <w:t xml:space="preserve"> местного бюджетов</w:t>
      </w:r>
      <w:r>
        <w:rPr>
          <w:sz w:val="28"/>
          <w:szCs w:val="28"/>
        </w:rPr>
        <w:t xml:space="preserve"> на </w:t>
      </w:r>
      <w:r w:rsidRPr="00657D22">
        <w:rPr>
          <w:sz w:val="28"/>
          <w:szCs w:val="28"/>
        </w:rPr>
        <w:t>основании постановления Правительства Ростовской области от 29.06.2016 №</w:t>
      </w:r>
      <w:r w:rsidR="00471F9A">
        <w:rPr>
          <w:sz w:val="28"/>
          <w:szCs w:val="28"/>
        </w:rPr>
        <w:t xml:space="preserve"> </w:t>
      </w:r>
      <w:r w:rsidRPr="00657D22">
        <w:rPr>
          <w:sz w:val="28"/>
          <w:szCs w:val="28"/>
        </w:rPr>
        <w:t xml:space="preserve">446 «О порядке расходования средств областного бюджета за счет субсидии, предоставленной из федерального бюджета бюджету Ростовской области, </w:t>
      </w:r>
      <w:r w:rsidRPr="00390C58">
        <w:rPr>
          <w:sz w:val="28"/>
          <w:szCs w:val="28"/>
        </w:rPr>
        <w:t>В 201</w:t>
      </w:r>
      <w:r>
        <w:rPr>
          <w:sz w:val="28"/>
          <w:szCs w:val="28"/>
        </w:rPr>
        <w:t>6</w:t>
      </w:r>
      <w:r w:rsidRPr="00390C58">
        <w:rPr>
          <w:sz w:val="28"/>
          <w:szCs w:val="28"/>
        </w:rPr>
        <w:t xml:space="preserve"> году фактические объемы</w:t>
      </w:r>
      <w:r w:rsidRPr="00E66312">
        <w:rPr>
          <w:sz w:val="28"/>
          <w:szCs w:val="28"/>
        </w:rPr>
        <w:t xml:space="preserve"> и соотношение уровней софинансирования данн</w:t>
      </w:r>
      <w:r>
        <w:rPr>
          <w:sz w:val="28"/>
          <w:szCs w:val="28"/>
        </w:rPr>
        <w:t>ых</w:t>
      </w:r>
      <w:r w:rsidRPr="00E66312">
        <w:rPr>
          <w:sz w:val="28"/>
          <w:szCs w:val="28"/>
        </w:rPr>
        <w:t xml:space="preserve"> мероприяти</w:t>
      </w:r>
      <w:r>
        <w:rPr>
          <w:sz w:val="28"/>
          <w:szCs w:val="28"/>
        </w:rPr>
        <w:t>й</w:t>
      </w:r>
      <w:r w:rsidRPr="00E66312">
        <w:rPr>
          <w:sz w:val="28"/>
          <w:szCs w:val="28"/>
        </w:rPr>
        <w:t xml:space="preserve"> полностью соответствуют установленным нормативам по расходам местного и федерального бюджетов </w:t>
      </w:r>
      <w:r w:rsidRPr="00631232">
        <w:rPr>
          <w:sz w:val="28"/>
          <w:szCs w:val="28"/>
        </w:rPr>
        <w:t>(таблица 2).</w:t>
      </w:r>
      <w:r w:rsidRPr="00631232">
        <w:rPr>
          <w:sz w:val="28"/>
          <w:szCs w:val="28"/>
          <w:lang w:eastAsia="ar-SA"/>
        </w:rPr>
        <w:t xml:space="preserve">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Средства бюджетов всех уровней, предусмотренные на реализацию Программы, были использованы по целевому назначению. Данные о нецелевом использовании средств, предусмотренных на реализацию Программы за 201</w:t>
      </w:r>
      <w:r>
        <w:rPr>
          <w:sz w:val="28"/>
          <w:szCs w:val="28"/>
        </w:rPr>
        <w:t>6</w:t>
      </w:r>
      <w:r w:rsidRPr="00CD38A9">
        <w:rPr>
          <w:sz w:val="28"/>
          <w:szCs w:val="28"/>
        </w:rPr>
        <w:t xml:space="preserve"> год, отсутствуют.</w:t>
      </w:r>
    </w:p>
    <w:p w:rsidR="00C5377E" w:rsidRPr="00464E30" w:rsidRDefault="00C5377E" w:rsidP="00C5377E">
      <w:pPr>
        <w:autoSpaceDE w:val="0"/>
        <w:autoSpaceDN w:val="0"/>
        <w:adjustRightInd w:val="0"/>
        <w:ind w:firstLine="708"/>
        <w:jc w:val="both"/>
        <w:outlineLvl w:val="1"/>
        <w:rPr>
          <w:sz w:val="8"/>
          <w:szCs w:val="8"/>
        </w:rPr>
      </w:pP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V. Сведения о достижении значений показателей (индикаторов) Программы.</w:t>
      </w:r>
    </w:p>
    <w:p w:rsidR="00C5377E" w:rsidRPr="00464E30" w:rsidRDefault="00C5377E" w:rsidP="00C5377E">
      <w:pPr>
        <w:autoSpaceDE w:val="0"/>
        <w:autoSpaceDN w:val="0"/>
        <w:adjustRightInd w:val="0"/>
        <w:ind w:firstLine="708"/>
        <w:jc w:val="both"/>
        <w:outlineLvl w:val="1"/>
        <w:rPr>
          <w:sz w:val="8"/>
          <w:szCs w:val="8"/>
        </w:rPr>
      </w:pP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Исполнение Программы характеризуется следующими показателями (индикаторами):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Белокалитвинского района;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Плановый показатель (индикатор)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Белокалитвинского района» на 201</w:t>
      </w:r>
      <w:r>
        <w:rPr>
          <w:sz w:val="28"/>
          <w:szCs w:val="28"/>
        </w:rPr>
        <w:t>6</w:t>
      </w:r>
      <w:r w:rsidRPr="00CD38A9">
        <w:rPr>
          <w:sz w:val="28"/>
          <w:szCs w:val="28"/>
        </w:rPr>
        <w:t xml:space="preserve"> год составляет </w:t>
      </w:r>
      <w:r>
        <w:rPr>
          <w:sz w:val="28"/>
          <w:szCs w:val="28"/>
        </w:rPr>
        <w:t>3</w:t>
      </w:r>
      <w:r w:rsidRPr="00CD38A9">
        <w:rPr>
          <w:sz w:val="28"/>
          <w:szCs w:val="28"/>
        </w:rPr>
        <w:t xml:space="preserve">5%, фактическое значение показателя: </w:t>
      </w:r>
      <w:r>
        <w:rPr>
          <w:sz w:val="28"/>
          <w:szCs w:val="28"/>
        </w:rPr>
        <w:t>44</w:t>
      </w:r>
      <w:r w:rsidRPr="00CD38A9">
        <w:rPr>
          <w:sz w:val="28"/>
          <w:szCs w:val="28"/>
        </w:rPr>
        <w:t>/125=</w:t>
      </w:r>
      <w:r>
        <w:rPr>
          <w:sz w:val="28"/>
          <w:szCs w:val="28"/>
        </w:rPr>
        <w:t>3</w:t>
      </w:r>
      <w:r w:rsidRPr="00CD38A9">
        <w:rPr>
          <w:sz w:val="28"/>
          <w:szCs w:val="28"/>
        </w:rPr>
        <w:t>5%.</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Значение показателя (индикатора)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на 201</w:t>
      </w:r>
      <w:r>
        <w:rPr>
          <w:sz w:val="28"/>
          <w:szCs w:val="28"/>
        </w:rPr>
        <w:t>6</w:t>
      </w:r>
      <w:r w:rsidRPr="00CD38A9">
        <w:rPr>
          <w:sz w:val="28"/>
          <w:szCs w:val="28"/>
        </w:rPr>
        <w:t xml:space="preserve"> составляет </w:t>
      </w:r>
      <w:r>
        <w:rPr>
          <w:sz w:val="28"/>
          <w:szCs w:val="28"/>
        </w:rPr>
        <w:t>12</w:t>
      </w:r>
      <w:r w:rsidRPr="00CD38A9">
        <w:rPr>
          <w:sz w:val="28"/>
          <w:szCs w:val="28"/>
        </w:rPr>
        <w:t xml:space="preserve">%, фактическое значение показателя составило: </w:t>
      </w:r>
      <w:r>
        <w:rPr>
          <w:sz w:val="28"/>
          <w:szCs w:val="28"/>
        </w:rPr>
        <w:t>4</w:t>
      </w:r>
      <w:r w:rsidRPr="00CD38A9">
        <w:rPr>
          <w:sz w:val="28"/>
          <w:szCs w:val="28"/>
        </w:rPr>
        <w:t>/27=</w:t>
      </w:r>
      <w:r>
        <w:rPr>
          <w:sz w:val="28"/>
          <w:szCs w:val="28"/>
        </w:rPr>
        <w:t>14</w:t>
      </w:r>
      <w:r w:rsidRPr="00CD38A9">
        <w:rPr>
          <w:sz w:val="28"/>
          <w:szCs w:val="28"/>
        </w:rPr>
        <w:t xml:space="preserve">%.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 Исполнение Подпрограммы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характеризуется следующими показателями (индикаторами):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 «доля общеобразовательных организаций, в которых создана универсальная </w:t>
      </w:r>
      <w:proofErr w:type="spellStart"/>
      <w:r w:rsidRPr="00CD38A9">
        <w:rPr>
          <w:sz w:val="28"/>
          <w:szCs w:val="28"/>
        </w:rPr>
        <w:t>безбарьерная</w:t>
      </w:r>
      <w:proofErr w:type="spellEnd"/>
      <w:r w:rsidRPr="00CD38A9">
        <w:rPr>
          <w:sz w:val="28"/>
          <w:szCs w:val="28"/>
        </w:rPr>
        <w:t xml:space="preserve"> среда для инклюзивного образования детей-инвалидов в общем количестве образовательных организаций».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lastRenderedPageBreak/>
        <w:t>Плановое значение показателя (индикатора)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 на 201</w:t>
      </w:r>
      <w:r>
        <w:rPr>
          <w:sz w:val="28"/>
          <w:szCs w:val="28"/>
        </w:rPr>
        <w:t>6</w:t>
      </w:r>
      <w:r w:rsidRPr="00CD38A9">
        <w:rPr>
          <w:sz w:val="28"/>
          <w:szCs w:val="28"/>
        </w:rPr>
        <w:t xml:space="preserve"> год составляет </w:t>
      </w:r>
      <w:r>
        <w:rPr>
          <w:sz w:val="28"/>
          <w:szCs w:val="28"/>
        </w:rPr>
        <w:t>70</w:t>
      </w:r>
      <w:r w:rsidRPr="00CD38A9">
        <w:rPr>
          <w:sz w:val="28"/>
          <w:szCs w:val="28"/>
        </w:rPr>
        <w:t>%, фа</w:t>
      </w:r>
      <w:r>
        <w:rPr>
          <w:sz w:val="28"/>
          <w:szCs w:val="28"/>
        </w:rPr>
        <w:t>ктическое значение составило: 123</w:t>
      </w:r>
      <w:r w:rsidRPr="00CD38A9">
        <w:rPr>
          <w:sz w:val="28"/>
          <w:szCs w:val="28"/>
        </w:rPr>
        <w:t>/175=</w:t>
      </w:r>
      <w:r>
        <w:rPr>
          <w:sz w:val="28"/>
          <w:szCs w:val="28"/>
        </w:rPr>
        <w:t>70</w:t>
      </w:r>
      <w:r w:rsidRPr="00CD38A9">
        <w:rPr>
          <w:sz w:val="28"/>
          <w:szCs w:val="28"/>
        </w:rPr>
        <w:t>%.</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Значение показателя (индикатора) «доля общеобразовательных организаций, в которых создана универсальная </w:t>
      </w:r>
      <w:proofErr w:type="spellStart"/>
      <w:r w:rsidRPr="00CD38A9">
        <w:rPr>
          <w:sz w:val="28"/>
          <w:szCs w:val="28"/>
        </w:rPr>
        <w:t>безбарьерная</w:t>
      </w:r>
      <w:proofErr w:type="spellEnd"/>
      <w:r w:rsidRPr="00CD38A9">
        <w:rPr>
          <w:sz w:val="28"/>
          <w:szCs w:val="28"/>
        </w:rPr>
        <w:t xml:space="preserve"> среда для инклюзивного образования детей-инвалидов в общем количестве образовательных организаций» на 201</w:t>
      </w:r>
      <w:r>
        <w:rPr>
          <w:sz w:val="28"/>
          <w:szCs w:val="28"/>
        </w:rPr>
        <w:t>6</w:t>
      </w:r>
      <w:r w:rsidRPr="00CD38A9">
        <w:rPr>
          <w:sz w:val="28"/>
          <w:szCs w:val="28"/>
        </w:rPr>
        <w:t xml:space="preserve"> год запланировано на уровне 12,8 %, фактическое значение показателя состав</w:t>
      </w:r>
      <w:r>
        <w:rPr>
          <w:sz w:val="28"/>
          <w:szCs w:val="28"/>
        </w:rPr>
        <w:t>ляет</w:t>
      </w:r>
      <w:r w:rsidRPr="00CD38A9">
        <w:rPr>
          <w:sz w:val="28"/>
          <w:szCs w:val="28"/>
        </w:rPr>
        <w:t>: 6/40=15%</w:t>
      </w:r>
      <w:r>
        <w:rPr>
          <w:sz w:val="28"/>
          <w:szCs w:val="28"/>
        </w:rPr>
        <w:t>.</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Исполнение Подпрограммы 2 «Социальная интеграция инвалидов и других маломобильных групп населения в общество» характеризуется следующими показателями (индикаторами): «доля инвалидов, положительно оценивающих, отношение населения к проблемам инвалидов»; «доля инвалидов, обученных компьютерной грамотности, в общем числе обратившихся инвалидов».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Плановое значение показателя (индикатора) «доля инвалидов, положительно оценивающих, отношение населения к проблемам инвалидов на 201</w:t>
      </w:r>
      <w:r>
        <w:rPr>
          <w:sz w:val="28"/>
          <w:szCs w:val="28"/>
        </w:rPr>
        <w:t>6</w:t>
      </w:r>
      <w:r w:rsidRPr="00CD38A9">
        <w:rPr>
          <w:sz w:val="28"/>
          <w:szCs w:val="28"/>
        </w:rPr>
        <w:t xml:space="preserve"> год составляет 35%, фактическое значение показателя (индикатора) составило 35%: из 125 опрошенных инвалидов положительно оценивают отношение к проблемам инвалидов 44 человека.</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Плановое </w:t>
      </w:r>
      <w:proofErr w:type="gramStart"/>
      <w:r w:rsidRPr="00CD38A9">
        <w:rPr>
          <w:sz w:val="28"/>
          <w:szCs w:val="28"/>
        </w:rPr>
        <w:t>значение  показателя</w:t>
      </w:r>
      <w:proofErr w:type="gramEnd"/>
      <w:r w:rsidRPr="00CD38A9">
        <w:rPr>
          <w:sz w:val="28"/>
          <w:szCs w:val="28"/>
        </w:rPr>
        <w:t xml:space="preserve"> (индикатора) «доля инвалидов, обученных компьютерной грамотности, в общем числе обратившихся инвалидов» на 201</w:t>
      </w:r>
      <w:r>
        <w:rPr>
          <w:sz w:val="28"/>
          <w:szCs w:val="28"/>
        </w:rPr>
        <w:t>6</w:t>
      </w:r>
      <w:r w:rsidRPr="00CD38A9">
        <w:rPr>
          <w:sz w:val="28"/>
          <w:szCs w:val="28"/>
        </w:rPr>
        <w:t xml:space="preserve"> год составля</w:t>
      </w:r>
      <w:r>
        <w:rPr>
          <w:sz w:val="28"/>
          <w:szCs w:val="28"/>
        </w:rPr>
        <w:t>ет</w:t>
      </w:r>
      <w:r w:rsidRPr="00CD38A9">
        <w:rPr>
          <w:sz w:val="28"/>
          <w:szCs w:val="28"/>
        </w:rPr>
        <w:t xml:space="preserve"> 60%,  фактическое значение показателя (индикатора) составило 100%.  Количество инвалидов, обученных в 201</w:t>
      </w:r>
      <w:r>
        <w:rPr>
          <w:sz w:val="28"/>
          <w:szCs w:val="28"/>
        </w:rPr>
        <w:t>6</w:t>
      </w:r>
      <w:r w:rsidRPr="00CD38A9">
        <w:rPr>
          <w:sz w:val="28"/>
          <w:szCs w:val="28"/>
        </w:rPr>
        <w:t xml:space="preserve"> году компьютерной грамотности, составило </w:t>
      </w:r>
      <w:r>
        <w:rPr>
          <w:sz w:val="28"/>
          <w:szCs w:val="28"/>
        </w:rPr>
        <w:t>9</w:t>
      </w:r>
      <w:r w:rsidRPr="00CD38A9">
        <w:rPr>
          <w:sz w:val="28"/>
          <w:szCs w:val="28"/>
        </w:rPr>
        <w:t xml:space="preserve"> человек от общего количества обратившихся инвалидов </w:t>
      </w:r>
      <w:r>
        <w:rPr>
          <w:sz w:val="28"/>
          <w:szCs w:val="28"/>
        </w:rPr>
        <w:t>9</w:t>
      </w:r>
      <w:r w:rsidRPr="00CD38A9">
        <w:rPr>
          <w:sz w:val="28"/>
          <w:szCs w:val="28"/>
        </w:rPr>
        <w:t xml:space="preserve">. Сведения о достижении значений показателей (индикаторов) Программы представлены в таблице 3. </w:t>
      </w:r>
    </w:p>
    <w:p w:rsidR="00C5377E" w:rsidRPr="00464E30" w:rsidRDefault="00C5377E" w:rsidP="00C5377E">
      <w:pPr>
        <w:autoSpaceDE w:val="0"/>
        <w:autoSpaceDN w:val="0"/>
        <w:adjustRightInd w:val="0"/>
        <w:ind w:firstLine="708"/>
        <w:jc w:val="both"/>
        <w:outlineLvl w:val="1"/>
        <w:rPr>
          <w:sz w:val="4"/>
          <w:szCs w:val="4"/>
        </w:rPr>
      </w:pPr>
    </w:p>
    <w:p w:rsidR="00C5377E" w:rsidRPr="00CD38A9" w:rsidRDefault="00C5377E" w:rsidP="00C5377E">
      <w:pPr>
        <w:autoSpaceDE w:val="0"/>
        <w:autoSpaceDN w:val="0"/>
        <w:adjustRightInd w:val="0"/>
        <w:jc w:val="center"/>
        <w:outlineLvl w:val="1"/>
        <w:rPr>
          <w:sz w:val="28"/>
          <w:szCs w:val="28"/>
        </w:rPr>
      </w:pPr>
      <w:r w:rsidRPr="00CD38A9">
        <w:rPr>
          <w:sz w:val="28"/>
          <w:szCs w:val="28"/>
        </w:rPr>
        <w:t>VI. Информация об изменениях, внесенных в Программу.</w:t>
      </w:r>
    </w:p>
    <w:p w:rsidR="00C5377E" w:rsidRPr="00464E30" w:rsidRDefault="00C5377E" w:rsidP="00C5377E">
      <w:pPr>
        <w:autoSpaceDE w:val="0"/>
        <w:autoSpaceDN w:val="0"/>
        <w:adjustRightInd w:val="0"/>
        <w:ind w:firstLine="708"/>
        <w:jc w:val="both"/>
        <w:outlineLvl w:val="1"/>
        <w:rPr>
          <w:sz w:val="4"/>
          <w:szCs w:val="4"/>
        </w:rPr>
      </w:pP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В течение 201</w:t>
      </w:r>
      <w:r>
        <w:rPr>
          <w:sz w:val="28"/>
          <w:szCs w:val="28"/>
        </w:rPr>
        <w:t>6</w:t>
      </w:r>
      <w:r w:rsidRPr="00CD38A9">
        <w:rPr>
          <w:sz w:val="28"/>
          <w:szCs w:val="28"/>
        </w:rPr>
        <w:t xml:space="preserve"> года в Программу были внесены следующие изменения:</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корректировка объемов финансирования Программы текущего 201</w:t>
      </w:r>
      <w:r>
        <w:rPr>
          <w:sz w:val="28"/>
          <w:szCs w:val="28"/>
        </w:rPr>
        <w:t>6</w:t>
      </w:r>
      <w:r w:rsidRPr="00CD38A9">
        <w:rPr>
          <w:sz w:val="28"/>
          <w:szCs w:val="28"/>
        </w:rPr>
        <w:t xml:space="preserve"> года (постановление Администрации Белокалитвинского района от </w:t>
      </w:r>
      <w:r>
        <w:rPr>
          <w:sz w:val="28"/>
          <w:szCs w:val="28"/>
        </w:rPr>
        <w:t>07.06.2016</w:t>
      </w:r>
      <w:r w:rsidRPr="00CD38A9">
        <w:rPr>
          <w:sz w:val="28"/>
          <w:szCs w:val="28"/>
        </w:rPr>
        <w:t xml:space="preserve"> № </w:t>
      </w:r>
      <w:r>
        <w:rPr>
          <w:sz w:val="28"/>
          <w:szCs w:val="28"/>
        </w:rPr>
        <w:t>796</w:t>
      </w:r>
      <w:r w:rsidRPr="00CD38A9">
        <w:rPr>
          <w:sz w:val="28"/>
          <w:szCs w:val="28"/>
        </w:rPr>
        <w:t xml:space="preserve">); </w:t>
      </w:r>
    </w:p>
    <w:p w:rsidR="00C5377E" w:rsidRPr="00CD38A9" w:rsidRDefault="00C5377E" w:rsidP="00C5377E">
      <w:pPr>
        <w:autoSpaceDE w:val="0"/>
        <w:autoSpaceDN w:val="0"/>
        <w:adjustRightInd w:val="0"/>
        <w:ind w:firstLine="708"/>
        <w:jc w:val="both"/>
        <w:outlineLvl w:val="1"/>
        <w:rPr>
          <w:sz w:val="28"/>
          <w:szCs w:val="28"/>
        </w:rPr>
      </w:pPr>
      <w:r w:rsidRPr="00CD38A9">
        <w:rPr>
          <w:sz w:val="28"/>
          <w:szCs w:val="28"/>
        </w:rPr>
        <w:t xml:space="preserve">- корректировка объемов финансирования Программы текущего </w:t>
      </w:r>
      <w:r>
        <w:rPr>
          <w:sz w:val="28"/>
          <w:szCs w:val="28"/>
        </w:rPr>
        <w:t>2016</w:t>
      </w:r>
      <w:r w:rsidRPr="00CD38A9">
        <w:rPr>
          <w:sz w:val="28"/>
          <w:szCs w:val="28"/>
        </w:rPr>
        <w:t xml:space="preserve"> года (постановление Администрации Белокалитвинского района от </w:t>
      </w:r>
      <w:r>
        <w:rPr>
          <w:sz w:val="28"/>
          <w:szCs w:val="28"/>
        </w:rPr>
        <w:t>28.11.2016</w:t>
      </w:r>
      <w:r w:rsidRPr="00CD38A9">
        <w:rPr>
          <w:sz w:val="28"/>
          <w:szCs w:val="28"/>
        </w:rPr>
        <w:t xml:space="preserve"> № </w:t>
      </w:r>
      <w:r>
        <w:rPr>
          <w:sz w:val="28"/>
          <w:szCs w:val="28"/>
        </w:rPr>
        <w:t>1590</w:t>
      </w:r>
      <w:r w:rsidRPr="00CD38A9">
        <w:rPr>
          <w:sz w:val="28"/>
          <w:szCs w:val="28"/>
        </w:rPr>
        <w:t>)</w:t>
      </w:r>
      <w:r>
        <w:rPr>
          <w:sz w:val="28"/>
          <w:szCs w:val="28"/>
        </w:rPr>
        <w:t>.</w:t>
      </w:r>
      <w:r w:rsidRPr="00CD38A9">
        <w:rPr>
          <w:sz w:val="28"/>
          <w:szCs w:val="28"/>
        </w:rPr>
        <w:t xml:space="preserve"> </w:t>
      </w:r>
    </w:p>
    <w:p w:rsidR="00C5377E" w:rsidRDefault="00C5377E" w:rsidP="00C5377E">
      <w:pPr>
        <w:autoSpaceDE w:val="0"/>
        <w:autoSpaceDN w:val="0"/>
        <w:adjustRightInd w:val="0"/>
        <w:ind w:firstLine="708"/>
        <w:jc w:val="both"/>
        <w:outlineLvl w:val="1"/>
        <w:rPr>
          <w:sz w:val="28"/>
          <w:szCs w:val="28"/>
        </w:rPr>
      </w:pPr>
      <w:r w:rsidRPr="00CD38A9">
        <w:rPr>
          <w:sz w:val="28"/>
          <w:szCs w:val="28"/>
        </w:rPr>
        <w:t>Одновременно с внесением изменений в программные мероприятия производилась корректировка плана реализации муниципальной программы Белокалитвинского района «Доступная среда» на 201</w:t>
      </w:r>
      <w:r>
        <w:rPr>
          <w:sz w:val="28"/>
          <w:szCs w:val="28"/>
        </w:rPr>
        <w:t>6</w:t>
      </w:r>
      <w:r w:rsidRPr="00CD38A9">
        <w:rPr>
          <w:sz w:val="28"/>
          <w:szCs w:val="28"/>
        </w:rPr>
        <w:t xml:space="preserve"> год.</w:t>
      </w:r>
    </w:p>
    <w:p w:rsidR="00471F9A" w:rsidRPr="00CD38A9" w:rsidRDefault="00471F9A" w:rsidP="00C5377E">
      <w:pPr>
        <w:autoSpaceDE w:val="0"/>
        <w:autoSpaceDN w:val="0"/>
        <w:adjustRightInd w:val="0"/>
        <w:ind w:firstLine="708"/>
        <w:jc w:val="both"/>
        <w:outlineLvl w:val="1"/>
        <w:rPr>
          <w:sz w:val="28"/>
          <w:szCs w:val="28"/>
        </w:rPr>
      </w:pPr>
    </w:p>
    <w:p w:rsidR="00C5377E" w:rsidRPr="00464E30" w:rsidRDefault="00C5377E" w:rsidP="00C5377E">
      <w:pPr>
        <w:autoSpaceDE w:val="0"/>
        <w:autoSpaceDN w:val="0"/>
        <w:adjustRightInd w:val="0"/>
        <w:ind w:firstLine="708"/>
        <w:jc w:val="both"/>
        <w:outlineLvl w:val="1"/>
        <w:rPr>
          <w:sz w:val="8"/>
          <w:szCs w:val="8"/>
        </w:rPr>
      </w:pPr>
    </w:p>
    <w:p w:rsidR="00C5377E" w:rsidRPr="003C07E2" w:rsidRDefault="00C5377E" w:rsidP="00C5377E">
      <w:pPr>
        <w:autoSpaceDE w:val="0"/>
        <w:autoSpaceDN w:val="0"/>
        <w:adjustRightInd w:val="0"/>
        <w:ind w:firstLine="708"/>
        <w:jc w:val="center"/>
        <w:outlineLvl w:val="1"/>
        <w:rPr>
          <w:sz w:val="28"/>
          <w:szCs w:val="28"/>
        </w:rPr>
      </w:pPr>
      <w:r w:rsidRPr="003C07E2">
        <w:rPr>
          <w:sz w:val="28"/>
          <w:szCs w:val="28"/>
        </w:rPr>
        <w:t>VII. Результаты оценки эффективности реализации Программы.</w:t>
      </w:r>
    </w:p>
    <w:p w:rsidR="00C5377E" w:rsidRPr="00464E30" w:rsidRDefault="00C5377E" w:rsidP="00C5377E">
      <w:pPr>
        <w:autoSpaceDE w:val="0"/>
        <w:autoSpaceDN w:val="0"/>
        <w:adjustRightInd w:val="0"/>
        <w:ind w:firstLine="708"/>
        <w:jc w:val="both"/>
        <w:outlineLvl w:val="1"/>
        <w:rPr>
          <w:sz w:val="8"/>
          <w:szCs w:val="8"/>
        </w:rPr>
      </w:pPr>
    </w:p>
    <w:p w:rsidR="00C5377E" w:rsidRPr="002F7B7F" w:rsidRDefault="00C5377E" w:rsidP="00C5377E">
      <w:pPr>
        <w:autoSpaceDE w:val="0"/>
        <w:autoSpaceDN w:val="0"/>
        <w:adjustRightInd w:val="0"/>
        <w:ind w:firstLine="708"/>
        <w:jc w:val="both"/>
        <w:outlineLvl w:val="1"/>
        <w:rPr>
          <w:sz w:val="28"/>
          <w:szCs w:val="28"/>
          <w:highlight w:val="green"/>
        </w:rPr>
      </w:pPr>
      <w:r w:rsidRPr="003C07E2">
        <w:rPr>
          <w:sz w:val="28"/>
          <w:szCs w:val="28"/>
        </w:rPr>
        <w:t>Эффективность реализации Программы в 2016 году оценивается на основании целевых показателей и индикаторов, исходя из соответствия фактических значений показателей (индикаторов) их целевым значениям, а также уровня использования средств бюджетов всех уровней, предусмотренных на финансирование мероприятий Программы.</w:t>
      </w:r>
    </w:p>
    <w:p w:rsidR="00C5377E" w:rsidRPr="003C07E2" w:rsidRDefault="00C5377E" w:rsidP="00C5377E">
      <w:pPr>
        <w:numPr>
          <w:ilvl w:val="0"/>
          <w:numId w:val="5"/>
        </w:numPr>
        <w:tabs>
          <w:tab w:val="left" w:pos="993"/>
        </w:tabs>
        <w:autoSpaceDE w:val="0"/>
        <w:autoSpaceDN w:val="0"/>
        <w:adjustRightInd w:val="0"/>
        <w:ind w:left="0" w:firstLine="708"/>
        <w:jc w:val="both"/>
        <w:outlineLvl w:val="1"/>
        <w:rPr>
          <w:sz w:val="28"/>
          <w:szCs w:val="28"/>
        </w:rPr>
      </w:pPr>
      <w:r w:rsidRPr="003C07E2">
        <w:rPr>
          <w:sz w:val="28"/>
          <w:szCs w:val="28"/>
        </w:rPr>
        <w:t xml:space="preserve">Оценка степени достижения цели и решения задач Программы осуществляется путем сопоставления фактически достигнутых в отчетном году </w:t>
      </w:r>
      <w:r w:rsidRPr="003C07E2">
        <w:rPr>
          <w:sz w:val="28"/>
          <w:szCs w:val="28"/>
        </w:rPr>
        <w:lastRenderedPageBreak/>
        <w:t>значений показателей Программы и входящих в нее подпрограмм и их плановых значений по формуле:</w:t>
      </w:r>
    </w:p>
    <w:p w:rsidR="00C5377E" w:rsidRPr="003C07E2" w:rsidRDefault="00C5377E" w:rsidP="00C5377E">
      <w:pPr>
        <w:tabs>
          <w:tab w:val="left" w:pos="993"/>
        </w:tabs>
        <w:autoSpaceDE w:val="0"/>
        <w:autoSpaceDN w:val="0"/>
        <w:adjustRightInd w:val="0"/>
        <w:ind w:firstLine="708"/>
        <w:jc w:val="both"/>
        <w:outlineLvl w:val="1"/>
        <w:rPr>
          <w:sz w:val="28"/>
          <w:szCs w:val="28"/>
        </w:rPr>
      </w:pPr>
      <w:r w:rsidRPr="003C07E2">
        <w:rPr>
          <w:sz w:val="28"/>
          <w:szCs w:val="28"/>
        </w:rPr>
        <w:t>E=</w:t>
      </w:r>
      <w:proofErr w:type="spellStart"/>
      <w:proofErr w:type="gramStart"/>
      <w:r w:rsidRPr="003C07E2">
        <w:rPr>
          <w:sz w:val="28"/>
          <w:szCs w:val="28"/>
        </w:rPr>
        <w:t>Fi</w:t>
      </w:r>
      <w:proofErr w:type="spellEnd"/>
      <w:r w:rsidRPr="003C07E2">
        <w:rPr>
          <w:sz w:val="28"/>
          <w:szCs w:val="28"/>
        </w:rPr>
        <w:t xml:space="preserve">  /</w:t>
      </w:r>
      <w:proofErr w:type="gramEnd"/>
      <w:r w:rsidRPr="003C07E2">
        <w:rPr>
          <w:sz w:val="28"/>
          <w:szCs w:val="28"/>
        </w:rPr>
        <w:t xml:space="preserve"> </w:t>
      </w:r>
      <w:proofErr w:type="spellStart"/>
      <w:r w:rsidRPr="003C07E2">
        <w:rPr>
          <w:sz w:val="28"/>
          <w:szCs w:val="28"/>
        </w:rPr>
        <w:t>Ni</w:t>
      </w:r>
      <w:proofErr w:type="spellEnd"/>
      <w:r w:rsidRPr="003C07E2">
        <w:rPr>
          <w:sz w:val="28"/>
          <w:szCs w:val="28"/>
        </w:rPr>
        <w:t xml:space="preserve">  х 100%</w:t>
      </w:r>
    </w:p>
    <w:p w:rsidR="00C5377E" w:rsidRPr="003C07E2" w:rsidRDefault="00C5377E" w:rsidP="00C5377E">
      <w:pPr>
        <w:autoSpaceDE w:val="0"/>
        <w:autoSpaceDN w:val="0"/>
        <w:adjustRightInd w:val="0"/>
        <w:ind w:firstLine="708"/>
        <w:jc w:val="both"/>
        <w:outlineLvl w:val="1"/>
        <w:rPr>
          <w:sz w:val="28"/>
          <w:szCs w:val="28"/>
        </w:rPr>
      </w:pPr>
      <w:r w:rsidRPr="003C07E2">
        <w:rPr>
          <w:sz w:val="28"/>
          <w:szCs w:val="28"/>
        </w:rPr>
        <w:t>где Е – эффективность реализации муниципальной программы (подпрограммы), цели (задачи, процентов);</w:t>
      </w:r>
    </w:p>
    <w:p w:rsidR="00C5377E" w:rsidRPr="003C07E2" w:rsidRDefault="00C5377E" w:rsidP="00C5377E">
      <w:pPr>
        <w:autoSpaceDE w:val="0"/>
        <w:autoSpaceDN w:val="0"/>
        <w:adjustRightInd w:val="0"/>
        <w:ind w:firstLine="708"/>
        <w:jc w:val="both"/>
        <w:outlineLvl w:val="1"/>
        <w:rPr>
          <w:sz w:val="28"/>
          <w:szCs w:val="28"/>
        </w:rPr>
      </w:pPr>
      <w:proofErr w:type="spellStart"/>
      <w:r w:rsidRPr="003C07E2">
        <w:rPr>
          <w:sz w:val="28"/>
          <w:szCs w:val="28"/>
        </w:rPr>
        <w:t>Fi</w:t>
      </w:r>
      <w:proofErr w:type="spellEnd"/>
      <w:r w:rsidRPr="003C07E2">
        <w:rPr>
          <w:sz w:val="28"/>
          <w:szCs w:val="28"/>
        </w:rPr>
        <w:t xml:space="preserve"> - фактическое значение i-</w:t>
      </w:r>
      <w:proofErr w:type="spellStart"/>
      <w:r w:rsidRPr="003C07E2">
        <w:rPr>
          <w:sz w:val="28"/>
          <w:szCs w:val="28"/>
        </w:rPr>
        <w:t>го</w:t>
      </w:r>
      <w:proofErr w:type="spellEnd"/>
      <w:r w:rsidRPr="003C07E2">
        <w:rPr>
          <w:sz w:val="28"/>
          <w:szCs w:val="28"/>
        </w:rPr>
        <w:t xml:space="preserve"> целевого показателя (индикатора), характеризующего выполнение цели (задачи), достигнутое в ходе реализации муниципальной программы (подпрограммы);</w:t>
      </w:r>
    </w:p>
    <w:p w:rsidR="00C5377E" w:rsidRPr="003C07E2" w:rsidRDefault="00C5377E" w:rsidP="00C5377E">
      <w:pPr>
        <w:autoSpaceDE w:val="0"/>
        <w:autoSpaceDN w:val="0"/>
        <w:adjustRightInd w:val="0"/>
        <w:ind w:firstLine="708"/>
        <w:jc w:val="both"/>
        <w:outlineLvl w:val="1"/>
        <w:rPr>
          <w:sz w:val="28"/>
          <w:szCs w:val="28"/>
        </w:rPr>
      </w:pPr>
      <w:proofErr w:type="spellStart"/>
      <w:r w:rsidRPr="003C07E2">
        <w:rPr>
          <w:sz w:val="28"/>
          <w:szCs w:val="28"/>
        </w:rPr>
        <w:t>Ni</w:t>
      </w:r>
      <w:proofErr w:type="spellEnd"/>
      <w:r w:rsidRPr="003C07E2">
        <w:rPr>
          <w:sz w:val="28"/>
          <w:szCs w:val="28"/>
        </w:rPr>
        <w:t xml:space="preserve"> - плановое значение i-</w:t>
      </w:r>
      <w:proofErr w:type="spellStart"/>
      <w:r w:rsidRPr="003C07E2">
        <w:rPr>
          <w:sz w:val="28"/>
          <w:szCs w:val="28"/>
        </w:rPr>
        <w:t>го</w:t>
      </w:r>
      <w:proofErr w:type="spellEnd"/>
      <w:r w:rsidRPr="003C07E2">
        <w:rPr>
          <w:sz w:val="28"/>
          <w:szCs w:val="28"/>
        </w:rPr>
        <w:t xml:space="preserve"> целевого показателя (индикатора), характеризующего выполнение цели (задачи), предусмотренное муниципальной программой (подпрограммой).</w:t>
      </w:r>
    </w:p>
    <w:p w:rsidR="00C5377E" w:rsidRPr="003C07E2" w:rsidRDefault="00C5377E" w:rsidP="00C5377E">
      <w:pPr>
        <w:autoSpaceDE w:val="0"/>
        <w:autoSpaceDN w:val="0"/>
        <w:adjustRightInd w:val="0"/>
        <w:ind w:firstLine="708"/>
        <w:jc w:val="both"/>
        <w:outlineLvl w:val="1"/>
        <w:rPr>
          <w:sz w:val="28"/>
          <w:szCs w:val="28"/>
        </w:rPr>
      </w:pPr>
      <w:r w:rsidRPr="003C07E2">
        <w:rPr>
          <w:sz w:val="28"/>
          <w:szCs w:val="28"/>
        </w:rPr>
        <w:t>Степень достижения целей и решения задач Программы:</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1 равна 100,0 процентов;</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2 равна 116,0 процентов;</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1.1 равна 100,0 процентов;</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1.2 равна 117,0 процентов;</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2.1 равна 100,0 процентов</w:t>
      </w:r>
    </w:p>
    <w:p w:rsidR="00C5377E" w:rsidRPr="00FC7888" w:rsidRDefault="00C5377E" w:rsidP="00C5377E">
      <w:pPr>
        <w:autoSpaceDE w:val="0"/>
        <w:autoSpaceDN w:val="0"/>
        <w:adjustRightInd w:val="0"/>
        <w:ind w:firstLine="708"/>
        <w:jc w:val="both"/>
        <w:outlineLvl w:val="1"/>
        <w:rPr>
          <w:sz w:val="28"/>
          <w:szCs w:val="28"/>
        </w:rPr>
      </w:pPr>
      <w:r w:rsidRPr="00FC7888">
        <w:rPr>
          <w:sz w:val="28"/>
          <w:szCs w:val="28"/>
        </w:rPr>
        <w:t>по показателю (индикатору) 2.2 равна 166,6 процентов</w:t>
      </w: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 xml:space="preserve">Эффективность </w:t>
      </w:r>
      <w:proofErr w:type="gramStart"/>
      <w:r w:rsidRPr="00464E30">
        <w:rPr>
          <w:sz w:val="28"/>
          <w:szCs w:val="28"/>
        </w:rPr>
        <w:t>реализации  Программы</w:t>
      </w:r>
      <w:proofErr w:type="gramEnd"/>
      <w:r w:rsidRPr="00464E30">
        <w:rPr>
          <w:sz w:val="28"/>
          <w:szCs w:val="28"/>
        </w:rPr>
        <w:t xml:space="preserve"> в 2016 году на основании целевых показателей (индикаторов) составила 116,6 процентов (699,6/6).</w:t>
      </w: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Обоснования отклонений значений показателей (индикаторов) от плановых значений приведены в таблице 3.</w:t>
      </w: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2.</w:t>
      </w:r>
      <w:r w:rsidRPr="00464E30">
        <w:rPr>
          <w:sz w:val="28"/>
          <w:szCs w:val="28"/>
        </w:rPr>
        <w:tab/>
        <w:t>Оценка степени соответствия запланированному уровню затрат и эффективности использования средств федерального, областного,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Программы.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w:t>
      </w:r>
    </w:p>
    <w:p w:rsidR="00C5377E" w:rsidRDefault="00C5377E" w:rsidP="00C5377E">
      <w:pPr>
        <w:autoSpaceDE w:val="0"/>
        <w:autoSpaceDN w:val="0"/>
        <w:adjustRightInd w:val="0"/>
        <w:ind w:firstLine="708"/>
        <w:jc w:val="both"/>
        <w:outlineLvl w:val="1"/>
        <w:rPr>
          <w:sz w:val="6"/>
          <w:szCs w:val="6"/>
        </w:rPr>
      </w:pPr>
      <w:r w:rsidRPr="00464E30">
        <w:rPr>
          <w:sz w:val="28"/>
          <w:szCs w:val="28"/>
        </w:rPr>
        <w:t xml:space="preserve">Уровень исполнения финансирования по Программе в целом определяется по формуле: </w:t>
      </w:r>
    </w:p>
    <w:p w:rsidR="00C5377E" w:rsidRPr="00464E30" w:rsidRDefault="00C5377E" w:rsidP="00C5377E">
      <w:pPr>
        <w:autoSpaceDE w:val="0"/>
        <w:autoSpaceDN w:val="0"/>
        <w:adjustRightInd w:val="0"/>
        <w:jc w:val="both"/>
        <w:outlineLvl w:val="1"/>
        <w:rPr>
          <w:sz w:val="28"/>
          <w:szCs w:val="28"/>
        </w:rPr>
      </w:pPr>
      <w:r w:rsidRPr="00464E30">
        <w:rPr>
          <w:sz w:val="28"/>
          <w:szCs w:val="28"/>
        </w:rPr>
        <w:t xml:space="preserve">                                        </w:t>
      </w:r>
      <w:proofErr w:type="spellStart"/>
      <w:r w:rsidRPr="00464E30">
        <w:rPr>
          <w:sz w:val="28"/>
          <w:szCs w:val="28"/>
        </w:rPr>
        <w:t>Уэф</w:t>
      </w:r>
      <w:proofErr w:type="spellEnd"/>
      <w:r w:rsidRPr="00464E30">
        <w:rPr>
          <w:sz w:val="28"/>
          <w:szCs w:val="28"/>
        </w:rPr>
        <w:t xml:space="preserve"> = </w:t>
      </w:r>
      <w:proofErr w:type="spellStart"/>
      <w:r w:rsidRPr="00464E30">
        <w:rPr>
          <w:sz w:val="28"/>
          <w:szCs w:val="28"/>
        </w:rPr>
        <w:t>Фф</w:t>
      </w:r>
      <w:proofErr w:type="spellEnd"/>
      <w:r w:rsidRPr="00464E30">
        <w:rPr>
          <w:sz w:val="28"/>
          <w:szCs w:val="28"/>
        </w:rPr>
        <w:t xml:space="preserve"> / </w:t>
      </w:r>
      <w:proofErr w:type="spellStart"/>
      <w:proofErr w:type="gramStart"/>
      <w:r w:rsidRPr="00464E30">
        <w:rPr>
          <w:sz w:val="28"/>
          <w:szCs w:val="28"/>
        </w:rPr>
        <w:t>Фп</w:t>
      </w:r>
      <w:proofErr w:type="spellEnd"/>
      <w:r w:rsidRPr="00464E30">
        <w:rPr>
          <w:sz w:val="28"/>
          <w:szCs w:val="28"/>
        </w:rPr>
        <w:t xml:space="preserve">  х</w:t>
      </w:r>
      <w:proofErr w:type="gramEnd"/>
      <w:r w:rsidRPr="00464E30">
        <w:rPr>
          <w:sz w:val="28"/>
          <w:szCs w:val="28"/>
        </w:rPr>
        <w:t xml:space="preserve">  100%                </w:t>
      </w: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 xml:space="preserve">   </w:t>
      </w:r>
      <w:proofErr w:type="gramStart"/>
      <w:r w:rsidRPr="00464E30">
        <w:rPr>
          <w:sz w:val="28"/>
          <w:szCs w:val="28"/>
        </w:rPr>
        <w:t xml:space="preserve">где  </w:t>
      </w:r>
      <w:proofErr w:type="spellStart"/>
      <w:r w:rsidRPr="00464E30">
        <w:rPr>
          <w:sz w:val="28"/>
          <w:szCs w:val="28"/>
        </w:rPr>
        <w:t>Уэф</w:t>
      </w:r>
      <w:proofErr w:type="spellEnd"/>
      <w:proofErr w:type="gramEnd"/>
      <w:r w:rsidRPr="00464E30">
        <w:rPr>
          <w:sz w:val="28"/>
          <w:szCs w:val="28"/>
        </w:rPr>
        <w:t xml:space="preserve"> - уровень исполнения финансирования муниципальной программы за отчетный период, процентов;</w:t>
      </w:r>
    </w:p>
    <w:p w:rsidR="00C5377E" w:rsidRPr="00464E30" w:rsidRDefault="00C5377E" w:rsidP="00C5377E">
      <w:pPr>
        <w:autoSpaceDE w:val="0"/>
        <w:autoSpaceDN w:val="0"/>
        <w:adjustRightInd w:val="0"/>
        <w:ind w:firstLine="708"/>
        <w:jc w:val="both"/>
        <w:outlineLvl w:val="1"/>
        <w:rPr>
          <w:sz w:val="28"/>
          <w:szCs w:val="28"/>
        </w:rPr>
      </w:pPr>
      <w:proofErr w:type="spellStart"/>
      <w:r w:rsidRPr="00464E30">
        <w:rPr>
          <w:sz w:val="28"/>
          <w:szCs w:val="28"/>
        </w:rPr>
        <w:t>Фф</w:t>
      </w:r>
      <w:proofErr w:type="spellEnd"/>
      <w:r w:rsidRPr="00464E30">
        <w:rPr>
          <w:sz w:val="28"/>
          <w:szCs w:val="28"/>
        </w:rPr>
        <w:t xml:space="preserve"> - фактически израсходованный объем средств, направленный на реализацию мероприятий муниципальной программы, тыс. рублей;</w:t>
      </w:r>
    </w:p>
    <w:p w:rsidR="00C5377E" w:rsidRPr="00464E30" w:rsidRDefault="00C5377E" w:rsidP="00C5377E">
      <w:pPr>
        <w:autoSpaceDE w:val="0"/>
        <w:autoSpaceDN w:val="0"/>
        <w:adjustRightInd w:val="0"/>
        <w:ind w:firstLine="708"/>
        <w:jc w:val="both"/>
        <w:outlineLvl w:val="1"/>
        <w:rPr>
          <w:sz w:val="28"/>
          <w:szCs w:val="28"/>
        </w:rPr>
      </w:pPr>
      <w:proofErr w:type="spellStart"/>
      <w:r w:rsidRPr="00464E30">
        <w:rPr>
          <w:sz w:val="28"/>
          <w:szCs w:val="28"/>
        </w:rPr>
        <w:t>Фп</w:t>
      </w:r>
      <w:proofErr w:type="spellEnd"/>
      <w:r w:rsidRPr="00464E30">
        <w:rPr>
          <w:sz w:val="28"/>
          <w:szCs w:val="28"/>
        </w:rPr>
        <w:t xml:space="preserve"> - плановый объем средств на соответствующий отчетный период, тыс. рублей.</w:t>
      </w:r>
    </w:p>
    <w:p w:rsidR="00C5377E" w:rsidRPr="00464E30" w:rsidRDefault="00C5377E" w:rsidP="00C5377E">
      <w:pPr>
        <w:autoSpaceDE w:val="0"/>
        <w:autoSpaceDN w:val="0"/>
        <w:adjustRightInd w:val="0"/>
        <w:ind w:firstLine="708"/>
        <w:jc w:val="both"/>
        <w:outlineLvl w:val="1"/>
        <w:rPr>
          <w:sz w:val="28"/>
          <w:szCs w:val="28"/>
        </w:rPr>
      </w:pPr>
      <w:proofErr w:type="spellStart"/>
      <w:r w:rsidRPr="00464E30">
        <w:rPr>
          <w:sz w:val="28"/>
          <w:szCs w:val="28"/>
        </w:rPr>
        <w:t>Уэф</w:t>
      </w:r>
      <w:proofErr w:type="spellEnd"/>
      <w:r w:rsidRPr="00464E30">
        <w:rPr>
          <w:sz w:val="28"/>
          <w:szCs w:val="28"/>
        </w:rPr>
        <w:t xml:space="preserve"> = </w:t>
      </w:r>
      <w:r>
        <w:rPr>
          <w:sz w:val="28"/>
          <w:szCs w:val="28"/>
        </w:rPr>
        <w:t xml:space="preserve">2092,55/2125,30 </w:t>
      </w:r>
      <w:r w:rsidRPr="00464E30">
        <w:rPr>
          <w:sz w:val="28"/>
          <w:szCs w:val="28"/>
        </w:rPr>
        <w:t xml:space="preserve">х 100% = </w:t>
      </w:r>
      <w:r>
        <w:rPr>
          <w:sz w:val="28"/>
          <w:szCs w:val="28"/>
        </w:rPr>
        <w:t>98,5</w:t>
      </w:r>
      <w:r w:rsidRPr="00464E30">
        <w:rPr>
          <w:sz w:val="28"/>
          <w:szCs w:val="28"/>
        </w:rPr>
        <w:t>%</w:t>
      </w: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Бюджетная эффективность Программы в 201</w:t>
      </w:r>
      <w:r>
        <w:rPr>
          <w:sz w:val="28"/>
          <w:szCs w:val="28"/>
        </w:rPr>
        <w:t>6</w:t>
      </w:r>
      <w:r w:rsidRPr="00464E30">
        <w:rPr>
          <w:sz w:val="28"/>
          <w:szCs w:val="28"/>
        </w:rPr>
        <w:t xml:space="preserve"> году составила 98,5 процентов.  Уровень исполнения финансирования бюджетов всех уровней можно охарактеризовать, как высокий. </w:t>
      </w:r>
    </w:p>
    <w:p w:rsidR="00C5377E" w:rsidRPr="00464E30" w:rsidRDefault="00C5377E" w:rsidP="00C5377E">
      <w:pPr>
        <w:autoSpaceDE w:val="0"/>
        <w:autoSpaceDN w:val="0"/>
        <w:adjustRightInd w:val="0"/>
        <w:ind w:firstLine="708"/>
        <w:jc w:val="both"/>
        <w:outlineLvl w:val="1"/>
        <w:rPr>
          <w:sz w:val="8"/>
          <w:szCs w:val="8"/>
          <w:highlight w:val="green"/>
        </w:rPr>
      </w:pPr>
    </w:p>
    <w:p w:rsidR="00C5377E" w:rsidRPr="00464E30" w:rsidRDefault="00C5377E" w:rsidP="00C5377E">
      <w:pPr>
        <w:autoSpaceDE w:val="0"/>
        <w:autoSpaceDN w:val="0"/>
        <w:adjustRightInd w:val="0"/>
        <w:ind w:firstLine="708"/>
        <w:jc w:val="center"/>
        <w:outlineLvl w:val="1"/>
        <w:rPr>
          <w:sz w:val="28"/>
          <w:szCs w:val="28"/>
        </w:rPr>
      </w:pPr>
      <w:r w:rsidRPr="00464E30">
        <w:rPr>
          <w:sz w:val="28"/>
          <w:szCs w:val="28"/>
        </w:rPr>
        <w:t>VIII. Предложения по дальнейшей реализации Программы.</w:t>
      </w:r>
    </w:p>
    <w:p w:rsidR="00C5377E" w:rsidRPr="00464E30" w:rsidRDefault="00C5377E" w:rsidP="00C5377E">
      <w:pPr>
        <w:autoSpaceDE w:val="0"/>
        <w:autoSpaceDN w:val="0"/>
        <w:adjustRightInd w:val="0"/>
        <w:ind w:firstLine="708"/>
        <w:jc w:val="both"/>
        <w:outlineLvl w:val="1"/>
        <w:rPr>
          <w:sz w:val="8"/>
          <w:szCs w:val="8"/>
        </w:rPr>
      </w:pPr>
    </w:p>
    <w:p w:rsidR="00C5377E" w:rsidRPr="00464E30" w:rsidRDefault="00C5377E" w:rsidP="00C5377E">
      <w:pPr>
        <w:autoSpaceDE w:val="0"/>
        <w:autoSpaceDN w:val="0"/>
        <w:adjustRightInd w:val="0"/>
        <w:ind w:firstLine="708"/>
        <w:jc w:val="both"/>
        <w:outlineLvl w:val="1"/>
        <w:rPr>
          <w:sz w:val="28"/>
          <w:szCs w:val="28"/>
        </w:rPr>
      </w:pPr>
      <w:r w:rsidRPr="00464E30">
        <w:rPr>
          <w:sz w:val="28"/>
          <w:szCs w:val="28"/>
        </w:rPr>
        <w:t xml:space="preserve">Период реализации Программы - 2014-2020 </w:t>
      </w:r>
      <w:proofErr w:type="gramStart"/>
      <w:r w:rsidRPr="00464E30">
        <w:rPr>
          <w:sz w:val="28"/>
          <w:szCs w:val="28"/>
        </w:rPr>
        <w:t>гг.</w:t>
      </w:r>
      <w:r>
        <w:rPr>
          <w:sz w:val="28"/>
          <w:szCs w:val="28"/>
        </w:rPr>
        <w:t>.</w:t>
      </w:r>
      <w:proofErr w:type="gramEnd"/>
      <w:r w:rsidRPr="00464E30">
        <w:rPr>
          <w:sz w:val="28"/>
          <w:szCs w:val="28"/>
        </w:rPr>
        <w:t xml:space="preserve"> </w:t>
      </w:r>
      <w:r w:rsidR="00471F9A">
        <w:rPr>
          <w:sz w:val="28"/>
          <w:szCs w:val="28"/>
        </w:rPr>
        <w:t>т</w:t>
      </w:r>
      <w:r w:rsidRPr="00464E30">
        <w:rPr>
          <w:sz w:val="28"/>
          <w:szCs w:val="28"/>
        </w:rPr>
        <w:t xml:space="preserve">ак как основная часть мероприятий носит длительный социальный характер, результат реализации Программы позволит к 2020 году сформировать условия для беспрепятственного </w:t>
      </w:r>
      <w:r w:rsidRPr="00464E30">
        <w:rPr>
          <w:sz w:val="28"/>
          <w:szCs w:val="28"/>
        </w:rPr>
        <w:lastRenderedPageBreak/>
        <w:t xml:space="preserve">доступа к объектам и услугам в приоритетных сферах жизнедеятельности инвалидов и других маломобильных групп населения и совершенствовать механизм предоставления услуг в сфере реабилитации с целью интеграции инвалидов в общество. </w:t>
      </w:r>
    </w:p>
    <w:p w:rsidR="00C5377E" w:rsidRDefault="00C5377E" w:rsidP="00C5377E">
      <w:pPr>
        <w:autoSpaceDE w:val="0"/>
        <w:autoSpaceDN w:val="0"/>
        <w:adjustRightInd w:val="0"/>
        <w:ind w:firstLine="708"/>
        <w:jc w:val="both"/>
        <w:outlineLvl w:val="1"/>
        <w:rPr>
          <w:sz w:val="28"/>
          <w:szCs w:val="28"/>
        </w:rPr>
      </w:pPr>
      <w:r w:rsidRPr="00464E30">
        <w:rPr>
          <w:sz w:val="28"/>
          <w:szCs w:val="28"/>
        </w:rPr>
        <w:t>В связи с кризисными явлениями в экономике возрастает вероятность финансовых рисков в процессе реализации Программы. В целях недопущения снижения показателей Программы необходимо обеспечить полное и планомерное финансирование всех мероприятий Программы.</w:t>
      </w:r>
    </w:p>
    <w:p w:rsidR="00471F9A" w:rsidRDefault="00471F9A" w:rsidP="00C5377E">
      <w:pPr>
        <w:autoSpaceDE w:val="0"/>
        <w:autoSpaceDN w:val="0"/>
        <w:adjustRightInd w:val="0"/>
        <w:ind w:firstLine="708"/>
        <w:jc w:val="both"/>
        <w:outlineLvl w:val="1"/>
        <w:rPr>
          <w:sz w:val="28"/>
          <w:szCs w:val="28"/>
        </w:rPr>
        <w:sectPr w:rsidR="00471F9A" w:rsidSect="00ED440C">
          <w:headerReference w:type="first" r:id="rId9"/>
          <w:pgSz w:w="11906" w:h="16838" w:code="9"/>
          <w:pgMar w:top="851" w:right="567" w:bottom="426" w:left="1134" w:header="397" w:footer="567" w:gutter="0"/>
          <w:cols w:space="708"/>
          <w:titlePg/>
          <w:docGrid w:linePitch="360"/>
        </w:sectPr>
      </w:pPr>
    </w:p>
    <w:tbl>
      <w:tblPr>
        <w:tblW w:w="146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3402"/>
        <w:gridCol w:w="2268"/>
        <w:gridCol w:w="1985"/>
      </w:tblGrid>
      <w:tr w:rsidR="00471F9A" w:rsidRPr="00E80A6A" w:rsidTr="00DC6FCA">
        <w:trPr>
          <w:trHeight w:val="480"/>
        </w:trPr>
        <w:tc>
          <w:tcPr>
            <w:tcW w:w="2552"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4394"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3402"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2268"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1985" w:type="dxa"/>
            <w:tcBorders>
              <w:top w:val="nil"/>
              <w:left w:val="nil"/>
              <w:bottom w:val="nil"/>
              <w:right w:val="nil"/>
            </w:tcBorders>
            <w:shd w:val="clear" w:color="auto" w:fill="auto"/>
            <w:noWrap/>
            <w:vAlign w:val="bottom"/>
            <w:hideMark/>
          </w:tcPr>
          <w:p w:rsidR="00471F9A" w:rsidRPr="00E80A6A" w:rsidRDefault="00471F9A" w:rsidP="00DC6FCA">
            <w:pPr>
              <w:jc w:val="right"/>
              <w:rPr>
                <w:color w:val="000000"/>
                <w:sz w:val="28"/>
                <w:szCs w:val="28"/>
              </w:rPr>
            </w:pPr>
            <w:r w:rsidRPr="00E80A6A">
              <w:rPr>
                <w:color w:val="000000"/>
                <w:sz w:val="28"/>
                <w:szCs w:val="28"/>
              </w:rPr>
              <w:t>Таблица 1</w:t>
            </w:r>
          </w:p>
        </w:tc>
      </w:tr>
      <w:tr w:rsidR="00471F9A" w:rsidTr="00DC6FCA">
        <w:trPr>
          <w:trHeight w:val="375"/>
        </w:trPr>
        <w:tc>
          <w:tcPr>
            <w:tcW w:w="2552"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4394"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3402"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r>
              <w:rPr>
                <w:color w:val="000000"/>
                <w:sz w:val="28"/>
                <w:szCs w:val="28"/>
              </w:rPr>
              <w:t>Сведения</w:t>
            </w:r>
          </w:p>
        </w:tc>
        <w:tc>
          <w:tcPr>
            <w:tcW w:w="2268" w:type="dxa"/>
            <w:tcBorders>
              <w:top w:val="nil"/>
              <w:left w:val="nil"/>
              <w:bottom w:val="nil"/>
              <w:right w:val="nil"/>
            </w:tcBorders>
            <w:shd w:val="clear" w:color="auto" w:fill="auto"/>
            <w:noWrap/>
            <w:vAlign w:val="bottom"/>
            <w:hideMark/>
          </w:tcPr>
          <w:p w:rsidR="00471F9A" w:rsidRDefault="00471F9A" w:rsidP="00DC6FCA">
            <w:pPr>
              <w:rPr>
                <w:color w:val="000000"/>
                <w:sz w:val="28"/>
                <w:szCs w:val="28"/>
              </w:rPr>
            </w:pPr>
          </w:p>
        </w:tc>
        <w:tc>
          <w:tcPr>
            <w:tcW w:w="1985" w:type="dxa"/>
            <w:tcBorders>
              <w:top w:val="nil"/>
              <w:left w:val="nil"/>
              <w:bottom w:val="nil"/>
              <w:right w:val="nil"/>
            </w:tcBorders>
            <w:shd w:val="clear" w:color="auto" w:fill="auto"/>
            <w:noWrap/>
            <w:vAlign w:val="bottom"/>
            <w:hideMark/>
          </w:tcPr>
          <w:p w:rsidR="00471F9A" w:rsidRPr="00834143" w:rsidRDefault="00471F9A" w:rsidP="00DC6FCA">
            <w:pPr>
              <w:rPr>
                <w:color w:val="000000"/>
                <w:sz w:val="28"/>
                <w:szCs w:val="28"/>
                <w:highlight w:val="red"/>
              </w:rPr>
            </w:pPr>
          </w:p>
        </w:tc>
      </w:tr>
      <w:tr w:rsidR="00471F9A" w:rsidRPr="00834143" w:rsidTr="00DC6FCA">
        <w:trPr>
          <w:trHeight w:val="375"/>
        </w:trPr>
        <w:tc>
          <w:tcPr>
            <w:tcW w:w="14601" w:type="dxa"/>
            <w:gridSpan w:val="5"/>
            <w:tcBorders>
              <w:top w:val="nil"/>
              <w:left w:val="nil"/>
              <w:bottom w:val="nil"/>
              <w:right w:val="nil"/>
            </w:tcBorders>
            <w:shd w:val="clear" w:color="auto" w:fill="auto"/>
            <w:noWrap/>
            <w:vAlign w:val="bottom"/>
            <w:hideMark/>
          </w:tcPr>
          <w:p w:rsidR="00471F9A" w:rsidRPr="00834143" w:rsidRDefault="00471F9A" w:rsidP="00DC6FCA">
            <w:pPr>
              <w:jc w:val="center"/>
              <w:rPr>
                <w:color w:val="000000"/>
                <w:sz w:val="28"/>
                <w:szCs w:val="28"/>
              </w:rPr>
            </w:pPr>
            <w:r w:rsidRPr="00834143">
              <w:rPr>
                <w:color w:val="000000"/>
                <w:sz w:val="28"/>
                <w:szCs w:val="28"/>
              </w:rPr>
              <w:t xml:space="preserve">об использовании местного бюджета, областного бюджета, федерального бюджета </w:t>
            </w:r>
          </w:p>
        </w:tc>
      </w:tr>
      <w:tr w:rsidR="00471F9A" w:rsidRPr="00834143" w:rsidTr="00DC6FCA">
        <w:trPr>
          <w:trHeight w:val="405"/>
        </w:trPr>
        <w:tc>
          <w:tcPr>
            <w:tcW w:w="14601" w:type="dxa"/>
            <w:gridSpan w:val="5"/>
            <w:tcBorders>
              <w:top w:val="nil"/>
              <w:left w:val="nil"/>
              <w:bottom w:val="nil"/>
              <w:right w:val="nil"/>
            </w:tcBorders>
            <w:shd w:val="clear" w:color="auto" w:fill="auto"/>
            <w:vAlign w:val="bottom"/>
            <w:hideMark/>
          </w:tcPr>
          <w:p w:rsidR="00471F9A" w:rsidRDefault="00471F9A" w:rsidP="00DC6FCA">
            <w:pPr>
              <w:jc w:val="center"/>
              <w:rPr>
                <w:color w:val="000000"/>
                <w:sz w:val="28"/>
                <w:szCs w:val="28"/>
              </w:rPr>
            </w:pPr>
            <w:r w:rsidRPr="00834143">
              <w:rPr>
                <w:color w:val="000000"/>
                <w:sz w:val="28"/>
                <w:szCs w:val="28"/>
              </w:rPr>
              <w:t>на реализацию муниципальной программы Белокалитвинского района «Доступная среда» за 201</w:t>
            </w:r>
            <w:r>
              <w:rPr>
                <w:color w:val="000000"/>
                <w:sz w:val="28"/>
                <w:szCs w:val="28"/>
              </w:rPr>
              <w:t>6</w:t>
            </w:r>
            <w:r w:rsidRPr="00834143">
              <w:rPr>
                <w:color w:val="000000"/>
                <w:sz w:val="28"/>
                <w:szCs w:val="28"/>
              </w:rPr>
              <w:t xml:space="preserve"> г.</w:t>
            </w:r>
          </w:p>
          <w:p w:rsidR="00471F9A" w:rsidRPr="00834143" w:rsidRDefault="00471F9A" w:rsidP="00DC6FCA">
            <w:pPr>
              <w:jc w:val="center"/>
              <w:rPr>
                <w:color w:val="000000"/>
                <w:sz w:val="28"/>
                <w:szCs w:val="28"/>
              </w:rPr>
            </w:pPr>
          </w:p>
        </w:tc>
      </w:tr>
      <w:tr w:rsidR="00471F9A" w:rsidTr="00DC6FCA">
        <w:trPr>
          <w:trHeight w:val="165"/>
        </w:trPr>
        <w:tc>
          <w:tcPr>
            <w:tcW w:w="2552" w:type="dxa"/>
            <w:tcBorders>
              <w:top w:val="nil"/>
              <w:left w:val="nil"/>
              <w:right w:val="nil"/>
            </w:tcBorders>
            <w:shd w:val="clear" w:color="auto" w:fill="auto"/>
            <w:noWrap/>
            <w:vAlign w:val="bottom"/>
            <w:hideMark/>
          </w:tcPr>
          <w:p w:rsidR="00471F9A" w:rsidRDefault="00471F9A" w:rsidP="00DC6FCA">
            <w:pPr>
              <w:rPr>
                <w:rFonts w:ascii="Calibri" w:hAnsi="Calibri"/>
                <w:color w:val="000000"/>
                <w:sz w:val="22"/>
                <w:szCs w:val="22"/>
              </w:rPr>
            </w:pPr>
          </w:p>
        </w:tc>
        <w:tc>
          <w:tcPr>
            <w:tcW w:w="4394" w:type="dxa"/>
            <w:tcBorders>
              <w:top w:val="nil"/>
              <w:left w:val="nil"/>
              <w:right w:val="nil"/>
            </w:tcBorders>
            <w:shd w:val="clear" w:color="auto" w:fill="auto"/>
            <w:noWrap/>
            <w:vAlign w:val="bottom"/>
            <w:hideMark/>
          </w:tcPr>
          <w:p w:rsidR="00471F9A" w:rsidRDefault="00471F9A" w:rsidP="00DC6FCA">
            <w:pPr>
              <w:rPr>
                <w:rFonts w:ascii="Calibri" w:hAnsi="Calibri"/>
                <w:color w:val="000000"/>
                <w:sz w:val="22"/>
                <w:szCs w:val="22"/>
              </w:rPr>
            </w:pPr>
          </w:p>
        </w:tc>
        <w:tc>
          <w:tcPr>
            <w:tcW w:w="3402" w:type="dxa"/>
            <w:tcBorders>
              <w:top w:val="nil"/>
              <w:left w:val="nil"/>
              <w:right w:val="nil"/>
            </w:tcBorders>
            <w:shd w:val="clear" w:color="auto" w:fill="auto"/>
            <w:noWrap/>
            <w:vAlign w:val="bottom"/>
            <w:hideMark/>
          </w:tcPr>
          <w:p w:rsidR="00471F9A" w:rsidRDefault="00471F9A" w:rsidP="00DC6FCA">
            <w:pPr>
              <w:rPr>
                <w:rFonts w:ascii="Calibri" w:hAnsi="Calibri"/>
                <w:color w:val="000000"/>
                <w:sz w:val="22"/>
                <w:szCs w:val="22"/>
              </w:rPr>
            </w:pPr>
          </w:p>
        </w:tc>
        <w:tc>
          <w:tcPr>
            <w:tcW w:w="2268" w:type="dxa"/>
            <w:tcBorders>
              <w:top w:val="nil"/>
              <w:left w:val="nil"/>
              <w:right w:val="nil"/>
            </w:tcBorders>
            <w:shd w:val="clear" w:color="auto" w:fill="auto"/>
            <w:noWrap/>
            <w:vAlign w:val="bottom"/>
            <w:hideMark/>
          </w:tcPr>
          <w:p w:rsidR="00471F9A" w:rsidRDefault="00471F9A" w:rsidP="00DC6FCA">
            <w:pPr>
              <w:rPr>
                <w:rFonts w:ascii="Calibri" w:hAnsi="Calibri"/>
                <w:color w:val="000000"/>
                <w:sz w:val="22"/>
                <w:szCs w:val="22"/>
              </w:rPr>
            </w:pPr>
          </w:p>
        </w:tc>
        <w:tc>
          <w:tcPr>
            <w:tcW w:w="1985" w:type="dxa"/>
            <w:tcBorders>
              <w:top w:val="nil"/>
              <w:left w:val="nil"/>
              <w:right w:val="nil"/>
            </w:tcBorders>
            <w:shd w:val="clear" w:color="auto" w:fill="auto"/>
            <w:noWrap/>
            <w:vAlign w:val="bottom"/>
            <w:hideMark/>
          </w:tcPr>
          <w:p w:rsidR="00471F9A" w:rsidRPr="00834143" w:rsidRDefault="00471F9A" w:rsidP="00DC6FCA">
            <w:pPr>
              <w:jc w:val="right"/>
              <w:rPr>
                <w:rFonts w:ascii="Calibri" w:hAnsi="Calibri"/>
                <w:color w:val="000000"/>
                <w:highlight w:val="red"/>
              </w:rPr>
            </w:pPr>
          </w:p>
        </w:tc>
      </w:tr>
      <w:tr w:rsidR="00471F9A" w:rsidRPr="00834143" w:rsidTr="00DC6FCA">
        <w:trPr>
          <w:trHeight w:val="1491"/>
        </w:trPr>
        <w:tc>
          <w:tcPr>
            <w:tcW w:w="2552" w:type="dxa"/>
            <w:shd w:val="clear" w:color="auto" w:fill="auto"/>
            <w:vAlign w:val="center"/>
            <w:hideMark/>
          </w:tcPr>
          <w:p w:rsidR="00471F9A" w:rsidRPr="001B3792" w:rsidRDefault="00471F9A" w:rsidP="00DC6FCA">
            <w:pPr>
              <w:jc w:val="center"/>
              <w:rPr>
                <w:color w:val="000000"/>
                <w:sz w:val="26"/>
                <w:szCs w:val="26"/>
              </w:rPr>
            </w:pPr>
            <w:r w:rsidRPr="001B3792">
              <w:rPr>
                <w:color w:val="000000"/>
                <w:sz w:val="26"/>
                <w:szCs w:val="26"/>
              </w:rPr>
              <w:t>Статус</w:t>
            </w:r>
          </w:p>
        </w:tc>
        <w:tc>
          <w:tcPr>
            <w:tcW w:w="4394" w:type="dxa"/>
            <w:shd w:val="clear" w:color="auto" w:fill="auto"/>
            <w:vAlign w:val="center"/>
            <w:hideMark/>
          </w:tcPr>
          <w:p w:rsidR="00471F9A" w:rsidRPr="001B3792" w:rsidRDefault="00471F9A" w:rsidP="00DC6FCA">
            <w:pPr>
              <w:jc w:val="center"/>
              <w:rPr>
                <w:color w:val="000000"/>
                <w:sz w:val="26"/>
                <w:szCs w:val="26"/>
              </w:rPr>
            </w:pPr>
            <w:proofErr w:type="gramStart"/>
            <w:r w:rsidRPr="001B3792">
              <w:rPr>
                <w:color w:val="000000"/>
                <w:sz w:val="26"/>
                <w:szCs w:val="26"/>
              </w:rPr>
              <w:t>Наименование  муниципальной</w:t>
            </w:r>
            <w:proofErr w:type="gramEnd"/>
            <w:r w:rsidRPr="001B3792">
              <w:rPr>
                <w:color w:val="000000"/>
                <w:sz w:val="26"/>
                <w:szCs w:val="26"/>
              </w:rPr>
              <w:t xml:space="preserve"> программы, подпрограммы муниципальной программы, мероприятия</w:t>
            </w:r>
          </w:p>
        </w:tc>
        <w:tc>
          <w:tcPr>
            <w:tcW w:w="3402" w:type="dxa"/>
            <w:shd w:val="clear" w:color="auto" w:fill="auto"/>
            <w:vAlign w:val="center"/>
            <w:hideMark/>
          </w:tcPr>
          <w:p w:rsidR="00471F9A" w:rsidRPr="001B3792" w:rsidRDefault="00471F9A" w:rsidP="00DC6FCA">
            <w:pPr>
              <w:jc w:val="center"/>
              <w:rPr>
                <w:color w:val="000000"/>
                <w:sz w:val="26"/>
                <w:szCs w:val="26"/>
              </w:rPr>
            </w:pPr>
            <w:r w:rsidRPr="001B3792">
              <w:rPr>
                <w:color w:val="000000"/>
                <w:sz w:val="26"/>
                <w:szCs w:val="26"/>
              </w:rPr>
              <w:t>Источники финансирования</w:t>
            </w:r>
          </w:p>
        </w:tc>
        <w:tc>
          <w:tcPr>
            <w:tcW w:w="2268" w:type="dxa"/>
            <w:shd w:val="clear" w:color="auto" w:fill="auto"/>
            <w:vAlign w:val="center"/>
            <w:hideMark/>
          </w:tcPr>
          <w:p w:rsidR="00471F9A" w:rsidRPr="001B3792" w:rsidRDefault="00471F9A" w:rsidP="00DC6FCA">
            <w:pPr>
              <w:jc w:val="center"/>
              <w:rPr>
                <w:color w:val="000000"/>
                <w:sz w:val="26"/>
                <w:szCs w:val="26"/>
              </w:rPr>
            </w:pPr>
            <w:r w:rsidRPr="001B3792">
              <w:rPr>
                <w:color w:val="000000"/>
                <w:sz w:val="26"/>
                <w:szCs w:val="26"/>
              </w:rPr>
              <w:t>Объем расходов, предусмотренных муниципальной программой</w:t>
            </w:r>
          </w:p>
          <w:p w:rsidR="00471F9A" w:rsidRPr="001B3792" w:rsidRDefault="00471F9A" w:rsidP="00DC6FCA">
            <w:pPr>
              <w:jc w:val="center"/>
              <w:rPr>
                <w:color w:val="000000"/>
                <w:sz w:val="26"/>
                <w:szCs w:val="26"/>
              </w:rPr>
            </w:pPr>
            <w:r w:rsidRPr="001B3792">
              <w:rPr>
                <w:color w:val="000000"/>
                <w:sz w:val="26"/>
                <w:szCs w:val="26"/>
              </w:rPr>
              <w:t xml:space="preserve"> (тыс. руб.)</w:t>
            </w:r>
          </w:p>
        </w:tc>
        <w:tc>
          <w:tcPr>
            <w:tcW w:w="1985" w:type="dxa"/>
            <w:shd w:val="clear" w:color="auto" w:fill="auto"/>
            <w:vAlign w:val="center"/>
            <w:hideMark/>
          </w:tcPr>
          <w:p w:rsidR="00471F9A" w:rsidRPr="001B3792" w:rsidRDefault="00471F9A" w:rsidP="00DC6FCA">
            <w:pPr>
              <w:jc w:val="center"/>
              <w:rPr>
                <w:color w:val="000000"/>
                <w:sz w:val="26"/>
                <w:szCs w:val="26"/>
              </w:rPr>
            </w:pPr>
            <w:r w:rsidRPr="001B3792">
              <w:rPr>
                <w:color w:val="000000"/>
                <w:sz w:val="26"/>
                <w:szCs w:val="26"/>
              </w:rPr>
              <w:t xml:space="preserve">Фактические расходы </w:t>
            </w:r>
          </w:p>
          <w:p w:rsidR="00471F9A" w:rsidRPr="001B3792" w:rsidRDefault="00471F9A" w:rsidP="00DC6FCA">
            <w:pPr>
              <w:jc w:val="center"/>
              <w:rPr>
                <w:color w:val="000000"/>
                <w:sz w:val="26"/>
                <w:szCs w:val="26"/>
              </w:rPr>
            </w:pPr>
            <w:r w:rsidRPr="001B3792">
              <w:rPr>
                <w:color w:val="000000"/>
                <w:sz w:val="26"/>
                <w:szCs w:val="26"/>
              </w:rPr>
              <w:t>(тыс. руб.)</w:t>
            </w:r>
          </w:p>
        </w:tc>
      </w:tr>
      <w:tr w:rsidR="00471F9A" w:rsidTr="00DC6FCA">
        <w:trPr>
          <w:trHeight w:val="375"/>
        </w:trPr>
        <w:tc>
          <w:tcPr>
            <w:tcW w:w="2552" w:type="dxa"/>
            <w:shd w:val="clear" w:color="auto" w:fill="auto"/>
            <w:noWrap/>
            <w:vAlign w:val="bottom"/>
            <w:hideMark/>
          </w:tcPr>
          <w:p w:rsidR="00471F9A" w:rsidRPr="00803186" w:rsidRDefault="00471F9A" w:rsidP="00DC6FCA">
            <w:pPr>
              <w:jc w:val="center"/>
              <w:rPr>
                <w:color w:val="000000"/>
              </w:rPr>
            </w:pPr>
            <w:r w:rsidRPr="00803186">
              <w:rPr>
                <w:color w:val="000000"/>
              </w:rPr>
              <w:t>1</w:t>
            </w:r>
          </w:p>
        </w:tc>
        <w:tc>
          <w:tcPr>
            <w:tcW w:w="4394" w:type="dxa"/>
            <w:shd w:val="clear" w:color="auto" w:fill="auto"/>
            <w:noWrap/>
            <w:vAlign w:val="bottom"/>
            <w:hideMark/>
          </w:tcPr>
          <w:p w:rsidR="00471F9A" w:rsidRPr="00803186" w:rsidRDefault="00471F9A" w:rsidP="00DC6FCA">
            <w:pPr>
              <w:jc w:val="center"/>
              <w:rPr>
                <w:color w:val="000000"/>
              </w:rPr>
            </w:pPr>
            <w:r w:rsidRPr="00803186">
              <w:rPr>
                <w:color w:val="000000"/>
              </w:rPr>
              <w:t>2</w:t>
            </w:r>
          </w:p>
        </w:tc>
        <w:tc>
          <w:tcPr>
            <w:tcW w:w="3402" w:type="dxa"/>
            <w:shd w:val="clear" w:color="auto" w:fill="auto"/>
            <w:noWrap/>
            <w:vAlign w:val="bottom"/>
            <w:hideMark/>
          </w:tcPr>
          <w:p w:rsidR="00471F9A" w:rsidRPr="00803186" w:rsidRDefault="00471F9A" w:rsidP="00DC6FCA">
            <w:pPr>
              <w:jc w:val="center"/>
              <w:rPr>
                <w:color w:val="000000"/>
              </w:rPr>
            </w:pPr>
            <w:r w:rsidRPr="00803186">
              <w:rPr>
                <w:color w:val="000000"/>
              </w:rPr>
              <w:t>3</w:t>
            </w:r>
          </w:p>
        </w:tc>
        <w:tc>
          <w:tcPr>
            <w:tcW w:w="2268" w:type="dxa"/>
            <w:shd w:val="clear" w:color="auto" w:fill="auto"/>
            <w:noWrap/>
            <w:vAlign w:val="bottom"/>
            <w:hideMark/>
          </w:tcPr>
          <w:p w:rsidR="00471F9A" w:rsidRPr="00803186" w:rsidRDefault="00471F9A" w:rsidP="00DC6FCA">
            <w:pPr>
              <w:jc w:val="center"/>
              <w:rPr>
                <w:color w:val="000000"/>
              </w:rPr>
            </w:pPr>
            <w:r w:rsidRPr="00803186">
              <w:rPr>
                <w:color w:val="000000"/>
              </w:rPr>
              <w:t>4</w:t>
            </w:r>
          </w:p>
        </w:tc>
        <w:tc>
          <w:tcPr>
            <w:tcW w:w="1985" w:type="dxa"/>
            <w:shd w:val="clear" w:color="auto" w:fill="auto"/>
            <w:noWrap/>
            <w:vAlign w:val="bottom"/>
            <w:hideMark/>
          </w:tcPr>
          <w:p w:rsidR="00471F9A" w:rsidRPr="00803186" w:rsidRDefault="00471F9A" w:rsidP="00DC6FCA">
            <w:pPr>
              <w:jc w:val="center"/>
              <w:rPr>
                <w:color w:val="000000"/>
              </w:rPr>
            </w:pPr>
            <w:r w:rsidRPr="00803186">
              <w:rPr>
                <w:color w:val="000000"/>
              </w:rPr>
              <w:t>5</w:t>
            </w:r>
          </w:p>
        </w:tc>
      </w:tr>
      <w:tr w:rsidR="00471F9A" w:rsidTr="00DC6FCA">
        <w:trPr>
          <w:trHeight w:val="469"/>
        </w:trPr>
        <w:tc>
          <w:tcPr>
            <w:tcW w:w="2552" w:type="dxa"/>
            <w:vMerge w:val="restart"/>
            <w:shd w:val="clear" w:color="auto" w:fill="auto"/>
            <w:hideMark/>
          </w:tcPr>
          <w:p w:rsidR="00471F9A" w:rsidRDefault="00471F9A" w:rsidP="00DC6FCA">
            <w:pPr>
              <w:rPr>
                <w:color w:val="000000"/>
                <w:sz w:val="28"/>
                <w:szCs w:val="28"/>
              </w:rPr>
            </w:pPr>
            <w:r>
              <w:rPr>
                <w:color w:val="000000"/>
                <w:sz w:val="28"/>
                <w:szCs w:val="28"/>
              </w:rPr>
              <w:t>Муниципальная программа Белокалитвинского района</w:t>
            </w:r>
          </w:p>
        </w:tc>
        <w:tc>
          <w:tcPr>
            <w:tcW w:w="4394" w:type="dxa"/>
            <w:vMerge w:val="restart"/>
            <w:shd w:val="clear" w:color="auto" w:fill="auto"/>
            <w:hideMark/>
          </w:tcPr>
          <w:p w:rsidR="00471F9A" w:rsidRDefault="00471F9A" w:rsidP="00DC6FCA">
            <w:pPr>
              <w:rPr>
                <w:color w:val="000000"/>
                <w:sz w:val="28"/>
                <w:szCs w:val="28"/>
              </w:rPr>
            </w:pPr>
            <w:r>
              <w:rPr>
                <w:color w:val="000000"/>
                <w:sz w:val="28"/>
                <w:szCs w:val="28"/>
              </w:rPr>
              <w:t>«Доступная среда»</w:t>
            </w: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2125,30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2092,58</w:t>
            </w:r>
          </w:p>
        </w:tc>
      </w:tr>
      <w:tr w:rsidR="00471F9A" w:rsidTr="00DC6FCA">
        <w:trPr>
          <w:trHeight w:val="40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1348,10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1323,88</w:t>
            </w:r>
          </w:p>
        </w:tc>
      </w:tr>
      <w:tr w:rsidR="00471F9A" w:rsidTr="00DC6FCA">
        <w:trPr>
          <w:trHeight w:val="42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4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752,20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743,70</w:t>
            </w:r>
          </w:p>
        </w:tc>
      </w:tr>
      <w:tr w:rsidR="00471F9A" w:rsidTr="00DC6FCA">
        <w:trPr>
          <w:trHeight w:val="509"/>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461"/>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hideMark/>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val="restart"/>
            <w:shd w:val="clear" w:color="auto" w:fill="auto"/>
            <w:hideMark/>
          </w:tcPr>
          <w:p w:rsidR="00471F9A" w:rsidRDefault="00471F9A" w:rsidP="00DC6FCA">
            <w:pPr>
              <w:rPr>
                <w:color w:val="000000"/>
                <w:sz w:val="28"/>
                <w:szCs w:val="28"/>
              </w:rPr>
            </w:pPr>
            <w:r>
              <w:rPr>
                <w:color w:val="000000"/>
                <w:sz w:val="28"/>
                <w:szCs w:val="28"/>
              </w:rPr>
              <w:t>Подпрограмма 1</w:t>
            </w:r>
          </w:p>
        </w:tc>
        <w:tc>
          <w:tcPr>
            <w:tcW w:w="4394" w:type="dxa"/>
            <w:vMerge w:val="restart"/>
            <w:shd w:val="clear" w:color="auto" w:fill="auto"/>
            <w:hideMark/>
          </w:tcPr>
          <w:p w:rsidR="00471F9A" w:rsidRDefault="00471F9A" w:rsidP="00DC6FCA">
            <w:pPr>
              <w:rPr>
                <w:color w:val="000000"/>
                <w:sz w:val="28"/>
                <w:szCs w:val="28"/>
              </w:rPr>
            </w:pPr>
            <w:r>
              <w:rPr>
                <w:color w:val="000000"/>
                <w:sz w:val="28"/>
                <w:szCs w:val="28"/>
              </w:rPr>
              <w:t>«</w:t>
            </w:r>
            <w:r w:rsidRPr="001B3792">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Pr>
                <w:color w:val="000000"/>
                <w:sz w:val="28"/>
                <w:szCs w:val="28"/>
              </w:rPr>
              <w:t>»</w:t>
            </w: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2096,00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2067,70</w:t>
            </w:r>
          </w:p>
        </w:tc>
      </w:tr>
      <w:tr w:rsidR="00471F9A" w:rsidTr="00DC6FCA">
        <w:trPr>
          <w:trHeight w:val="501"/>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1318,80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1299,00</w:t>
            </w:r>
          </w:p>
        </w:tc>
      </w:tr>
      <w:tr w:rsidR="00471F9A" w:rsidTr="00DC6FCA">
        <w:trPr>
          <w:trHeight w:val="47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73"/>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752,20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743,70</w:t>
            </w:r>
          </w:p>
        </w:tc>
      </w:tr>
      <w:tr w:rsidR="00471F9A" w:rsidTr="00DC6FCA">
        <w:trPr>
          <w:trHeight w:val="551"/>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40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внебюджетные источники</w:t>
            </w:r>
          </w:p>
        </w:tc>
        <w:tc>
          <w:tcPr>
            <w:tcW w:w="2268" w:type="dxa"/>
            <w:shd w:val="clear" w:color="auto" w:fill="auto"/>
            <w:vAlign w:val="bottom"/>
            <w:hideMark/>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hideMark/>
          </w:tcPr>
          <w:p w:rsidR="00471F9A" w:rsidRDefault="00471F9A" w:rsidP="00DC6FCA">
            <w:pPr>
              <w:jc w:val="right"/>
              <w:rPr>
                <w:color w:val="000000"/>
                <w:sz w:val="28"/>
                <w:szCs w:val="28"/>
              </w:rPr>
            </w:pPr>
            <w:r>
              <w:rPr>
                <w:color w:val="000000"/>
                <w:sz w:val="28"/>
                <w:szCs w:val="28"/>
              </w:rPr>
              <w:t>0,00</w:t>
            </w:r>
          </w:p>
        </w:tc>
      </w:tr>
      <w:tr w:rsidR="00471F9A" w:rsidTr="00DC6FCA">
        <w:trPr>
          <w:trHeight w:val="415"/>
        </w:trPr>
        <w:tc>
          <w:tcPr>
            <w:tcW w:w="2552" w:type="dxa"/>
            <w:vMerge w:val="restart"/>
            <w:shd w:val="clear" w:color="auto" w:fill="auto"/>
            <w:hideMark/>
          </w:tcPr>
          <w:p w:rsidR="00471F9A" w:rsidRDefault="00471F9A" w:rsidP="00DC6FCA">
            <w:pPr>
              <w:jc w:val="center"/>
              <w:rPr>
                <w:color w:val="000000"/>
                <w:sz w:val="28"/>
                <w:szCs w:val="28"/>
              </w:rPr>
            </w:pPr>
            <w:r>
              <w:rPr>
                <w:color w:val="000000"/>
                <w:sz w:val="28"/>
                <w:szCs w:val="28"/>
              </w:rPr>
              <w:lastRenderedPageBreak/>
              <w:t>Мероприятие 1.1.</w:t>
            </w:r>
          </w:p>
        </w:tc>
        <w:tc>
          <w:tcPr>
            <w:tcW w:w="4394" w:type="dxa"/>
            <w:vMerge w:val="restart"/>
            <w:shd w:val="clear" w:color="auto" w:fill="auto"/>
            <w:hideMark/>
          </w:tcPr>
          <w:p w:rsidR="00471F9A" w:rsidRDefault="00471F9A" w:rsidP="00DC6FCA">
            <w:pPr>
              <w:rPr>
                <w:color w:val="000000"/>
                <w:sz w:val="28"/>
                <w:szCs w:val="28"/>
              </w:rPr>
            </w:pPr>
            <w:r w:rsidRPr="00AF651F">
              <w:rPr>
                <w:color w:val="000000"/>
                <w:sz w:val="28"/>
                <w:szCs w:val="28"/>
              </w:rPr>
              <w:t xml:space="preserve">Адаптация для инвалидов и других маломобильных групп населения здания поликлиники МБУЗ </w:t>
            </w:r>
            <w:proofErr w:type="gramStart"/>
            <w:r w:rsidRPr="00AF651F">
              <w:rPr>
                <w:color w:val="000000"/>
                <w:sz w:val="28"/>
                <w:szCs w:val="28"/>
              </w:rPr>
              <w:t>Белокалитвинского  района</w:t>
            </w:r>
            <w:proofErr w:type="gramEnd"/>
            <w:r w:rsidRPr="00AF651F">
              <w:rPr>
                <w:color w:val="000000"/>
                <w:sz w:val="28"/>
                <w:szCs w:val="28"/>
              </w:rPr>
              <w:t xml:space="preserve"> «ЦРБ»                                                                              путем ремонта и дооборудования техническими средствами адаптации</w:t>
            </w: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1143,20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1143,20</w:t>
            </w:r>
          </w:p>
        </w:tc>
      </w:tr>
      <w:tr w:rsidR="00471F9A" w:rsidTr="00DC6FCA">
        <w:trPr>
          <w:trHeight w:val="422"/>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федеральный бюджет</w:t>
            </w:r>
          </w:p>
        </w:tc>
        <w:tc>
          <w:tcPr>
            <w:tcW w:w="2268" w:type="dxa"/>
            <w:shd w:val="clear" w:color="auto" w:fill="auto"/>
            <w:vAlign w:val="bottom"/>
          </w:tcPr>
          <w:p w:rsidR="00471F9A" w:rsidRPr="00F036F6" w:rsidRDefault="00471F9A" w:rsidP="00DC6FCA">
            <w:pPr>
              <w:jc w:val="right"/>
              <w:rPr>
                <w:color w:val="000000"/>
                <w:sz w:val="28"/>
                <w:szCs w:val="28"/>
              </w:rPr>
            </w:pPr>
            <w:r>
              <w:rPr>
                <w:color w:val="000000"/>
                <w:sz w:val="28"/>
                <w:szCs w:val="28"/>
              </w:rPr>
              <w:t>776,90</w:t>
            </w:r>
          </w:p>
        </w:tc>
        <w:tc>
          <w:tcPr>
            <w:tcW w:w="1985" w:type="dxa"/>
            <w:shd w:val="clear" w:color="auto" w:fill="auto"/>
            <w:vAlign w:val="bottom"/>
          </w:tcPr>
          <w:p w:rsidR="00471F9A" w:rsidRPr="00F036F6" w:rsidRDefault="00471F9A" w:rsidP="00DC6FCA">
            <w:pPr>
              <w:jc w:val="right"/>
              <w:rPr>
                <w:color w:val="000000"/>
                <w:sz w:val="28"/>
                <w:szCs w:val="28"/>
              </w:rPr>
            </w:pPr>
            <w:r>
              <w:rPr>
                <w:color w:val="000000"/>
                <w:sz w:val="28"/>
                <w:szCs w:val="28"/>
              </w:rPr>
              <w:t>776,90</w:t>
            </w:r>
          </w:p>
        </w:tc>
      </w:tr>
      <w:tr w:rsidR="00471F9A" w:rsidTr="00DC6FCA">
        <w:trPr>
          <w:trHeight w:val="416"/>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областной бюджет</w:t>
            </w:r>
          </w:p>
        </w:tc>
        <w:tc>
          <w:tcPr>
            <w:tcW w:w="2268" w:type="dxa"/>
            <w:shd w:val="clear" w:color="auto" w:fill="auto"/>
            <w:vAlign w:val="bottom"/>
          </w:tcPr>
          <w:p w:rsidR="00471F9A" w:rsidRPr="00F036F6"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Pr="00F036F6" w:rsidRDefault="00471F9A" w:rsidP="00DC6FCA">
            <w:pPr>
              <w:jc w:val="right"/>
              <w:rPr>
                <w:color w:val="000000"/>
                <w:sz w:val="28"/>
                <w:szCs w:val="28"/>
              </w:rPr>
            </w:pPr>
            <w:r>
              <w:rPr>
                <w:color w:val="000000"/>
                <w:sz w:val="28"/>
                <w:szCs w:val="28"/>
              </w:rPr>
              <w:t>0,00</w:t>
            </w:r>
          </w:p>
        </w:tc>
      </w:tr>
      <w:tr w:rsidR="00471F9A" w:rsidTr="00DC6FCA">
        <w:trPr>
          <w:trHeight w:val="410"/>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местный бюджет</w:t>
            </w:r>
          </w:p>
        </w:tc>
        <w:tc>
          <w:tcPr>
            <w:tcW w:w="2268" w:type="dxa"/>
            <w:shd w:val="clear" w:color="auto" w:fill="auto"/>
            <w:vAlign w:val="bottom"/>
          </w:tcPr>
          <w:p w:rsidR="00471F9A" w:rsidRPr="00087BD5" w:rsidRDefault="00471F9A" w:rsidP="00DC6FCA">
            <w:pPr>
              <w:jc w:val="right"/>
              <w:rPr>
                <w:color w:val="000000"/>
                <w:sz w:val="28"/>
                <w:szCs w:val="28"/>
              </w:rPr>
            </w:pPr>
            <w:r>
              <w:rPr>
                <w:color w:val="000000"/>
                <w:sz w:val="28"/>
                <w:szCs w:val="28"/>
              </w:rPr>
              <w:t>366,30</w:t>
            </w:r>
          </w:p>
        </w:tc>
        <w:tc>
          <w:tcPr>
            <w:tcW w:w="1985" w:type="dxa"/>
            <w:shd w:val="clear" w:color="auto" w:fill="auto"/>
            <w:vAlign w:val="bottom"/>
          </w:tcPr>
          <w:p w:rsidR="00471F9A" w:rsidRPr="00087BD5" w:rsidRDefault="00471F9A" w:rsidP="00DC6FCA">
            <w:pPr>
              <w:jc w:val="right"/>
              <w:rPr>
                <w:color w:val="000000"/>
                <w:sz w:val="28"/>
                <w:szCs w:val="28"/>
              </w:rPr>
            </w:pPr>
            <w:r>
              <w:rPr>
                <w:color w:val="000000"/>
                <w:sz w:val="28"/>
                <w:szCs w:val="28"/>
              </w:rPr>
              <w:t>366,30</w:t>
            </w:r>
          </w:p>
        </w:tc>
      </w:tr>
      <w:tr w:rsidR="00471F9A" w:rsidTr="00DC6FCA">
        <w:trPr>
          <w:trHeight w:val="415"/>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Pr="00C032C2" w:rsidRDefault="00471F9A" w:rsidP="00DC6FCA">
            <w:pPr>
              <w:rPr>
                <w:sz w:val="28"/>
                <w:szCs w:val="28"/>
              </w:rPr>
            </w:pPr>
            <w:r w:rsidRPr="00C032C2">
              <w:rPr>
                <w:sz w:val="28"/>
                <w:szCs w:val="28"/>
              </w:rPr>
              <w:t>бюджеты поселений</w:t>
            </w:r>
          </w:p>
        </w:tc>
        <w:tc>
          <w:tcPr>
            <w:tcW w:w="2268" w:type="dxa"/>
            <w:shd w:val="clear" w:color="auto" w:fill="auto"/>
            <w:vAlign w:val="bottom"/>
          </w:tcPr>
          <w:p w:rsidR="00471F9A" w:rsidRPr="00087BD5"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Pr="00087BD5" w:rsidRDefault="00471F9A" w:rsidP="00DC6FCA">
            <w:pPr>
              <w:jc w:val="right"/>
              <w:rPr>
                <w:color w:val="000000"/>
                <w:sz w:val="28"/>
                <w:szCs w:val="28"/>
              </w:rPr>
            </w:pPr>
            <w:r>
              <w:rPr>
                <w:color w:val="000000"/>
                <w:sz w:val="28"/>
                <w:szCs w:val="28"/>
              </w:rPr>
              <w:t>0,00</w:t>
            </w:r>
          </w:p>
        </w:tc>
      </w:tr>
      <w:tr w:rsidR="00471F9A" w:rsidTr="00DC6FCA">
        <w:trPr>
          <w:trHeight w:val="55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07"/>
        </w:trPr>
        <w:tc>
          <w:tcPr>
            <w:tcW w:w="2552" w:type="dxa"/>
            <w:vMerge w:val="restart"/>
            <w:shd w:val="clear" w:color="auto" w:fill="auto"/>
            <w:hideMark/>
          </w:tcPr>
          <w:p w:rsidR="00471F9A" w:rsidRDefault="00471F9A" w:rsidP="00DC6FCA">
            <w:pPr>
              <w:jc w:val="center"/>
              <w:rPr>
                <w:color w:val="000000"/>
                <w:sz w:val="28"/>
                <w:szCs w:val="28"/>
              </w:rPr>
            </w:pPr>
            <w:r>
              <w:rPr>
                <w:color w:val="000000"/>
                <w:sz w:val="28"/>
                <w:szCs w:val="28"/>
              </w:rPr>
              <w:t>Мероприятие 1.2.</w:t>
            </w:r>
          </w:p>
        </w:tc>
        <w:tc>
          <w:tcPr>
            <w:tcW w:w="4394" w:type="dxa"/>
            <w:vMerge w:val="restart"/>
            <w:shd w:val="clear" w:color="auto" w:fill="auto"/>
            <w:hideMark/>
          </w:tcPr>
          <w:p w:rsidR="00471F9A" w:rsidRPr="00911909" w:rsidRDefault="00471F9A" w:rsidP="00DC6FCA">
            <w:pPr>
              <w:rPr>
                <w:color w:val="000000"/>
                <w:sz w:val="28"/>
                <w:szCs w:val="28"/>
              </w:rPr>
            </w:pPr>
            <w:r w:rsidRPr="00911909">
              <w:rPr>
                <w:sz w:val="28"/>
                <w:szCs w:val="28"/>
              </w:rPr>
              <w:t>Адаптация для инвалидов и других маломобильных групп населения</w:t>
            </w:r>
            <w:r w:rsidRPr="00911909">
              <w:rPr>
                <w:color w:val="000000"/>
                <w:sz w:val="28"/>
                <w:szCs w:val="28"/>
              </w:rPr>
              <w:t xml:space="preserve"> МБУ ДО ДЮСШ № </w:t>
            </w:r>
            <w:proofErr w:type="gramStart"/>
            <w:r w:rsidRPr="00911909">
              <w:rPr>
                <w:color w:val="000000"/>
                <w:sz w:val="28"/>
                <w:szCs w:val="28"/>
              </w:rPr>
              <w:t xml:space="preserve">1 </w:t>
            </w:r>
            <w:r>
              <w:rPr>
                <w:color w:val="000000"/>
                <w:sz w:val="28"/>
                <w:szCs w:val="28"/>
              </w:rPr>
              <w:t xml:space="preserve"> </w:t>
            </w:r>
            <w:r w:rsidRPr="00911909">
              <w:rPr>
                <w:color w:val="000000"/>
                <w:sz w:val="28"/>
                <w:szCs w:val="28"/>
              </w:rPr>
              <w:t>г.</w:t>
            </w:r>
            <w:proofErr w:type="gramEnd"/>
            <w:r w:rsidRPr="00911909">
              <w:rPr>
                <w:color w:val="000000"/>
                <w:sz w:val="28"/>
                <w:szCs w:val="28"/>
              </w:rPr>
              <w:t xml:space="preserve"> Белая Калитва путем </w:t>
            </w:r>
            <w:r w:rsidRPr="00911909">
              <w:rPr>
                <w:sz w:val="28"/>
                <w:szCs w:val="28"/>
              </w:rPr>
              <w:t>ремонта и дооборудования техническими средствами адаптации</w:t>
            </w: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774,20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745,90</w:t>
            </w:r>
          </w:p>
        </w:tc>
      </w:tr>
      <w:tr w:rsidR="00471F9A" w:rsidTr="00DC6FCA">
        <w:trPr>
          <w:trHeight w:val="571"/>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541,90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522,1</w:t>
            </w:r>
          </w:p>
        </w:tc>
      </w:tr>
      <w:tr w:rsidR="00471F9A" w:rsidTr="00DC6FCA">
        <w:trPr>
          <w:trHeight w:val="40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03"/>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232,30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223,80</w:t>
            </w:r>
          </w:p>
        </w:tc>
      </w:tr>
      <w:tr w:rsidR="00471F9A" w:rsidTr="00DC6FCA">
        <w:trPr>
          <w:trHeight w:val="545"/>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Pr="00C032C2" w:rsidRDefault="00471F9A" w:rsidP="00DC6FCA">
            <w:pPr>
              <w:rPr>
                <w:sz w:val="28"/>
                <w:szCs w:val="28"/>
              </w:rPr>
            </w:pPr>
            <w:r w:rsidRPr="00C032C2">
              <w:rPr>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61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C032C2" w:rsidRDefault="00471F9A" w:rsidP="00DC6FCA">
            <w:pPr>
              <w:rPr>
                <w:sz w:val="28"/>
                <w:szCs w:val="28"/>
              </w:rPr>
            </w:pPr>
            <w:r w:rsidRPr="00C032C2">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738"/>
        </w:trPr>
        <w:tc>
          <w:tcPr>
            <w:tcW w:w="2552" w:type="dxa"/>
            <w:vMerge w:val="restart"/>
          </w:tcPr>
          <w:p w:rsidR="00471F9A" w:rsidRDefault="00471F9A" w:rsidP="00DC6FCA">
            <w:pPr>
              <w:jc w:val="center"/>
              <w:rPr>
                <w:color w:val="000000"/>
                <w:sz w:val="28"/>
                <w:szCs w:val="28"/>
              </w:rPr>
            </w:pPr>
            <w:r>
              <w:rPr>
                <w:color w:val="000000"/>
                <w:sz w:val="28"/>
                <w:szCs w:val="28"/>
              </w:rPr>
              <w:t>Мероприятие 1.3.</w:t>
            </w:r>
          </w:p>
        </w:tc>
        <w:tc>
          <w:tcPr>
            <w:tcW w:w="4394" w:type="dxa"/>
            <w:vMerge w:val="restart"/>
          </w:tcPr>
          <w:p w:rsidR="00471F9A" w:rsidRPr="00A11830" w:rsidRDefault="00471F9A" w:rsidP="00DC6FCA">
            <w:pPr>
              <w:rPr>
                <w:color w:val="000000"/>
                <w:sz w:val="28"/>
                <w:szCs w:val="28"/>
              </w:rPr>
            </w:pPr>
            <w:r w:rsidRPr="00422347">
              <w:rPr>
                <w:color w:val="000000"/>
                <w:sz w:val="28"/>
                <w:szCs w:val="28"/>
              </w:rPr>
              <w:t xml:space="preserve">Адаптация для инвалидов и других маломобильных групп населения приоритетных объектов социальной, транспортной и инженерной </w:t>
            </w:r>
            <w:proofErr w:type="gramStart"/>
            <w:r w:rsidRPr="00422347">
              <w:rPr>
                <w:color w:val="000000"/>
                <w:sz w:val="28"/>
                <w:szCs w:val="28"/>
              </w:rPr>
              <w:t>инфраструктуры  для</w:t>
            </w:r>
            <w:proofErr w:type="gramEnd"/>
            <w:r w:rsidRPr="00422347">
              <w:rPr>
                <w:color w:val="000000"/>
                <w:sz w:val="28"/>
                <w:szCs w:val="28"/>
              </w:rPr>
              <w:t xml:space="preserve"> беспрепятственного доступа и получения услуг (прохождение государственной экспертизы проектно-сметной документации на выполнение работ по </w:t>
            </w:r>
            <w:r w:rsidRPr="00422347">
              <w:rPr>
                <w:color w:val="000000"/>
                <w:sz w:val="28"/>
                <w:szCs w:val="28"/>
              </w:rPr>
              <w:lastRenderedPageBreak/>
              <w:t>адаптации МБУ ДО ДЮСШ № 2 г. Белая Калитва)</w:t>
            </w:r>
          </w:p>
        </w:tc>
        <w:tc>
          <w:tcPr>
            <w:tcW w:w="3402" w:type="dxa"/>
            <w:shd w:val="clear" w:color="auto" w:fill="auto"/>
            <w:vAlign w:val="bottom"/>
          </w:tcPr>
          <w:p w:rsidR="00471F9A" w:rsidRPr="00A54377" w:rsidRDefault="00471F9A" w:rsidP="00DC6FCA">
            <w:pPr>
              <w:rPr>
                <w:sz w:val="28"/>
                <w:szCs w:val="28"/>
              </w:rPr>
            </w:pPr>
            <w:r w:rsidRPr="00A54377">
              <w:rPr>
                <w:sz w:val="28"/>
                <w:szCs w:val="28"/>
              </w:rPr>
              <w:lastRenderedPageBreak/>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45,00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45,00</w:t>
            </w:r>
          </w:p>
        </w:tc>
      </w:tr>
      <w:tr w:rsidR="00471F9A" w:rsidTr="00DC6FCA">
        <w:trPr>
          <w:trHeight w:val="675"/>
        </w:trPr>
        <w:tc>
          <w:tcPr>
            <w:tcW w:w="2552" w:type="dxa"/>
            <w:vMerge/>
            <w:shd w:val="clear" w:color="auto" w:fill="auto"/>
            <w:vAlign w:val="center"/>
            <w:hideMark/>
          </w:tcPr>
          <w:p w:rsidR="00471F9A" w:rsidRDefault="00471F9A" w:rsidP="00DC6FCA">
            <w:pPr>
              <w:rPr>
                <w:color w:val="000000"/>
                <w:sz w:val="28"/>
                <w:szCs w:val="28"/>
              </w:rPr>
            </w:pPr>
          </w:p>
        </w:tc>
        <w:tc>
          <w:tcPr>
            <w:tcW w:w="4394" w:type="dxa"/>
            <w:vMerge/>
            <w:shd w:val="clear" w:color="auto" w:fill="auto"/>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A54377" w:rsidRDefault="00471F9A" w:rsidP="00DC6FCA">
            <w:pPr>
              <w:rPr>
                <w:sz w:val="28"/>
                <w:szCs w:val="28"/>
              </w:rPr>
            </w:pPr>
            <w:r w:rsidRPr="00A54377">
              <w:rPr>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pPr>
            <w:r w:rsidRPr="00F37010">
              <w:rPr>
                <w:color w:val="000000"/>
                <w:sz w:val="28"/>
                <w:szCs w:val="28"/>
              </w:rPr>
              <w:t>0,00</w:t>
            </w:r>
          </w:p>
        </w:tc>
      </w:tr>
      <w:tr w:rsidR="00471F9A" w:rsidTr="00DC6FCA">
        <w:trPr>
          <w:trHeight w:val="691"/>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A54377" w:rsidRDefault="00471F9A" w:rsidP="00DC6FCA">
            <w:pPr>
              <w:rPr>
                <w:sz w:val="28"/>
                <w:szCs w:val="28"/>
              </w:rPr>
            </w:pPr>
            <w:r w:rsidRPr="00A54377">
              <w:rPr>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pPr>
            <w:r w:rsidRPr="00F37010">
              <w:rPr>
                <w:color w:val="000000"/>
                <w:sz w:val="28"/>
                <w:szCs w:val="28"/>
              </w:rPr>
              <w:t>0,00</w:t>
            </w:r>
          </w:p>
        </w:tc>
      </w:tr>
      <w:tr w:rsidR="00471F9A" w:rsidTr="00DC6FCA">
        <w:trPr>
          <w:trHeight w:val="55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A54377" w:rsidRDefault="00471F9A" w:rsidP="00DC6FCA">
            <w:pPr>
              <w:rPr>
                <w:sz w:val="28"/>
                <w:szCs w:val="28"/>
              </w:rPr>
            </w:pPr>
            <w:r w:rsidRPr="00A54377">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45,00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45,00</w:t>
            </w:r>
          </w:p>
        </w:tc>
      </w:tr>
      <w:tr w:rsidR="00471F9A" w:rsidTr="00DC6FCA">
        <w:trPr>
          <w:trHeight w:val="708"/>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68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Pr="00A54377" w:rsidRDefault="00471F9A" w:rsidP="00DC6FCA">
            <w:pPr>
              <w:rPr>
                <w:sz w:val="28"/>
                <w:szCs w:val="28"/>
              </w:rPr>
            </w:pPr>
            <w:r w:rsidRPr="00A54377">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val="restart"/>
            <w:shd w:val="clear" w:color="auto" w:fill="auto"/>
          </w:tcPr>
          <w:p w:rsidR="00471F9A" w:rsidRDefault="00471F9A" w:rsidP="00DC6FCA">
            <w:pPr>
              <w:jc w:val="center"/>
              <w:rPr>
                <w:color w:val="000000"/>
                <w:sz w:val="28"/>
                <w:szCs w:val="28"/>
              </w:rPr>
            </w:pPr>
            <w:r>
              <w:rPr>
                <w:color w:val="000000"/>
                <w:sz w:val="28"/>
                <w:szCs w:val="28"/>
              </w:rPr>
              <w:t>Мероприятие 1.4.</w:t>
            </w:r>
          </w:p>
        </w:tc>
        <w:tc>
          <w:tcPr>
            <w:tcW w:w="4394" w:type="dxa"/>
            <w:vMerge w:val="restart"/>
            <w:shd w:val="clear" w:color="auto" w:fill="auto"/>
          </w:tcPr>
          <w:p w:rsidR="00471F9A" w:rsidRPr="000D7060" w:rsidRDefault="00471F9A" w:rsidP="00DC6FCA">
            <w:pPr>
              <w:rPr>
                <w:color w:val="000000"/>
                <w:sz w:val="28"/>
                <w:szCs w:val="28"/>
              </w:rPr>
            </w:pPr>
            <w:r w:rsidRPr="00D944D0">
              <w:rPr>
                <w:color w:val="000000"/>
                <w:sz w:val="28"/>
                <w:szCs w:val="28"/>
              </w:rPr>
              <w:t>Проведение строительного контроля за ходом выполнения работ по капитальному ремонту и дооборудованию техническими средствами адаптации в здании поликлиники МБУЗ БР «ЦРБ» (Доступная среда) по адресу г. Белая Калитва, ул. Российская, д.5</w:t>
            </w:r>
          </w:p>
        </w:tc>
        <w:tc>
          <w:tcPr>
            <w:tcW w:w="3402" w:type="dxa"/>
            <w:shd w:val="clear" w:color="auto" w:fill="auto"/>
            <w:vAlign w:val="bottom"/>
          </w:tcPr>
          <w:p w:rsidR="00471F9A" w:rsidRPr="00A54377" w:rsidRDefault="00471F9A" w:rsidP="00DC6FCA">
            <w:pPr>
              <w:rPr>
                <w:sz w:val="28"/>
                <w:szCs w:val="28"/>
              </w:rPr>
            </w:pPr>
            <w:r w:rsidRPr="00A54377">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15,10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15,10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pPr>
            <w:r w:rsidRPr="006005B8">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pPr>
            <w:r w:rsidRPr="006005B8">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15,10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15,10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бюджеты поселений</w:t>
            </w:r>
          </w:p>
        </w:tc>
        <w:tc>
          <w:tcPr>
            <w:tcW w:w="2268" w:type="dxa"/>
            <w:shd w:val="clear" w:color="auto" w:fill="auto"/>
            <w:vAlign w:val="bottom"/>
          </w:tcPr>
          <w:p w:rsidR="00471F9A" w:rsidRDefault="00471F9A" w:rsidP="00DC6FCA">
            <w:pPr>
              <w:jc w:val="right"/>
            </w:pPr>
            <w:r w:rsidRPr="0027046C">
              <w:rPr>
                <w:color w:val="000000"/>
                <w:sz w:val="28"/>
                <w:szCs w:val="28"/>
              </w:rPr>
              <w:t>0,00</w:t>
            </w:r>
          </w:p>
        </w:tc>
        <w:tc>
          <w:tcPr>
            <w:tcW w:w="1985" w:type="dxa"/>
            <w:shd w:val="clear" w:color="auto" w:fill="auto"/>
            <w:vAlign w:val="bottom"/>
          </w:tcPr>
          <w:p w:rsidR="00471F9A" w:rsidRDefault="00471F9A" w:rsidP="00DC6FCA">
            <w:pPr>
              <w:jc w:val="right"/>
            </w:pPr>
            <w:r w:rsidRPr="0027046C">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внебюджетные источники</w:t>
            </w:r>
          </w:p>
        </w:tc>
        <w:tc>
          <w:tcPr>
            <w:tcW w:w="2268" w:type="dxa"/>
            <w:shd w:val="clear" w:color="auto" w:fill="auto"/>
            <w:vAlign w:val="bottom"/>
          </w:tcPr>
          <w:p w:rsidR="00471F9A" w:rsidRDefault="00471F9A" w:rsidP="00DC6FCA">
            <w:pPr>
              <w:jc w:val="right"/>
            </w:pPr>
            <w:r w:rsidRPr="0027046C">
              <w:rPr>
                <w:color w:val="000000"/>
                <w:sz w:val="28"/>
                <w:szCs w:val="28"/>
              </w:rPr>
              <w:t>0,00</w:t>
            </w:r>
          </w:p>
        </w:tc>
        <w:tc>
          <w:tcPr>
            <w:tcW w:w="1985" w:type="dxa"/>
            <w:shd w:val="clear" w:color="auto" w:fill="auto"/>
            <w:vAlign w:val="bottom"/>
          </w:tcPr>
          <w:p w:rsidR="00471F9A" w:rsidRDefault="00471F9A" w:rsidP="00DC6FCA">
            <w:pPr>
              <w:jc w:val="right"/>
            </w:pPr>
            <w:r w:rsidRPr="0027046C">
              <w:rPr>
                <w:color w:val="000000"/>
                <w:sz w:val="28"/>
                <w:szCs w:val="28"/>
              </w:rPr>
              <w:t>0,00</w:t>
            </w:r>
          </w:p>
        </w:tc>
      </w:tr>
      <w:tr w:rsidR="00471F9A" w:rsidTr="00DC6FCA">
        <w:trPr>
          <w:trHeight w:val="398"/>
        </w:trPr>
        <w:tc>
          <w:tcPr>
            <w:tcW w:w="2552" w:type="dxa"/>
            <w:vMerge w:val="restart"/>
            <w:shd w:val="clear" w:color="auto" w:fill="auto"/>
          </w:tcPr>
          <w:p w:rsidR="00471F9A" w:rsidRDefault="00471F9A" w:rsidP="00DC6FCA">
            <w:pPr>
              <w:jc w:val="center"/>
              <w:rPr>
                <w:color w:val="000000"/>
                <w:sz w:val="28"/>
                <w:szCs w:val="28"/>
              </w:rPr>
            </w:pPr>
            <w:r>
              <w:rPr>
                <w:color w:val="000000"/>
                <w:sz w:val="28"/>
                <w:szCs w:val="28"/>
              </w:rPr>
              <w:t>Мероприятие 1.5.</w:t>
            </w:r>
          </w:p>
        </w:tc>
        <w:tc>
          <w:tcPr>
            <w:tcW w:w="4394" w:type="dxa"/>
            <w:vMerge w:val="restart"/>
            <w:shd w:val="clear" w:color="auto" w:fill="auto"/>
          </w:tcPr>
          <w:p w:rsidR="00471F9A" w:rsidRPr="000D7060" w:rsidRDefault="00471F9A" w:rsidP="00DC6FCA">
            <w:pPr>
              <w:rPr>
                <w:color w:val="000000"/>
                <w:sz w:val="28"/>
                <w:szCs w:val="28"/>
              </w:rPr>
            </w:pPr>
            <w:r w:rsidRPr="00D944D0">
              <w:rPr>
                <w:color w:val="000000"/>
                <w:sz w:val="28"/>
                <w:szCs w:val="28"/>
              </w:rPr>
              <w:t>Устройство панд</w:t>
            </w:r>
            <w:r>
              <w:rPr>
                <w:color w:val="000000"/>
                <w:sz w:val="28"/>
                <w:szCs w:val="28"/>
              </w:rPr>
              <w:t xml:space="preserve">уса в Городской библиотеке им </w:t>
            </w:r>
            <w:proofErr w:type="spellStart"/>
            <w:r w:rsidRPr="00D944D0">
              <w:rPr>
                <w:color w:val="000000"/>
                <w:sz w:val="28"/>
                <w:szCs w:val="28"/>
              </w:rPr>
              <w:t>А.Снитко</w:t>
            </w:r>
            <w:proofErr w:type="spellEnd"/>
            <w:r w:rsidRPr="00D944D0">
              <w:rPr>
                <w:color w:val="000000"/>
                <w:sz w:val="28"/>
                <w:szCs w:val="28"/>
              </w:rPr>
              <w:t xml:space="preserve"> МБУК Белокалитвинского района «Межпоселенческая центральная районная библиотека» расположенной по адресу: г. Белая Калитва, ул. п. </w:t>
            </w:r>
            <w:proofErr w:type="spellStart"/>
            <w:r w:rsidRPr="00D944D0">
              <w:rPr>
                <w:color w:val="000000"/>
                <w:sz w:val="28"/>
                <w:szCs w:val="28"/>
              </w:rPr>
              <w:t>Стандартстрой</w:t>
            </w:r>
            <w:proofErr w:type="spellEnd"/>
            <w:r w:rsidRPr="00D944D0">
              <w:rPr>
                <w:color w:val="000000"/>
                <w:sz w:val="28"/>
                <w:szCs w:val="28"/>
              </w:rPr>
              <w:t>, 17</w:t>
            </w:r>
          </w:p>
        </w:tc>
        <w:tc>
          <w:tcPr>
            <w:tcW w:w="3402" w:type="dxa"/>
            <w:shd w:val="clear" w:color="auto" w:fill="auto"/>
            <w:vAlign w:val="bottom"/>
          </w:tcPr>
          <w:p w:rsidR="00471F9A" w:rsidRPr="00A54377" w:rsidRDefault="00471F9A" w:rsidP="00DC6FCA">
            <w:pPr>
              <w:rPr>
                <w:sz w:val="28"/>
                <w:szCs w:val="28"/>
              </w:rPr>
            </w:pPr>
            <w:r w:rsidRPr="00A54377">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федеральный бюджет</w:t>
            </w:r>
          </w:p>
        </w:tc>
        <w:tc>
          <w:tcPr>
            <w:tcW w:w="2268" w:type="dxa"/>
            <w:shd w:val="clear" w:color="auto" w:fill="auto"/>
            <w:vAlign w:val="bottom"/>
          </w:tcPr>
          <w:p w:rsidR="00471F9A" w:rsidRDefault="00471F9A" w:rsidP="00DC6FCA">
            <w:pPr>
              <w:jc w:val="right"/>
            </w:pPr>
            <w:r w:rsidRPr="002D1F4F">
              <w:rPr>
                <w:color w:val="000000"/>
                <w:sz w:val="28"/>
                <w:szCs w:val="28"/>
              </w:rPr>
              <w:t>0,00</w:t>
            </w:r>
          </w:p>
        </w:tc>
        <w:tc>
          <w:tcPr>
            <w:tcW w:w="1985" w:type="dxa"/>
            <w:shd w:val="clear" w:color="auto" w:fill="auto"/>
            <w:vAlign w:val="bottom"/>
          </w:tcPr>
          <w:p w:rsidR="00471F9A" w:rsidRDefault="00471F9A" w:rsidP="00DC6FCA">
            <w:pPr>
              <w:jc w:val="right"/>
            </w:pPr>
            <w:r w:rsidRPr="002D1F4F">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областной бюджет</w:t>
            </w:r>
          </w:p>
        </w:tc>
        <w:tc>
          <w:tcPr>
            <w:tcW w:w="2268" w:type="dxa"/>
            <w:shd w:val="clear" w:color="auto" w:fill="auto"/>
            <w:vAlign w:val="bottom"/>
          </w:tcPr>
          <w:p w:rsidR="00471F9A" w:rsidRDefault="00471F9A" w:rsidP="00DC6FCA">
            <w:pPr>
              <w:jc w:val="right"/>
            </w:pPr>
            <w:r w:rsidRPr="002D1F4F">
              <w:rPr>
                <w:color w:val="000000"/>
                <w:sz w:val="28"/>
                <w:szCs w:val="28"/>
              </w:rPr>
              <w:t>0,00</w:t>
            </w:r>
          </w:p>
        </w:tc>
        <w:tc>
          <w:tcPr>
            <w:tcW w:w="1985" w:type="dxa"/>
            <w:shd w:val="clear" w:color="auto" w:fill="auto"/>
            <w:vAlign w:val="bottom"/>
          </w:tcPr>
          <w:p w:rsidR="00471F9A" w:rsidRDefault="00471F9A" w:rsidP="00DC6FCA">
            <w:pPr>
              <w:jc w:val="right"/>
            </w:pPr>
            <w:r w:rsidRPr="002D1F4F">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val="restart"/>
            <w:shd w:val="clear" w:color="auto" w:fill="auto"/>
          </w:tcPr>
          <w:p w:rsidR="00471F9A" w:rsidRDefault="00471F9A" w:rsidP="00DC6FCA">
            <w:pPr>
              <w:jc w:val="center"/>
              <w:rPr>
                <w:color w:val="000000"/>
                <w:sz w:val="28"/>
                <w:szCs w:val="28"/>
              </w:rPr>
            </w:pPr>
            <w:r>
              <w:rPr>
                <w:color w:val="000000"/>
                <w:sz w:val="28"/>
                <w:szCs w:val="28"/>
              </w:rPr>
              <w:t>Мероприятие 1.6.</w:t>
            </w:r>
          </w:p>
        </w:tc>
        <w:tc>
          <w:tcPr>
            <w:tcW w:w="4394" w:type="dxa"/>
            <w:vMerge w:val="restart"/>
            <w:shd w:val="clear" w:color="auto" w:fill="auto"/>
          </w:tcPr>
          <w:p w:rsidR="00471F9A" w:rsidRPr="000D7060" w:rsidRDefault="00471F9A" w:rsidP="00DC6FCA">
            <w:pPr>
              <w:rPr>
                <w:color w:val="000000"/>
                <w:sz w:val="28"/>
                <w:szCs w:val="28"/>
              </w:rPr>
            </w:pPr>
            <w:r w:rsidRPr="00D944D0">
              <w:rPr>
                <w:color w:val="000000"/>
                <w:sz w:val="28"/>
                <w:szCs w:val="28"/>
              </w:rPr>
              <w:t>Устройство пандуса в отделе обслуживания МБУК Белокалитвинского района «Межпоселенческая центральная районная библиотека», расположенного по адресу г. Белая Калитва, ул. Гагарина, 38</w:t>
            </w:r>
          </w:p>
        </w:tc>
        <w:tc>
          <w:tcPr>
            <w:tcW w:w="3402" w:type="dxa"/>
            <w:shd w:val="clear" w:color="auto" w:fill="auto"/>
            <w:vAlign w:val="bottom"/>
          </w:tcPr>
          <w:p w:rsidR="00471F9A" w:rsidRPr="00A54377" w:rsidRDefault="00471F9A" w:rsidP="00DC6FCA">
            <w:pPr>
              <w:rPr>
                <w:sz w:val="28"/>
                <w:szCs w:val="28"/>
              </w:rPr>
            </w:pPr>
            <w:r w:rsidRPr="00A54377">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68,50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68,50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68,50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68,50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val="restart"/>
            <w:shd w:val="clear" w:color="auto" w:fill="auto"/>
          </w:tcPr>
          <w:p w:rsidR="00471F9A" w:rsidRDefault="00471F9A" w:rsidP="00DC6FCA">
            <w:pPr>
              <w:jc w:val="center"/>
              <w:rPr>
                <w:color w:val="000000"/>
                <w:sz w:val="28"/>
                <w:szCs w:val="28"/>
              </w:rPr>
            </w:pPr>
            <w:r>
              <w:rPr>
                <w:color w:val="000000"/>
                <w:sz w:val="28"/>
                <w:szCs w:val="28"/>
              </w:rPr>
              <w:t>Мероприятие 1.7.</w:t>
            </w:r>
          </w:p>
        </w:tc>
        <w:tc>
          <w:tcPr>
            <w:tcW w:w="4394" w:type="dxa"/>
            <w:vMerge w:val="restart"/>
            <w:shd w:val="clear" w:color="auto" w:fill="auto"/>
          </w:tcPr>
          <w:p w:rsidR="00471F9A" w:rsidRPr="00D944D0" w:rsidRDefault="00471F9A" w:rsidP="00DC6FCA">
            <w:pPr>
              <w:rPr>
                <w:color w:val="000000"/>
                <w:sz w:val="28"/>
                <w:szCs w:val="28"/>
              </w:rPr>
            </w:pPr>
            <w:r w:rsidRPr="00D944D0">
              <w:rPr>
                <w:sz w:val="28"/>
                <w:szCs w:val="28"/>
                <w:lang w:eastAsia="ar-SA"/>
              </w:rPr>
              <w:t>Предоставление межбюджетных трансфертов бюджетам поселений Белокалитвинского района</w:t>
            </w:r>
          </w:p>
        </w:tc>
        <w:tc>
          <w:tcPr>
            <w:tcW w:w="3402" w:type="dxa"/>
            <w:shd w:val="clear" w:color="auto" w:fill="auto"/>
            <w:vAlign w:val="bottom"/>
          </w:tcPr>
          <w:p w:rsidR="00471F9A" w:rsidRPr="00A54377" w:rsidRDefault="00471F9A" w:rsidP="00DC6FCA">
            <w:pPr>
              <w:rPr>
                <w:sz w:val="28"/>
                <w:szCs w:val="28"/>
              </w:rPr>
            </w:pPr>
            <w:r w:rsidRPr="00A54377">
              <w:rPr>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25,00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25,00</w:t>
            </w:r>
          </w:p>
        </w:tc>
      </w:tr>
      <w:tr w:rsidR="00471F9A" w:rsidTr="00DC6FCA">
        <w:trPr>
          <w:trHeight w:val="398"/>
        </w:trPr>
        <w:tc>
          <w:tcPr>
            <w:tcW w:w="2552" w:type="dxa"/>
            <w:vMerge/>
            <w:shd w:val="clear" w:color="auto" w:fill="auto"/>
          </w:tcPr>
          <w:p w:rsidR="00471F9A" w:rsidRDefault="00471F9A" w:rsidP="00DC6FCA">
            <w:pPr>
              <w:jc w:val="center"/>
              <w:rPr>
                <w:color w:val="000000"/>
                <w:sz w:val="28"/>
                <w:szCs w:val="28"/>
              </w:rPr>
            </w:pPr>
          </w:p>
        </w:tc>
        <w:tc>
          <w:tcPr>
            <w:tcW w:w="4394" w:type="dxa"/>
            <w:vMerge/>
            <w:shd w:val="clear" w:color="auto" w:fill="auto"/>
          </w:tcPr>
          <w:p w:rsidR="00471F9A" w:rsidRPr="000D7060" w:rsidRDefault="00471F9A" w:rsidP="00DC6FCA">
            <w:pPr>
              <w:rPr>
                <w:color w:val="000000"/>
                <w:sz w:val="28"/>
                <w:szCs w:val="28"/>
              </w:rPr>
            </w:pPr>
          </w:p>
        </w:tc>
        <w:tc>
          <w:tcPr>
            <w:tcW w:w="3402" w:type="dxa"/>
            <w:shd w:val="clear" w:color="auto" w:fill="auto"/>
            <w:vAlign w:val="bottom"/>
          </w:tcPr>
          <w:p w:rsidR="00471F9A" w:rsidRPr="00A54377" w:rsidRDefault="00471F9A" w:rsidP="00DC6FCA">
            <w:pPr>
              <w:rPr>
                <w:sz w:val="28"/>
                <w:szCs w:val="28"/>
              </w:rPr>
            </w:pPr>
            <w:r w:rsidRPr="00A54377">
              <w:rPr>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8"/>
        </w:trPr>
        <w:tc>
          <w:tcPr>
            <w:tcW w:w="2552" w:type="dxa"/>
            <w:vMerge w:val="restart"/>
            <w:shd w:val="clear" w:color="auto" w:fill="auto"/>
            <w:hideMark/>
          </w:tcPr>
          <w:p w:rsidR="00471F9A" w:rsidRDefault="00471F9A" w:rsidP="00DC6FCA">
            <w:pPr>
              <w:jc w:val="center"/>
              <w:rPr>
                <w:color w:val="000000"/>
                <w:sz w:val="28"/>
                <w:szCs w:val="28"/>
              </w:rPr>
            </w:pPr>
            <w:r>
              <w:rPr>
                <w:color w:val="000000"/>
                <w:sz w:val="28"/>
                <w:szCs w:val="28"/>
              </w:rPr>
              <w:t>Мероприятие 2.1.</w:t>
            </w:r>
          </w:p>
        </w:tc>
        <w:tc>
          <w:tcPr>
            <w:tcW w:w="4394" w:type="dxa"/>
            <w:vMerge w:val="restart"/>
            <w:shd w:val="clear" w:color="auto" w:fill="auto"/>
            <w:hideMark/>
          </w:tcPr>
          <w:p w:rsidR="00471F9A" w:rsidRDefault="00471F9A" w:rsidP="00DC6FCA">
            <w:pPr>
              <w:rPr>
                <w:color w:val="000000"/>
                <w:sz w:val="28"/>
                <w:szCs w:val="28"/>
              </w:rPr>
            </w:pPr>
            <w:r w:rsidRPr="000D7060">
              <w:rPr>
                <w:color w:val="000000"/>
                <w:sz w:val="28"/>
                <w:szCs w:val="28"/>
              </w:rPr>
              <w:t>Совершенствование организационной основы формирования жизнедеятельности инвалидов и других маломобильных групп населения</w:t>
            </w: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23"/>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3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7"/>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7"/>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57"/>
        </w:trPr>
        <w:tc>
          <w:tcPr>
            <w:tcW w:w="2552" w:type="dxa"/>
            <w:vMerge w:val="restart"/>
            <w:shd w:val="clear" w:color="auto" w:fill="auto"/>
            <w:hideMark/>
          </w:tcPr>
          <w:p w:rsidR="00471F9A" w:rsidRDefault="00471F9A" w:rsidP="00DC6FCA">
            <w:pPr>
              <w:jc w:val="center"/>
              <w:rPr>
                <w:color w:val="000000"/>
                <w:sz w:val="28"/>
                <w:szCs w:val="28"/>
              </w:rPr>
            </w:pPr>
            <w:r>
              <w:rPr>
                <w:color w:val="000000"/>
                <w:sz w:val="28"/>
                <w:szCs w:val="28"/>
              </w:rPr>
              <w:t>Мероприятие 2.2.</w:t>
            </w:r>
          </w:p>
        </w:tc>
        <w:tc>
          <w:tcPr>
            <w:tcW w:w="4394" w:type="dxa"/>
            <w:vMerge w:val="restart"/>
            <w:shd w:val="clear" w:color="auto" w:fill="auto"/>
            <w:hideMark/>
          </w:tcPr>
          <w:p w:rsidR="00471F9A" w:rsidRPr="000D7060" w:rsidRDefault="00471F9A" w:rsidP="00DC6FCA">
            <w:pPr>
              <w:rPr>
                <w:color w:val="000000"/>
                <w:sz w:val="28"/>
                <w:szCs w:val="28"/>
              </w:rPr>
            </w:pPr>
            <w:r w:rsidRPr="000D7060">
              <w:rPr>
                <w:color w:val="000000"/>
                <w:sz w:val="28"/>
                <w:szCs w:val="28"/>
              </w:rPr>
              <w:t>Обучение инвалидов компьютерной грамотности</w:t>
            </w:r>
          </w:p>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3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39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1"/>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19"/>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67"/>
        </w:trPr>
        <w:tc>
          <w:tcPr>
            <w:tcW w:w="2552" w:type="dxa"/>
            <w:vMerge w:val="restart"/>
            <w:shd w:val="clear" w:color="auto" w:fill="auto"/>
            <w:hideMark/>
          </w:tcPr>
          <w:p w:rsidR="00471F9A" w:rsidRDefault="00471F9A" w:rsidP="00DC6FCA">
            <w:pPr>
              <w:jc w:val="center"/>
              <w:rPr>
                <w:color w:val="000000"/>
                <w:sz w:val="28"/>
                <w:szCs w:val="28"/>
              </w:rPr>
            </w:pPr>
            <w:r>
              <w:rPr>
                <w:color w:val="000000"/>
                <w:sz w:val="28"/>
                <w:szCs w:val="28"/>
              </w:rPr>
              <w:t>Мероприятие 2.3.</w:t>
            </w:r>
          </w:p>
        </w:tc>
        <w:tc>
          <w:tcPr>
            <w:tcW w:w="4394" w:type="dxa"/>
            <w:vMerge w:val="restart"/>
            <w:shd w:val="clear" w:color="auto" w:fill="auto"/>
            <w:hideMark/>
          </w:tcPr>
          <w:p w:rsidR="00471F9A" w:rsidRDefault="00471F9A" w:rsidP="00DC6FCA">
            <w:pPr>
              <w:rPr>
                <w:color w:val="000000"/>
                <w:sz w:val="28"/>
                <w:szCs w:val="28"/>
              </w:rPr>
            </w:pPr>
            <w:r w:rsidRPr="000D7060">
              <w:rPr>
                <w:color w:val="000000"/>
                <w:sz w:val="28"/>
                <w:szCs w:val="28"/>
              </w:rPr>
              <w:t>Предоставление мер социальной поддержки инвалидам по выплате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всего</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29,30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24,88</w:t>
            </w:r>
          </w:p>
        </w:tc>
      </w:tr>
      <w:tr w:rsidR="00471F9A" w:rsidTr="00DC6FCA">
        <w:trPr>
          <w:trHeight w:val="403"/>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федеральный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29,30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24,88</w:t>
            </w:r>
          </w:p>
        </w:tc>
      </w:tr>
      <w:tr w:rsidR="00471F9A" w:rsidTr="00DC6FCA">
        <w:trPr>
          <w:trHeight w:val="421"/>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областной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414"/>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местный бюджет</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51"/>
        </w:trPr>
        <w:tc>
          <w:tcPr>
            <w:tcW w:w="2552" w:type="dxa"/>
            <w:vMerge/>
            <w:vAlign w:val="center"/>
          </w:tcPr>
          <w:p w:rsidR="00471F9A" w:rsidRDefault="00471F9A" w:rsidP="00DC6FCA">
            <w:pPr>
              <w:rPr>
                <w:color w:val="000000"/>
                <w:sz w:val="28"/>
                <w:szCs w:val="28"/>
              </w:rPr>
            </w:pPr>
          </w:p>
        </w:tc>
        <w:tc>
          <w:tcPr>
            <w:tcW w:w="4394" w:type="dxa"/>
            <w:vMerge/>
            <w:vAlign w:val="center"/>
          </w:tcPr>
          <w:p w:rsidR="00471F9A" w:rsidRDefault="00471F9A" w:rsidP="00DC6FCA">
            <w:pPr>
              <w:rPr>
                <w:color w:val="000000"/>
                <w:sz w:val="28"/>
                <w:szCs w:val="28"/>
              </w:rPr>
            </w:pPr>
          </w:p>
        </w:tc>
        <w:tc>
          <w:tcPr>
            <w:tcW w:w="3402" w:type="dxa"/>
            <w:shd w:val="clear" w:color="auto" w:fill="auto"/>
            <w:vAlign w:val="bottom"/>
          </w:tcPr>
          <w:p w:rsidR="00471F9A" w:rsidRDefault="00471F9A" w:rsidP="00DC6FCA">
            <w:pPr>
              <w:rPr>
                <w:color w:val="000000"/>
                <w:sz w:val="28"/>
                <w:szCs w:val="28"/>
              </w:rPr>
            </w:pPr>
            <w:r>
              <w:rPr>
                <w:color w:val="000000"/>
                <w:sz w:val="28"/>
                <w:szCs w:val="28"/>
              </w:rPr>
              <w:t>бюджеты поселений</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r w:rsidR="00471F9A" w:rsidTr="00DC6FCA">
        <w:trPr>
          <w:trHeight w:val="545"/>
        </w:trPr>
        <w:tc>
          <w:tcPr>
            <w:tcW w:w="2552" w:type="dxa"/>
            <w:vMerge/>
            <w:vAlign w:val="center"/>
            <w:hideMark/>
          </w:tcPr>
          <w:p w:rsidR="00471F9A" w:rsidRDefault="00471F9A" w:rsidP="00DC6FCA">
            <w:pPr>
              <w:rPr>
                <w:color w:val="000000"/>
                <w:sz w:val="28"/>
                <w:szCs w:val="28"/>
              </w:rPr>
            </w:pPr>
          </w:p>
        </w:tc>
        <w:tc>
          <w:tcPr>
            <w:tcW w:w="4394" w:type="dxa"/>
            <w:vMerge/>
            <w:vAlign w:val="center"/>
            <w:hideMark/>
          </w:tcPr>
          <w:p w:rsidR="00471F9A" w:rsidRDefault="00471F9A" w:rsidP="00DC6FCA">
            <w:pPr>
              <w:rPr>
                <w:color w:val="000000"/>
                <w:sz w:val="28"/>
                <w:szCs w:val="28"/>
              </w:rPr>
            </w:pPr>
          </w:p>
        </w:tc>
        <w:tc>
          <w:tcPr>
            <w:tcW w:w="3402" w:type="dxa"/>
            <w:shd w:val="clear" w:color="auto" w:fill="auto"/>
            <w:vAlign w:val="bottom"/>
            <w:hideMark/>
          </w:tcPr>
          <w:p w:rsidR="00471F9A" w:rsidRDefault="00471F9A" w:rsidP="00DC6FCA">
            <w:pPr>
              <w:rPr>
                <w:color w:val="000000"/>
                <w:sz w:val="28"/>
                <w:szCs w:val="28"/>
              </w:rPr>
            </w:pPr>
            <w:r>
              <w:rPr>
                <w:color w:val="000000"/>
                <w:sz w:val="28"/>
                <w:szCs w:val="28"/>
              </w:rPr>
              <w:t>внебюджетные источники</w:t>
            </w:r>
          </w:p>
        </w:tc>
        <w:tc>
          <w:tcPr>
            <w:tcW w:w="2268" w:type="dxa"/>
            <w:shd w:val="clear" w:color="auto" w:fill="auto"/>
            <w:vAlign w:val="bottom"/>
          </w:tcPr>
          <w:p w:rsidR="00471F9A" w:rsidRDefault="00471F9A" w:rsidP="00DC6FCA">
            <w:pPr>
              <w:jc w:val="right"/>
              <w:rPr>
                <w:color w:val="000000"/>
                <w:sz w:val="28"/>
                <w:szCs w:val="28"/>
              </w:rPr>
            </w:pPr>
            <w:r>
              <w:rPr>
                <w:color w:val="000000"/>
                <w:sz w:val="28"/>
                <w:szCs w:val="28"/>
              </w:rPr>
              <w:t>0,00</w:t>
            </w:r>
          </w:p>
        </w:tc>
        <w:tc>
          <w:tcPr>
            <w:tcW w:w="1985" w:type="dxa"/>
            <w:shd w:val="clear" w:color="auto" w:fill="auto"/>
            <w:vAlign w:val="bottom"/>
          </w:tcPr>
          <w:p w:rsidR="00471F9A" w:rsidRDefault="00471F9A" w:rsidP="00DC6FCA">
            <w:pPr>
              <w:jc w:val="right"/>
              <w:rPr>
                <w:color w:val="000000"/>
                <w:sz w:val="28"/>
                <w:szCs w:val="28"/>
              </w:rPr>
            </w:pPr>
            <w:r>
              <w:rPr>
                <w:color w:val="000000"/>
                <w:sz w:val="28"/>
                <w:szCs w:val="28"/>
              </w:rPr>
              <w:t>0,00</w:t>
            </w:r>
          </w:p>
        </w:tc>
      </w:tr>
    </w:tbl>
    <w:p w:rsidR="00471F9A" w:rsidRDefault="00471F9A" w:rsidP="00471F9A">
      <w:pPr>
        <w:widowControl w:val="0"/>
        <w:autoSpaceDE w:val="0"/>
        <w:autoSpaceDN w:val="0"/>
        <w:adjustRightInd w:val="0"/>
        <w:jc w:val="right"/>
        <w:outlineLvl w:val="2"/>
        <w:rPr>
          <w:sz w:val="28"/>
          <w:szCs w:val="28"/>
        </w:rPr>
      </w:pPr>
    </w:p>
    <w:p w:rsidR="00471F9A" w:rsidRDefault="00471F9A" w:rsidP="00471F9A">
      <w:pPr>
        <w:widowControl w:val="0"/>
        <w:autoSpaceDE w:val="0"/>
        <w:autoSpaceDN w:val="0"/>
        <w:adjustRightInd w:val="0"/>
        <w:jc w:val="right"/>
        <w:outlineLvl w:val="2"/>
        <w:rPr>
          <w:sz w:val="28"/>
          <w:szCs w:val="28"/>
        </w:rPr>
      </w:pPr>
    </w:p>
    <w:p w:rsidR="00471F9A" w:rsidRDefault="00471F9A" w:rsidP="00471F9A">
      <w:pPr>
        <w:widowControl w:val="0"/>
        <w:autoSpaceDE w:val="0"/>
        <w:autoSpaceDN w:val="0"/>
        <w:adjustRightInd w:val="0"/>
        <w:jc w:val="right"/>
        <w:outlineLvl w:val="2"/>
        <w:rPr>
          <w:sz w:val="28"/>
          <w:szCs w:val="28"/>
        </w:rPr>
      </w:pPr>
    </w:p>
    <w:p w:rsidR="00471F9A" w:rsidRPr="00F039C3" w:rsidRDefault="00471F9A" w:rsidP="00471F9A">
      <w:pPr>
        <w:widowControl w:val="0"/>
        <w:autoSpaceDE w:val="0"/>
        <w:autoSpaceDN w:val="0"/>
        <w:adjustRightInd w:val="0"/>
        <w:ind w:left="9912" w:firstLine="708"/>
        <w:jc w:val="center"/>
        <w:outlineLvl w:val="2"/>
        <w:rPr>
          <w:sz w:val="28"/>
          <w:szCs w:val="28"/>
        </w:rPr>
      </w:pPr>
      <w:r>
        <w:rPr>
          <w:sz w:val="28"/>
          <w:szCs w:val="28"/>
        </w:rPr>
        <w:lastRenderedPageBreak/>
        <w:t xml:space="preserve">                                        </w:t>
      </w:r>
      <w:r w:rsidRPr="00F039C3">
        <w:rPr>
          <w:sz w:val="28"/>
          <w:szCs w:val="28"/>
        </w:rPr>
        <w:t xml:space="preserve">Таблица </w:t>
      </w:r>
      <w:r>
        <w:rPr>
          <w:sz w:val="28"/>
          <w:szCs w:val="28"/>
        </w:rPr>
        <w:t>2</w:t>
      </w:r>
    </w:p>
    <w:p w:rsidR="00471F9A" w:rsidRPr="00F039C3" w:rsidRDefault="00471F9A" w:rsidP="00471F9A">
      <w:pPr>
        <w:widowControl w:val="0"/>
        <w:autoSpaceDE w:val="0"/>
        <w:autoSpaceDN w:val="0"/>
        <w:adjustRightInd w:val="0"/>
        <w:jc w:val="center"/>
        <w:rPr>
          <w:sz w:val="28"/>
          <w:szCs w:val="28"/>
        </w:rPr>
      </w:pPr>
    </w:p>
    <w:tbl>
      <w:tblPr>
        <w:tblW w:w="15309" w:type="dxa"/>
        <w:tblInd w:w="392" w:type="dxa"/>
        <w:tblLayout w:type="fixed"/>
        <w:tblLook w:val="04A0" w:firstRow="1" w:lastRow="0" w:firstColumn="1" w:lastColumn="0" w:noHBand="0" w:noVBand="1"/>
      </w:tblPr>
      <w:tblGrid>
        <w:gridCol w:w="4394"/>
        <w:gridCol w:w="1276"/>
        <w:gridCol w:w="911"/>
        <w:gridCol w:w="506"/>
        <w:gridCol w:w="1134"/>
        <w:gridCol w:w="1418"/>
        <w:gridCol w:w="992"/>
        <w:gridCol w:w="405"/>
        <w:gridCol w:w="871"/>
        <w:gridCol w:w="344"/>
        <w:gridCol w:w="790"/>
        <w:gridCol w:w="344"/>
        <w:gridCol w:w="223"/>
        <w:gridCol w:w="709"/>
        <w:gridCol w:w="567"/>
        <w:gridCol w:w="211"/>
        <w:gridCol w:w="214"/>
      </w:tblGrid>
      <w:tr w:rsidR="00471F9A" w:rsidRPr="00772639" w:rsidTr="00DC6FCA">
        <w:trPr>
          <w:gridAfter w:val="2"/>
          <w:wAfter w:w="425" w:type="dxa"/>
          <w:trHeight w:val="1446"/>
        </w:trPr>
        <w:tc>
          <w:tcPr>
            <w:tcW w:w="13608" w:type="dxa"/>
            <w:gridSpan w:val="13"/>
            <w:tcBorders>
              <w:top w:val="nil"/>
              <w:left w:val="nil"/>
              <w:bottom w:val="nil"/>
              <w:right w:val="nil"/>
            </w:tcBorders>
            <w:shd w:val="clear" w:color="auto" w:fill="auto"/>
            <w:hideMark/>
          </w:tcPr>
          <w:p w:rsidR="00471F9A" w:rsidRPr="00F039C3" w:rsidRDefault="00471F9A" w:rsidP="00DC6FCA">
            <w:pPr>
              <w:jc w:val="center"/>
              <w:rPr>
                <w:sz w:val="28"/>
                <w:szCs w:val="28"/>
                <w:u w:val="single"/>
              </w:rPr>
            </w:pPr>
            <w:r w:rsidRPr="00F039C3">
              <w:rPr>
                <w:bCs/>
                <w:sz w:val="28"/>
                <w:szCs w:val="28"/>
              </w:rPr>
              <w:t xml:space="preserve">Информация о соблюдении условий софинансирования расходных обязательств Белокалитвинского района </w:t>
            </w:r>
            <w:r w:rsidRPr="00F039C3">
              <w:rPr>
                <w:bCs/>
                <w:sz w:val="28"/>
                <w:szCs w:val="28"/>
              </w:rPr>
              <w:br/>
              <w:t xml:space="preserve">при реализации основных мероприятий </w:t>
            </w:r>
            <w:r w:rsidRPr="00F039C3">
              <w:rPr>
                <w:sz w:val="28"/>
                <w:szCs w:val="28"/>
              </w:rPr>
              <w:t>муниципальной</w:t>
            </w:r>
            <w:r w:rsidRPr="00F039C3">
              <w:rPr>
                <w:bCs/>
                <w:sz w:val="28"/>
                <w:szCs w:val="28"/>
              </w:rPr>
              <w:t xml:space="preserve"> программы Белокалитвинского района </w:t>
            </w:r>
            <w:r w:rsidRPr="00F039C3">
              <w:rPr>
                <w:bCs/>
                <w:iCs/>
                <w:sz w:val="28"/>
                <w:szCs w:val="28"/>
              </w:rPr>
              <w:t>в 201</w:t>
            </w:r>
            <w:r>
              <w:rPr>
                <w:bCs/>
                <w:iCs/>
                <w:sz w:val="28"/>
                <w:szCs w:val="28"/>
              </w:rPr>
              <w:t>6</w:t>
            </w:r>
            <w:r w:rsidRPr="00F039C3">
              <w:rPr>
                <w:bCs/>
                <w:iCs/>
                <w:sz w:val="28"/>
                <w:szCs w:val="28"/>
              </w:rPr>
              <w:t xml:space="preserve"> году</w:t>
            </w:r>
            <w:r w:rsidRPr="00F039C3">
              <w:rPr>
                <w:bCs/>
                <w:sz w:val="28"/>
                <w:szCs w:val="28"/>
              </w:rPr>
              <w:br/>
            </w:r>
            <w:r w:rsidRPr="00F039C3">
              <w:rPr>
                <w:sz w:val="28"/>
                <w:szCs w:val="28"/>
                <w:u w:val="single"/>
              </w:rPr>
              <w:t>Муниципальная программа Белокалитвинского района «</w:t>
            </w:r>
            <w:r>
              <w:rPr>
                <w:sz w:val="28"/>
                <w:szCs w:val="28"/>
                <w:u w:val="single"/>
              </w:rPr>
              <w:t>Доступная среда</w:t>
            </w:r>
            <w:r w:rsidRPr="00F039C3">
              <w:rPr>
                <w:sz w:val="28"/>
                <w:szCs w:val="28"/>
                <w:u w:val="single"/>
              </w:rPr>
              <w:t>»</w:t>
            </w:r>
          </w:p>
          <w:p w:rsidR="00471F9A" w:rsidRPr="00772639" w:rsidRDefault="00471F9A" w:rsidP="00DC6FCA">
            <w:pPr>
              <w:jc w:val="center"/>
              <w:rPr>
                <w:bCs/>
              </w:rPr>
            </w:pPr>
            <w:r w:rsidRPr="00F039C3">
              <w:rPr>
                <w:sz w:val="28"/>
                <w:szCs w:val="28"/>
              </w:rPr>
              <w:t xml:space="preserve">           </w:t>
            </w:r>
            <w:r w:rsidRPr="00F039C3">
              <w:rPr>
                <w:iCs/>
                <w:sz w:val="28"/>
                <w:szCs w:val="28"/>
              </w:rPr>
              <w:t xml:space="preserve"> (наименование программы)</w:t>
            </w:r>
          </w:p>
        </w:tc>
        <w:tc>
          <w:tcPr>
            <w:tcW w:w="1276" w:type="dxa"/>
            <w:gridSpan w:val="2"/>
            <w:tcBorders>
              <w:top w:val="nil"/>
              <w:left w:val="nil"/>
              <w:bottom w:val="nil"/>
              <w:right w:val="nil"/>
            </w:tcBorders>
          </w:tcPr>
          <w:p w:rsidR="00471F9A" w:rsidRPr="00F039C3" w:rsidRDefault="00471F9A" w:rsidP="00DC6FCA">
            <w:pPr>
              <w:jc w:val="center"/>
              <w:rPr>
                <w:bCs/>
                <w:sz w:val="28"/>
                <w:szCs w:val="28"/>
              </w:rPr>
            </w:pPr>
          </w:p>
        </w:tc>
      </w:tr>
      <w:tr w:rsidR="00471F9A" w:rsidRPr="00772639" w:rsidTr="00DC6FCA">
        <w:trPr>
          <w:gridAfter w:val="1"/>
          <w:wAfter w:w="214" w:type="dxa"/>
          <w:trHeight w:val="100"/>
        </w:trPr>
        <w:tc>
          <w:tcPr>
            <w:tcW w:w="4394" w:type="dxa"/>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c>
          <w:tcPr>
            <w:tcW w:w="2187" w:type="dxa"/>
            <w:gridSpan w:val="2"/>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c>
          <w:tcPr>
            <w:tcW w:w="1640" w:type="dxa"/>
            <w:gridSpan w:val="2"/>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c>
          <w:tcPr>
            <w:tcW w:w="2815" w:type="dxa"/>
            <w:gridSpan w:val="3"/>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c>
          <w:tcPr>
            <w:tcW w:w="1215" w:type="dxa"/>
            <w:gridSpan w:val="2"/>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c>
          <w:tcPr>
            <w:tcW w:w="1134" w:type="dxa"/>
            <w:gridSpan w:val="2"/>
            <w:tcBorders>
              <w:top w:val="nil"/>
              <w:left w:val="nil"/>
              <w:bottom w:val="single" w:sz="4" w:space="0" w:color="auto"/>
              <w:right w:val="nil"/>
            </w:tcBorders>
          </w:tcPr>
          <w:p w:rsidR="00471F9A" w:rsidRPr="00772639" w:rsidRDefault="00471F9A" w:rsidP="00DC6FCA">
            <w:pPr>
              <w:jc w:val="center"/>
              <w:rPr>
                <w:bCs/>
              </w:rPr>
            </w:pPr>
          </w:p>
        </w:tc>
        <w:tc>
          <w:tcPr>
            <w:tcW w:w="1710" w:type="dxa"/>
            <w:gridSpan w:val="4"/>
            <w:tcBorders>
              <w:top w:val="nil"/>
              <w:left w:val="nil"/>
              <w:bottom w:val="single" w:sz="4" w:space="0" w:color="auto"/>
              <w:right w:val="nil"/>
            </w:tcBorders>
            <w:shd w:val="clear" w:color="auto" w:fill="auto"/>
            <w:hideMark/>
          </w:tcPr>
          <w:p w:rsidR="00471F9A" w:rsidRPr="00772639" w:rsidRDefault="00471F9A" w:rsidP="00DC6FCA">
            <w:pPr>
              <w:jc w:val="center"/>
              <w:rPr>
                <w:bCs/>
              </w:rPr>
            </w:pPr>
            <w:r w:rsidRPr="00772639">
              <w:rPr>
                <w:bCs/>
              </w:rPr>
              <w:t> </w:t>
            </w:r>
          </w:p>
        </w:tc>
      </w:tr>
      <w:tr w:rsidR="00471F9A" w:rsidRPr="00772639" w:rsidTr="00DC6FCA">
        <w:trPr>
          <w:trHeight w:val="1185"/>
        </w:trPr>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 xml:space="preserve">Наименование основного мероприятия </w:t>
            </w:r>
            <w:r w:rsidRPr="00DF3092">
              <w:rPr>
                <w:sz w:val="26"/>
                <w:szCs w:val="26"/>
              </w:rPr>
              <w:t>муниципальной</w:t>
            </w:r>
            <w:r w:rsidRPr="00DF3092">
              <w:rPr>
                <w:bCs/>
                <w:sz w:val="26"/>
                <w:szCs w:val="26"/>
              </w:rPr>
              <w:t xml:space="preserve"> программы </w:t>
            </w:r>
            <w:r w:rsidRPr="00DF3092">
              <w:rPr>
                <w:bCs/>
                <w:sz w:val="26"/>
                <w:szCs w:val="26"/>
              </w:rPr>
              <w:br/>
              <w:t>(по инвестиционным расходам - в разрезе объектов)</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Установленный объем софинансирования расходов* (%)</w:t>
            </w:r>
          </w:p>
        </w:tc>
        <w:tc>
          <w:tcPr>
            <w:tcW w:w="7088" w:type="dxa"/>
            <w:gridSpan w:val="12"/>
            <w:tcBorders>
              <w:top w:val="single" w:sz="4" w:space="0" w:color="auto"/>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Объем фактических расходов</w:t>
            </w:r>
          </w:p>
        </w:tc>
      </w:tr>
      <w:tr w:rsidR="00471F9A" w:rsidRPr="00772639" w:rsidTr="00DC6FCA">
        <w:trPr>
          <w:trHeight w:val="840"/>
        </w:trPr>
        <w:tc>
          <w:tcPr>
            <w:tcW w:w="4394" w:type="dxa"/>
            <w:vMerge/>
            <w:tcBorders>
              <w:top w:val="nil"/>
              <w:left w:val="single" w:sz="4" w:space="0" w:color="auto"/>
              <w:bottom w:val="single" w:sz="4" w:space="0" w:color="auto"/>
              <w:right w:val="single" w:sz="4" w:space="0" w:color="auto"/>
            </w:tcBorders>
            <w:vAlign w:val="center"/>
            <w:hideMark/>
          </w:tcPr>
          <w:p w:rsidR="00471F9A" w:rsidRPr="00DF3092" w:rsidRDefault="00471F9A" w:rsidP="00DC6FCA">
            <w:pPr>
              <w:rPr>
                <w:bCs/>
                <w:sz w:val="26"/>
                <w:szCs w:val="2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местный бюджет</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областной бюджет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471F9A" w:rsidRPr="00DF3092" w:rsidRDefault="00471F9A" w:rsidP="00DC6FCA">
            <w:pPr>
              <w:jc w:val="center"/>
              <w:rPr>
                <w:bCs/>
                <w:sz w:val="26"/>
                <w:szCs w:val="26"/>
              </w:rPr>
            </w:pPr>
            <w:r w:rsidRPr="00DF3092">
              <w:rPr>
                <w:bCs/>
                <w:sz w:val="26"/>
                <w:szCs w:val="26"/>
              </w:rPr>
              <w:t>федеральный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за счет средств местного бюджета</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за счет средств областного бюджета</w:t>
            </w:r>
          </w:p>
        </w:tc>
        <w:tc>
          <w:tcPr>
            <w:tcW w:w="2268" w:type="dxa"/>
            <w:gridSpan w:val="6"/>
            <w:tcBorders>
              <w:top w:val="single" w:sz="4" w:space="0" w:color="auto"/>
              <w:left w:val="nil"/>
              <w:bottom w:val="single" w:sz="4" w:space="0" w:color="auto"/>
              <w:right w:val="single" w:sz="4" w:space="0" w:color="auto"/>
            </w:tcBorders>
          </w:tcPr>
          <w:p w:rsidR="00471F9A" w:rsidRPr="00DF3092" w:rsidRDefault="00471F9A" w:rsidP="00DC6FCA">
            <w:pPr>
              <w:jc w:val="center"/>
              <w:rPr>
                <w:bCs/>
                <w:sz w:val="26"/>
                <w:szCs w:val="26"/>
              </w:rPr>
            </w:pPr>
            <w:r w:rsidRPr="00DF3092">
              <w:rPr>
                <w:bCs/>
                <w:sz w:val="26"/>
                <w:szCs w:val="26"/>
              </w:rPr>
              <w:t>за счет средств федерального бюджета</w:t>
            </w:r>
          </w:p>
        </w:tc>
      </w:tr>
      <w:tr w:rsidR="00471F9A" w:rsidRPr="00772639" w:rsidTr="00DC6FCA">
        <w:trPr>
          <w:trHeight w:val="630"/>
        </w:trPr>
        <w:tc>
          <w:tcPr>
            <w:tcW w:w="4394" w:type="dxa"/>
            <w:vMerge/>
            <w:tcBorders>
              <w:top w:val="nil"/>
              <w:left w:val="single" w:sz="4" w:space="0" w:color="auto"/>
              <w:bottom w:val="single" w:sz="4" w:space="0" w:color="auto"/>
              <w:right w:val="single" w:sz="4" w:space="0" w:color="auto"/>
            </w:tcBorders>
            <w:vAlign w:val="center"/>
            <w:hideMark/>
          </w:tcPr>
          <w:p w:rsidR="00471F9A" w:rsidRPr="00DF3092" w:rsidRDefault="00471F9A" w:rsidP="00DC6FCA">
            <w:pP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rsidR="00471F9A" w:rsidRPr="00DF3092" w:rsidRDefault="00471F9A" w:rsidP="00DC6FCA">
            <w:pPr>
              <w:rPr>
                <w:bCs/>
                <w:sz w:val="26"/>
                <w:szCs w:val="26"/>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471F9A" w:rsidRPr="00DF3092" w:rsidRDefault="00471F9A" w:rsidP="00DC6FCA">
            <w:pPr>
              <w:rPr>
                <w:bCs/>
                <w:sz w:val="26"/>
                <w:szCs w:val="26"/>
              </w:rPr>
            </w:pPr>
          </w:p>
        </w:tc>
        <w:tc>
          <w:tcPr>
            <w:tcW w:w="1134" w:type="dxa"/>
            <w:vMerge/>
            <w:tcBorders>
              <w:top w:val="nil"/>
              <w:left w:val="single" w:sz="4" w:space="0" w:color="auto"/>
              <w:bottom w:val="single" w:sz="4" w:space="0" w:color="auto"/>
              <w:right w:val="single" w:sz="4" w:space="0" w:color="auto"/>
            </w:tcBorders>
            <w:vAlign w:val="center"/>
          </w:tcPr>
          <w:p w:rsidR="00471F9A" w:rsidRPr="00DF3092" w:rsidRDefault="00471F9A" w:rsidP="00DC6FCA">
            <w:pPr>
              <w:rPr>
                <w:bCs/>
                <w:sz w:val="26"/>
                <w:szCs w:val="26"/>
              </w:rPr>
            </w:pPr>
          </w:p>
        </w:tc>
        <w:tc>
          <w:tcPr>
            <w:tcW w:w="1418" w:type="dxa"/>
            <w:tcBorders>
              <w:top w:val="nil"/>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тыс. рублей</w:t>
            </w:r>
          </w:p>
        </w:tc>
        <w:tc>
          <w:tcPr>
            <w:tcW w:w="992" w:type="dxa"/>
            <w:tcBorders>
              <w:top w:val="nil"/>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w:t>
            </w:r>
          </w:p>
        </w:tc>
        <w:tc>
          <w:tcPr>
            <w:tcW w:w="1276" w:type="dxa"/>
            <w:gridSpan w:val="2"/>
            <w:tcBorders>
              <w:top w:val="nil"/>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тыс. рублей</w:t>
            </w:r>
          </w:p>
        </w:tc>
        <w:tc>
          <w:tcPr>
            <w:tcW w:w="1134" w:type="dxa"/>
            <w:gridSpan w:val="2"/>
            <w:tcBorders>
              <w:top w:val="nil"/>
              <w:left w:val="nil"/>
              <w:bottom w:val="single" w:sz="4" w:space="0" w:color="auto"/>
              <w:right w:val="single" w:sz="4" w:space="0" w:color="auto"/>
            </w:tcBorders>
            <w:shd w:val="clear" w:color="auto" w:fill="auto"/>
            <w:vAlign w:val="center"/>
            <w:hideMark/>
          </w:tcPr>
          <w:p w:rsidR="00471F9A" w:rsidRPr="00DF3092" w:rsidRDefault="00471F9A" w:rsidP="00DC6FCA">
            <w:pPr>
              <w:jc w:val="center"/>
              <w:rPr>
                <w:bCs/>
                <w:sz w:val="26"/>
                <w:szCs w:val="26"/>
              </w:rPr>
            </w:pPr>
            <w:r w:rsidRPr="00DF3092">
              <w:rPr>
                <w:bCs/>
                <w:sz w:val="26"/>
                <w:szCs w:val="26"/>
              </w:rPr>
              <w:t>%</w:t>
            </w:r>
          </w:p>
        </w:tc>
        <w:tc>
          <w:tcPr>
            <w:tcW w:w="1276" w:type="dxa"/>
            <w:gridSpan w:val="3"/>
            <w:tcBorders>
              <w:top w:val="nil"/>
              <w:left w:val="nil"/>
              <w:bottom w:val="single" w:sz="4" w:space="0" w:color="auto"/>
              <w:right w:val="single" w:sz="4" w:space="0" w:color="auto"/>
            </w:tcBorders>
            <w:vAlign w:val="center"/>
          </w:tcPr>
          <w:p w:rsidR="00471F9A" w:rsidRPr="00DF3092" w:rsidRDefault="00471F9A" w:rsidP="00DC6FCA">
            <w:pPr>
              <w:jc w:val="center"/>
              <w:rPr>
                <w:bCs/>
                <w:sz w:val="26"/>
                <w:szCs w:val="26"/>
              </w:rPr>
            </w:pPr>
            <w:r w:rsidRPr="00DF3092">
              <w:rPr>
                <w:bCs/>
                <w:sz w:val="26"/>
                <w:szCs w:val="26"/>
              </w:rPr>
              <w:t>тыс. рублей</w:t>
            </w:r>
          </w:p>
        </w:tc>
        <w:tc>
          <w:tcPr>
            <w:tcW w:w="992" w:type="dxa"/>
            <w:gridSpan w:val="3"/>
            <w:tcBorders>
              <w:top w:val="nil"/>
              <w:left w:val="nil"/>
              <w:bottom w:val="single" w:sz="4" w:space="0" w:color="auto"/>
              <w:right w:val="single" w:sz="4" w:space="0" w:color="auto"/>
            </w:tcBorders>
            <w:vAlign w:val="center"/>
          </w:tcPr>
          <w:p w:rsidR="00471F9A" w:rsidRPr="00DF3092" w:rsidRDefault="00471F9A" w:rsidP="00DC6FCA">
            <w:pPr>
              <w:jc w:val="center"/>
              <w:rPr>
                <w:bCs/>
                <w:sz w:val="26"/>
                <w:szCs w:val="26"/>
              </w:rPr>
            </w:pPr>
            <w:r w:rsidRPr="00DF3092">
              <w:rPr>
                <w:bCs/>
                <w:sz w:val="26"/>
                <w:szCs w:val="26"/>
              </w:rPr>
              <w:t>%</w:t>
            </w:r>
          </w:p>
        </w:tc>
      </w:tr>
      <w:tr w:rsidR="00471F9A" w:rsidRPr="00772639" w:rsidTr="00DC6FCA">
        <w:trPr>
          <w:trHeight w:val="315"/>
        </w:trPr>
        <w:tc>
          <w:tcPr>
            <w:tcW w:w="4394" w:type="dxa"/>
            <w:tcBorders>
              <w:top w:val="nil"/>
              <w:left w:val="single" w:sz="4" w:space="0" w:color="auto"/>
              <w:bottom w:val="single" w:sz="4" w:space="0" w:color="auto"/>
              <w:right w:val="single" w:sz="4" w:space="0" w:color="auto"/>
            </w:tcBorders>
            <w:shd w:val="clear" w:color="auto" w:fill="auto"/>
          </w:tcPr>
          <w:p w:rsidR="00471F9A" w:rsidRPr="00F039C3" w:rsidRDefault="00471F9A" w:rsidP="00471F9A">
            <w:pPr>
              <w:rPr>
                <w:sz w:val="28"/>
                <w:szCs w:val="28"/>
              </w:rPr>
            </w:pPr>
            <w:r w:rsidRPr="00AF651F">
              <w:rPr>
                <w:color w:val="000000"/>
                <w:sz w:val="28"/>
                <w:szCs w:val="28"/>
              </w:rPr>
              <w:t xml:space="preserve">Адаптация для инвалидов и других маломобильных групп населения здания поликлиники МБУЗ </w:t>
            </w:r>
            <w:proofErr w:type="gramStart"/>
            <w:r w:rsidRPr="00AF651F">
              <w:rPr>
                <w:color w:val="000000"/>
                <w:sz w:val="28"/>
                <w:szCs w:val="28"/>
              </w:rPr>
              <w:t>Белокалитвинского  района</w:t>
            </w:r>
            <w:proofErr w:type="gramEnd"/>
            <w:r w:rsidRPr="00AF651F">
              <w:rPr>
                <w:color w:val="000000"/>
                <w:sz w:val="28"/>
                <w:szCs w:val="28"/>
              </w:rPr>
              <w:t xml:space="preserve"> «ЦРБ»     путем ремонта и дооборудования техническими средствами адаптации</w:t>
            </w:r>
          </w:p>
        </w:tc>
        <w:tc>
          <w:tcPr>
            <w:tcW w:w="1276" w:type="dxa"/>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30,0</w:t>
            </w:r>
          </w:p>
        </w:tc>
        <w:tc>
          <w:tcPr>
            <w:tcW w:w="1417" w:type="dxa"/>
            <w:gridSpan w:val="2"/>
            <w:tcBorders>
              <w:top w:val="nil"/>
              <w:left w:val="nil"/>
              <w:bottom w:val="single" w:sz="4" w:space="0" w:color="auto"/>
              <w:right w:val="single" w:sz="4" w:space="0" w:color="auto"/>
            </w:tcBorders>
            <w:shd w:val="clear" w:color="auto" w:fill="auto"/>
            <w:hideMark/>
          </w:tcPr>
          <w:p w:rsidR="00471F9A" w:rsidRDefault="00471F9A" w:rsidP="00DC6FCA">
            <w:pPr>
              <w:jc w:val="center"/>
              <w:rPr>
                <w:sz w:val="28"/>
                <w:szCs w:val="28"/>
              </w:rPr>
            </w:pPr>
            <w:r>
              <w:rPr>
                <w:sz w:val="28"/>
                <w:szCs w:val="28"/>
              </w:rPr>
              <w:t>0,00</w:t>
            </w:r>
          </w:p>
        </w:tc>
        <w:tc>
          <w:tcPr>
            <w:tcW w:w="1134" w:type="dxa"/>
            <w:tcBorders>
              <w:top w:val="nil"/>
              <w:left w:val="nil"/>
              <w:bottom w:val="single" w:sz="4" w:space="0" w:color="auto"/>
              <w:right w:val="single" w:sz="4" w:space="0" w:color="auto"/>
            </w:tcBorders>
            <w:shd w:val="clear" w:color="auto" w:fill="auto"/>
          </w:tcPr>
          <w:p w:rsidR="00471F9A" w:rsidRPr="00F039C3" w:rsidRDefault="00471F9A" w:rsidP="00DC6FCA">
            <w:pPr>
              <w:jc w:val="center"/>
              <w:rPr>
                <w:sz w:val="28"/>
                <w:szCs w:val="28"/>
              </w:rPr>
            </w:pPr>
            <w:r>
              <w:rPr>
                <w:sz w:val="28"/>
                <w:szCs w:val="28"/>
              </w:rPr>
              <w:t>70,0</w:t>
            </w:r>
          </w:p>
        </w:tc>
        <w:tc>
          <w:tcPr>
            <w:tcW w:w="1418" w:type="dxa"/>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333,00</w:t>
            </w:r>
          </w:p>
        </w:tc>
        <w:tc>
          <w:tcPr>
            <w:tcW w:w="992" w:type="dxa"/>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30</w:t>
            </w:r>
          </w:p>
        </w:tc>
        <w:tc>
          <w:tcPr>
            <w:tcW w:w="1276" w:type="dxa"/>
            <w:gridSpan w:val="2"/>
            <w:tcBorders>
              <w:top w:val="nil"/>
              <w:left w:val="nil"/>
              <w:bottom w:val="single" w:sz="4" w:space="0" w:color="auto"/>
              <w:right w:val="single" w:sz="4" w:space="0" w:color="auto"/>
            </w:tcBorders>
            <w:shd w:val="clear" w:color="auto" w:fill="auto"/>
            <w:hideMark/>
          </w:tcPr>
          <w:p w:rsidR="00471F9A" w:rsidRPr="002B3269" w:rsidRDefault="00471F9A" w:rsidP="00DC6FCA">
            <w:pPr>
              <w:jc w:val="center"/>
              <w:rPr>
                <w:sz w:val="28"/>
                <w:szCs w:val="28"/>
              </w:rPr>
            </w:pPr>
            <w:r>
              <w:rPr>
                <w:sz w:val="28"/>
                <w:szCs w:val="28"/>
              </w:rPr>
              <w:t>0,00</w:t>
            </w:r>
          </w:p>
        </w:tc>
        <w:tc>
          <w:tcPr>
            <w:tcW w:w="1134" w:type="dxa"/>
            <w:gridSpan w:val="2"/>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0,00</w:t>
            </w:r>
          </w:p>
        </w:tc>
        <w:tc>
          <w:tcPr>
            <w:tcW w:w="1276" w:type="dxa"/>
            <w:gridSpan w:val="3"/>
            <w:tcBorders>
              <w:top w:val="nil"/>
              <w:left w:val="nil"/>
              <w:bottom w:val="single" w:sz="4" w:space="0" w:color="auto"/>
              <w:right w:val="single" w:sz="4" w:space="0" w:color="auto"/>
            </w:tcBorders>
          </w:tcPr>
          <w:p w:rsidR="00471F9A" w:rsidRPr="002B3269" w:rsidRDefault="00471F9A" w:rsidP="00DC6FCA">
            <w:pPr>
              <w:jc w:val="center"/>
              <w:rPr>
                <w:sz w:val="28"/>
                <w:szCs w:val="28"/>
              </w:rPr>
            </w:pPr>
            <w:r>
              <w:rPr>
                <w:sz w:val="28"/>
                <w:szCs w:val="28"/>
              </w:rPr>
              <w:t>776,90</w:t>
            </w:r>
          </w:p>
        </w:tc>
        <w:tc>
          <w:tcPr>
            <w:tcW w:w="992" w:type="dxa"/>
            <w:gridSpan w:val="3"/>
            <w:tcBorders>
              <w:top w:val="nil"/>
              <w:left w:val="nil"/>
              <w:bottom w:val="single" w:sz="4" w:space="0" w:color="auto"/>
              <w:right w:val="single" w:sz="4" w:space="0" w:color="auto"/>
            </w:tcBorders>
          </w:tcPr>
          <w:p w:rsidR="00471F9A" w:rsidRDefault="00471F9A" w:rsidP="00DC6FCA">
            <w:pPr>
              <w:jc w:val="center"/>
              <w:rPr>
                <w:sz w:val="28"/>
                <w:szCs w:val="28"/>
              </w:rPr>
            </w:pPr>
            <w:r>
              <w:rPr>
                <w:sz w:val="28"/>
                <w:szCs w:val="28"/>
              </w:rPr>
              <w:t>70</w:t>
            </w:r>
          </w:p>
        </w:tc>
      </w:tr>
      <w:tr w:rsidR="00471F9A" w:rsidRPr="00772639" w:rsidTr="00DC6FCA">
        <w:trPr>
          <w:trHeight w:val="315"/>
        </w:trPr>
        <w:tc>
          <w:tcPr>
            <w:tcW w:w="4394" w:type="dxa"/>
            <w:tcBorders>
              <w:top w:val="nil"/>
              <w:left w:val="single" w:sz="4" w:space="0" w:color="auto"/>
              <w:bottom w:val="single" w:sz="4" w:space="0" w:color="auto"/>
              <w:right w:val="single" w:sz="4" w:space="0" w:color="auto"/>
            </w:tcBorders>
            <w:shd w:val="clear" w:color="auto" w:fill="auto"/>
          </w:tcPr>
          <w:p w:rsidR="00471F9A" w:rsidRDefault="00471F9A" w:rsidP="00DC6FCA">
            <w:pPr>
              <w:rPr>
                <w:sz w:val="28"/>
                <w:szCs w:val="28"/>
              </w:rPr>
            </w:pPr>
            <w:r w:rsidRPr="00911909">
              <w:rPr>
                <w:sz w:val="28"/>
                <w:szCs w:val="28"/>
              </w:rPr>
              <w:t>Адаптация для инвалидов и других маломобильных групп населения</w:t>
            </w:r>
            <w:r w:rsidRPr="00911909">
              <w:rPr>
                <w:color w:val="000000"/>
                <w:sz w:val="28"/>
                <w:szCs w:val="28"/>
              </w:rPr>
              <w:t xml:space="preserve"> МБУ ДО ДЮСШ № </w:t>
            </w:r>
            <w:proofErr w:type="gramStart"/>
            <w:r w:rsidRPr="00911909">
              <w:rPr>
                <w:color w:val="000000"/>
                <w:sz w:val="28"/>
                <w:szCs w:val="28"/>
              </w:rPr>
              <w:t xml:space="preserve">1 </w:t>
            </w:r>
            <w:r>
              <w:rPr>
                <w:color w:val="000000"/>
                <w:sz w:val="28"/>
                <w:szCs w:val="28"/>
              </w:rPr>
              <w:t xml:space="preserve"> </w:t>
            </w:r>
            <w:r w:rsidRPr="00911909">
              <w:rPr>
                <w:color w:val="000000"/>
                <w:sz w:val="28"/>
                <w:szCs w:val="28"/>
              </w:rPr>
              <w:t>г.</w:t>
            </w:r>
            <w:proofErr w:type="gramEnd"/>
            <w:r w:rsidRPr="00911909">
              <w:rPr>
                <w:color w:val="000000"/>
                <w:sz w:val="28"/>
                <w:szCs w:val="28"/>
              </w:rPr>
              <w:t xml:space="preserve"> Белая Калитва путем </w:t>
            </w:r>
            <w:r w:rsidRPr="00911909">
              <w:rPr>
                <w:sz w:val="28"/>
                <w:szCs w:val="28"/>
              </w:rPr>
              <w:t>ремонта и дооборудования техническими средствами адаптации</w:t>
            </w:r>
          </w:p>
        </w:tc>
        <w:tc>
          <w:tcPr>
            <w:tcW w:w="1276" w:type="dxa"/>
            <w:tcBorders>
              <w:top w:val="nil"/>
              <w:left w:val="nil"/>
              <w:bottom w:val="single" w:sz="4" w:space="0" w:color="auto"/>
              <w:right w:val="single" w:sz="4" w:space="0" w:color="auto"/>
            </w:tcBorders>
            <w:shd w:val="clear" w:color="auto" w:fill="auto"/>
          </w:tcPr>
          <w:p w:rsidR="00471F9A" w:rsidRPr="00F039C3" w:rsidRDefault="00471F9A" w:rsidP="00DC6FCA">
            <w:pPr>
              <w:jc w:val="center"/>
              <w:rPr>
                <w:sz w:val="28"/>
                <w:szCs w:val="28"/>
              </w:rPr>
            </w:pPr>
            <w:r>
              <w:rPr>
                <w:sz w:val="28"/>
                <w:szCs w:val="28"/>
              </w:rPr>
              <w:t>30,0</w:t>
            </w:r>
          </w:p>
        </w:tc>
        <w:tc>
          <w:tcPr>
            <w:tcW w:w="1417" w:type="dxa"/>
            <w:gridSpan w:val="2"/>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0,00</w:t>
            </w:r>
          </w:p>
        </w:tc>
        <w:tc>
          <w:tcPr>
            <w:tcW w:w="1134" w:type="dxa"/>
            <w:tcBorders>
              <w:top w:val="nil"/>
              <w:left w:val="nil"/>
              <w:bottom w:val="single" w:sz="4" w:space="0" w:color="auto"/>
              <w:right w:val="single" w:sz="4" w:space="0" w:color="auto"/>
            </w:tcBorders>
            <w:shd w:val="clear" w:color="auto" w:fill="auto"/>
          </w:tcPr>
          <w:p w:rsidR="00471F9A" w:rsidRPr="00F039C3" w:rsidRDefault="00471F9A" w:rsidP="00DC6FCA">
            <w:pPr>
              <w:jc w:val="center"/>
              <w:rPr>
                <w:sz w:val="28"/>
                <w:szCs w:val="28"/>
              </w:rPr>
            </w:pPr>
            <w:r>
              <w:rPr>
                <w:sz w:val="28"/>
                <w:szCs w:val="28"/>
              </w:rPr>
              <w:t>70,0</w:t>
            </w:r>
          </w:p>
        </w:tc>
        <w:tc>
          <w:tcPr>
            <w:tcW w:w="1418" w:type="dxa"/>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223,80</w:t>
            </w:r>
          </w:p>
        </w:tc>
        <w:tc>
          <w:tcPr>
            <w:tcW w:w="992" w:type="dxa"/>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30</w:t>
            </w:r>
          </w:p>
        </w:tc>
        <w:tc>
          <w:tcPr>
            <w:tcW w:w="1276" w:type="dxa"/>
            <w:gridSpan w:val="2"/>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0,00</w:t>
            </w:r>
          </w:p>
        </w:tc>
        <w:tc>
          <w:tcPr>
            <w:tcW w:w="1134" w:type="dxa"/>
            <w:gridSpan w:val="2"/>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0,00</w:t>
            </w:r>
          </w:p>
        </w:tc>
        <w:tc>
          <w:tcPr>
            <w:tcW w:w="1276" w:type="dxa"/>
            <w:gridSpan w:val="3"/>
            <w:tcBorders>
              <w:top w:val="nil"/>
              <w:left w:val="nil"/>
              <w:bottom w:val="single" w:sz="4" w:space="0" w:color="auto"/>
              <w:right w:val="single" w:sz="4" w:space="0" w:color="auto"/>
            </w:tcBorders>
          </w:tcPr>
          <w:p w:rsidR="00471F9A" w:rsidRDefault="00471F9A" w:rsidP="00DC6FCA">
            <w:pPr>
              <w:jc w:val="center"/>
              <w:rPr>
                <w:sz w:val="28"/>
                <w:szCs w:val="28"/>
              </w:rPr>
            </w:pPr>
            <w:r>
              <w:rPr>
                <w:sz w:val="28"/>
                <w:szCs w:val="28"/>
              </w:rPr>
              <w:t>522,10</w:t>
            </w:r>
          </w:p>
        </w:tc>
        <w:tc>
          <w:tcPr>
            <w:tcW w:w="992" w:type="dxa"/>
            <w:gridSpan w:val="3"/>
            <w:tcBorders>
              <w:top w:val="nil"/>
              <w:left w:val="nil"/>
              <w:bottom w:val="single" w:sz="4" w:space="0" w:color="auto"/>
              <w:right w:val="single" w:sz="4" w:space="0" w:color="auto"/>
            </w:tcBorders>
          </w:tcPr>
          <w:p w:rsidR="00471F9A" w:rsidRDefault="00471F9A" w:rsidP="00DC6FCA">
            <w:pPr>
              <w:jc w:val="center"/>
              <w:rPr>
                <w:sz w:val="28"/>
                <w:szCs w:val="28"/>
              </w:rPr>
            </w:pPr>
            <w:r>
              <w:rPr>
                <w:sz w:val="28"/>
                <w:szCs w:val="28"/>
              </w:rPr>
              <w:t>70</w:t>
            </w:r>
          </w:p>
        </w:tc>
      </w:tr>
      <w:tr w:rsidR="00471F9A" w:rsidRPr="00772639" w:rsidTr="00DC6FCA">
        <w:trPr>
          <w:trHeight w:val="315"/>
        </w:trPr>
        <w:tc>
          <w:tcPr>
            <w:tcW w:w="4394" w:type="dxa"/>
            <w:tcBorders>
              <w:top w:val="nil"/>
              <w:left w:val="single" w:sz="4" w:space="0" w:color="auto"/>
              <w:bottom w:val="single" w:sz="4" w:space="0" w:color="auto"/>
              <w:right w:val="single" w:sz="4" w:space="0" w:color="auto"/>
            </w:tcBorders>
            <w:shd w:val="clear" w:color="auto" w:fill="auto"/>
            <w:hideMark/>
          </w:tcPr>
          <w:p w:rsidR="00471F9A" w:rsidRPr="00F039C3" w:rsidRDefault="00471F9A" w:rsidP="00DC6FCA">
            <w:pPr>
              <w:rPr>
                <w:bCs/>
                <w:sz w:val="28"/>
                <w:szCs w:val="28"/>
              </w:rPr>
            </w:pPr>
            <w:r w:rsidRPr="00F039C3">
              <w:rPr>
                <w:bCs/>
                <w:sz w:val="28"/>
                <w:szCs w:val="28"/>
              </w:rPr>
              <w:t>ВСЕГО:</w:t>
            </w:r>
          </w:p>
        </w:tc>
        <w:tc>
          <w:tcPr>
            <w:tcW w:w="1276" w:type="dxa"/>
            <w:tcBorders>
              <w:top w:val="nil"/>
              <w:left w:val="nil"/>
              <w:bottom w:val="single" w:sz="4" w:space="0" w:color="auto"/>
              <w:right w:val="single" w:sz="4" w:space="0" w:color="auto"/>
            </w:tcBorders>
            <w:shd w:val="clear" w:color="auto" w:fill="auto"/>
          </w:tcPr>
          <w:p w:rsidR="00471F9A" w:rsidRPr="00F039C3" w:rsidRDefault="00471F9A" w:rsidP="00DC6FCA">
            <w:pPr>
              <w:jc w:val="center"/>
              <w:rPr>
                <w:sz w:val="28"/>
                <w:szCs w:val="28"/>
              </w:rPr>
            </w:pPr>
            <w:r>
              <w:rPr>
                <w:sz w:val="28"/>
                <w:szCs w:val="28"/>
              </w:rPr>
              <w:t>30,0</w:t>
            </w:r>
          </w:p>
        </w:tc>
        <w:tc>
          <w:tcPr>
            <w:tcW w:w="1417" w:type="dxa"/>
            <w:gridSpan w:val="2"/>
            <w:tcBorders>
              <w:top w:val="nil"/>
              <w:left w:val="nil"/>
              <w:bottom w:val="single" w:sz="4" w:space="0" w:color="auto"/>
              <w:right w:val="single" w:sz="4" w:space="0" w:color="auto"/>
            </w:tcBorders>
            <w:shd w:val="clear" w:color="auto" w:fill="auto"/>
          </w:tcPr>
          <w:p w:rsidR="00471F9A" w:rsidRDefault="00471F9A" w:rsidP="00DC6FCA">
            <w:pPr>
              <w:jc w:val="center"/>
              <w:rPr>
                <w:sz w:val="28"/>
                <w:szCs w:val="28"/>
              </w:rPr>
            </w:pPr>
            <w:r>
              <w:rPr>
                <w:sz w:val="28"/>
                <w:szCs w:val="28"/>
              </w:rPr>
              <w:t>0,00</w:t>
            </w:r>
          </w:p>
        </w:tc>
        <w:tc>
          <w:tcPr>
            <w:tcW w:w="1134" w:type="dxa"/>
            <w:tcBorders>
              <w:top w:val="nil"/>
              <w:left w:val="nil"/>
              <w:bottom w:val="single" w:sz="4" w:space="0" w:color="auto"/>
              <w:right w:val="single" w:sz="4" w:space="0" w:color="auto"/>
            </w:tcBorders>
            <w:shd w:val="clear" w:color="auto" w:fill="auto"/>
          </w:tcPr>
          <w:p w:rsidR="00471F9A" w:rsidRPr="00F039C3" w:rsidRDefault="00471F9A" w:rsidP="00DC6FCA">
            <w:pPr>
              <w:jc w:val="center"/>
              <w:rPr>
                <w:sz w:val="28"/>
                <w:szCs w:val="28"/>
              </w:rPr>
            </w:pPr>
            <w:r>
              <w:rPr>
                <w:sz w:val="28"/>
                <w:szCs w:val="28"/>
              </w:rPr>
              <w:t>70,0</w:t>
            </w:r>
          </w:p>
        </w:tc>
        <w:tc>
          <w:tcPr>
            <w:tcW w:w="1418" w:type="dxa"/>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556,80</w:t>
            </w:r>
          </w:p>
        </w:tc>
        <w:tc>
          <w:tcPr>
            <w:tcW w:w="992" w:type="dxa"/>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30</w:t>
            </w:r>
          </w:p>
        </w:tc>
        <w:tc>
          <w:tcPr>
            <w:tcW w:w="1276" w:type="dxa"/>
            <w:gridSpan w:val="2"/>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0,00</w:t>
            </w:r>
          </w:p>
        </w:tc>
        <w:tc>
          <w:tcPr>
            <w:tcW w:w="1134" w:type="dxa"/>
            <w:gridSpan w:val="2"/>
            <w:tcBorders>
              <w:top w:val="nil"/>
              <w:left w:val="nil"/>
              <w:bottom w:val="single" w:sz="4" w:space="0" w:color="auto"/>
              <w:right w:val="single" w:sz="4" w:space="0" w:color="auto"/>
            </w:tcBorders>
            <w:shd w:val="clear" w:color="auto" w:fill="auto"/>
            <w:hideMark/>
          </w:tcPr>
          <w:p w:rsidR="00471F9A" w:rsidRPr="00F039C3" w:rsidRDefault="00471F9A" w:rsidP="00DC6FCA">
            <w:pPr>
              <w:jc w:val="center"/>
              <w:rPr>
                <w:sz w:val="28"/>
                <w:szCs w:val="28"/>
              </w:rPr>
            </w:pPr>
            <w:r>
              <w:rPr>
                <w:sz w:val="28"/>
                <w:szCs w:val="28"/>
              </w:rPr>
              <w:t>0,00</w:t>
            </w:r>
          </w:p>
        </w:tc>
        <w:tc>
          <w:tcPr>
            <w:tcW w:w="1276" w:type="dxa"/>
            <w:gridSpan w:val="3"/>
            <w:tcBorders>
              <w:top w:val="nil"/>
              <w:left w:val="nil"/>
              <w:bottom w:val="single" w:sz="4" w:space="0" w:color="auto"/>
              <w:right w:val="single" w:sz="4" w:space="0" w:color="auto"/>
            </w:tcBorders>
          </w:tcPr>
          <w:p w:rsidR="00471F9A" w:rsidRPr="00F039C3" w:rsidRDefault="00471F9A" w:rsidP="00DC6FCA">
            <w:pPr>
              <w:jc w:val="center"/>
              <w:rPr>
                <w:sz w:val="28"/>
                <w:szCs w:val="28"/>
              </w:rPr>
            </w:pPr>
            <w:r>
              <w:rPr>
                <w:sz w:val="28"/>
                <w:szCs w:val="28"/>
              </w:rPr>
              <w:t>1299,00</w:t>
            </w:r>
          </w:p>
        </w:tc>
        <w:tc>
          <w:tcPr>
            <w:tcW w:w="992" w:type="dxa"/>
            <w:gridSpan w:val="3"/>
            <w:tcBorders>
              <w:top w:val="nil"/>
              <w:left w:val="nil"/>
              <w:bottom w:val="single" w:sz="4" w:space="0" w:color="auto"/>
              <w:right w:val="single" w:sz="4" w:space="0" w:color="auto"/>
            </w:tcBorders>
          </w:tcPr>
          <w:p w:rsidR="00471F9A" w:rsidRPr="00F039C3" w:rsidRDefault="00471F9A" w:rsidP="00DC6FCA">
            <w:pPr>
              <w:jc w:val="center"/>
              <w:rPr>
                <w:sz w:val="28"/>
                <w:szCs w:val="28"/>
              </w:rPr>
            </w:pPr>
            <w:r>
              <w:rPr>
                <w:sz w:val="28"/>
                <w:szCs w:val="28"/>
              </w:rPr>
              <w:t>70,0</w:t>
            </w:r>
          </w:p>
        </w:tc>
      </w:tr>
    </w:tbl>
    <w:p w:rsidR="00471F9A" w:rsidRPr="00CD38A9" w:rsidRDefault="00471F9A" w:rsidP="00471F9A">
      <w:pPr>
        <w:widowControl w:val="0"/>
        <w:autoSpaceDE w:val="0"/>
        <w:autoSpaceDN w:val="0"/>
        <w:adjustRightInd w:val="0"/>
        <w:jc w:val="right"/>
        <w:outlineLvl w:val="2"/>
        <w:rPr>
          <w:sz w:val="12"/>
          <w:szCs w:val="12"/>
        </w:rPr>
      </w:pPr>
      <w:r>
        <w:rPr>
          <w:sz w:val="28"/>
          <w:szCs w:val="28"/>
        </w:rPr>
        <w:lastRenderedPageBreak/>
        <w:t>Таблица 3</w:t>
      </w:r>
    </w:p>
    <w:p w:rsidR="00471F9A" w:rsidRDefault="00471F9A" w:rsidP="00471F9A">
      <w:pPr>
        <w:widowControl w:val="0"/>
        <w:shd w:val="clear" w:color="auto" w:fill="FFFFFF"/>
        <w:autoSpaceDE w:val="0"/>
        <w:autoSpaceDN w:val="0"/>
        <w:adjustRightInd w:val="0"/>
        <w:jc w:val="center"/>
        <w:rPr>
          <w:sz w:val="28"/>
          <w:szCs w:val="28"/>
        </w:rPr>
      </w:pPr>
      <w:bookmarkStart w:id="4" w:name="Par1422"/>
      <w:bookmarkEnd w:id="4"/>
      <w:r>
        <w:rPr>
          <w:sz w:val="28"/>
          <w:szCs w:val="28"/>
        </w:rPr>
        <w:t>Сведения о достижении значений показателей (индикаторов) в 2016 году</w:t>
      </w:r>
    </w:p>
    <w:tbl>
      <w:tblPr>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5"/>
        <w:gridCol w:w="5384"/>
        <w:gridCol w:w="1275"/>
        <w:gridCol w:w="2131"/>
        <w:gridCol w:w="993"/>
        <w:gridCol w:w="1028"/>
        <w:gridCol w:w="4353"/>
        <w:gridCol w:w="7"/>
      </w:tblGrid>
      <w:tr w:rsidR="00471F9A" w:rsidTr="00DC6FCA">
        <w:trPr>
          <w:trHeight w:val="1067"/>
          <w:jc w:val="center"/>
        </w:trPr>
        <w:tc>
          <w:tcPr>
            <w:tcW w:w="595" w:type="dxa"/>
            <w:vMerge w:val="restart"/>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п/п</w:t>
            </w:r>
          </w:p>
        </w:tc>
        <w:tc>
          <w:tcPr>
            <w:tcW w:w="5384"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Показатель   </w:t>
            </w:r>
            <w:proofErr w:type="gramStart"/>
            <w:r>
              <w:rPr>
                <w:rFonts w:ascii="Times New Roman" w:hAnsi="Times New Roman" w:cs="Times New Roman"/>
                <w:sz w:val="24"/>
                <w:szCs w:val="24"/>
              </w:rPr>
              <w:t xml:space="preserve">  </w:t>
            </w:r>
            <w:r>
              <w:rPr>
                <w:rFonts w:ascii="Times New Roman" w:hAnsi="Times New Roman" w:cs="Times New Roman"/>
                <w:sz w:val="24"/>
                <w:szCs w:val="24"/>
              </w:rPr>
              <w:br/>
              <w:t xml:space="preserve"> (</w:t>
            </w:r>
            <w:proofErr w:type="gramEnd"/>
            <w:r>
              <w:rPr>
                <w:rFonts w:ascii="Times New Roman" w:hAnsi="Times New Roman" w:cs="Times New Roman"/>
                <w:sz w:val="24"/>
                <w:szCs w:val="24"/>
              </w:rPr>
              <w:t xml:space="preserve">индикатор)    </w:t>
            </w:r>
            <w:r>
              <w:rPr>
                <w:rFonts w:ascii="Times New Roman" w:hAnsi="Times New Roman" w:cs="Times New Roman"/>
                <w:sz w:val="24"/>
                <w:szCs w:val="24"/>
              </w:rPr>
              <w:br/>
              <w:t xml:space="preserve"> (наименование)</w:t>
            </w:r>
          </w:p>
        </w:tc>
        <w:tc>
          <w:tcPr>
            <w:tcW w:w="127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Ед.</w:t>
            </w:r>
          </w:p>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4152" w:type="dxa"/>
            <w:gridSpan w:val="3"/>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Значения показателей (индикаторов) </w:t>
            </w:r>
            <w:r>
              <w:rPr>
                <w:rFonts w:ascii="Times New Roman" w:hAnsi="Times New Roman" w:cs="Times New Roman"/>
                <w:sz w:val="24"/>
                <w:szCs w:val="24"/>
              </w:rPr>
              <w:br/>
            </w:r>
            <w:r>
              <w:rPr>
                <w:rFonts w:ascii="Times New Roman" w:hAnsi="Times New Roman"/>
                <w:sz w:val="24"/>
                <w:szCs w:val="24"/>
              </w:rPr>
              <w:t>муниципальной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программы,   </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подпрограммы </w:t>
            </w:r>
            <w:r>
              <w:rPr>
                <w:rFonts w:ascii="Times New Roman" w:hAnsi="Times New Roman"/>
                <w:sz w:val="24"/>
                <w:szCs w:val="24"/>
              </w:rPr>
              <w:t>муниципальной</w:t>
            </w:r>
            <w:r>
              <w:rPr>
                <w:rFonts w:ascii="Times New Roman" w:hAnsi="Times New Roman" w:cs="Times New Roman"/>
                <w:sz w:val="24"/>
                <w:szCs w:val="24"/>
              </w:rPr>
              <w:t xml:space="preserve">    </w:t>
            </w:r>
            <w:r>
              <w:rPr>
                <w:rFonts w:ascii="Times New Roman" w:hAnsi="Times New Roman" w:cs="Times New Roman"/>
                <w:sz w:val="24"/>
                <w:szCs w:val="24"/>
              </w:rPr>
              <w:br/>
              <w:t xml:space="preserve">программы </w:t>
            </w:r>
          </w:p>
        </w:tc>
        <w:tc>
          <w:tcPr>
            <w:tcW w:w="4360" w:type="dxa"/>
            <w:gridSpan w:val="2"/>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Обоснование отклонений  </w:t>
            </w:r>
            <w:r>
              <w:rPr>
                <w:rFonts w:ascii="Times New Roman" w:hAnsi="Times New Roman" w:cs="Times New Roman"/>
                <w:sz w:val="24"/>
                <w:szCs w:val="24"/>
              </w:rPr>
              <w:br/>
              <w:t xml:space="preserve"> значений показателя  </w:t>
            </w:r>
            <w:proofErr w:type="gramStart"/>
            <w:r>
              <w:rPr>
                <w:rFonts w:ascii="Times New Roman" w:hAnsi="Times New Roman" w:cs="Times New Roman"/>
                <w:sz w:val="24"/>
                <w:szCs w:val="24"/>
              </w:rPr>
              <w:t xml:space="preserve">  </w:t>
            </w:r>
            <w:r>
              <w:rPr>
                <w:rFonts w:ascii="Times New Roman" w:hAnsi="Times New Roman" w:cs="Times New Roman"/>
                <w:sz w:val="24"/>
                <w:szCs w:val="24"/>
              </w:rPr>
              <w:br/>
              <w:t xml:space="preserve"> (</w:t>
            </w:r>
            <w:proofErr w:type="gramEnd"/>
            <w:r>
              <w:rPr>
                <w:rFonts w:ascii="Times New Roman" w:hAnsi="Times New Roman" w:cs="Times New Roman"/>
                <w:sz w:val="24"/>
                <w:szCs w:val="24"/>
              </w:rPr>
              <w:t xml:space="preserve">индикатора) на конец   </w:t>
            </w:r>
            <w:r>
              <w:rPr>
                <w:rFonts w:ascii="Times New Roman" w:hAnsi="Times New Roman" w:cs="Times New Roman"/>
                <w:sz w:val="24"/>
                <w:szCs w:val="24"/>
              </w:rPr>
              <w:br/>
              <w:t xml:space="preserve"> отчетного года (при наличии)</w:t>
            </w:r>
          </w:p>
        </w:tc>
      </w:tr>
      <w:tr w:rsidR="00471F9A" w:rsidTr="00DC6FCA">
        <w:trPr>
          <w:jc w:val="center"/>
        </w:trPr>
        <w:tc>
          <w:tcPr>
            <w:tcW w:w="595" w:type="dxa"/>
            <w:vMerge/>
            <w:vAlign w:val="center"/>
            <w:hideMark/>
          </w:tcPr>
          <w:p w:rsidR="00471F9A" w:rsidRDefault="00471F9A" w:rsidP="00DC6FCA"/>
        </w:tc>
        <w:tc>
          <w:tcPr>
            <w:tcW w:w="5384" w:type="dxa"/>
            <w:vMerge w:val="restart"/>
            <w:vAlign w:val="center"/>
            <w:hideMark/>
          </w:tcPr>
          <w:p w:rsidR="00471F9A" w:rsidRDefault="00471F9A" w:rsidP="00DC6FCA"/>
        </w:tc>
        <w:tc>
          <w:tcPr>
            <w:tcW w:w="1275" w:type="dxa"/>
            <w:vMerge w:val="restart"/>
            <w:vAlign w:val="center"/>
            <w:hideMark/>
          </w:tcPr>
          <w:p w:rsidR="00471F9A" w:rsidRDefault="00471F9A" w:rsidP="00DC6FCA"/>
        </w:tc>
        <w:tc>
          <w:tcPr>
            <w:tcW w:w="2131" w:type="dxa"/>
            <w:vMerge w:val="restart"/>
            <w:hideMark/>
          </w:tcPr>
          <w:p w:rsidR="00471F9A" w:rsidRDefault="00471F9A" w:rsidP="00DC6FCA">
            <w:pPr>
              <w:pStyle w:val="ConsPlusCell"/>
              <w:shd w:val="clear" w:color="auto" w:fill="FFFFFF"/>
              <w:jc w:val="center"/>
              <w:rPr>
                <w:rFonts w:ascii="Times New Roman" w:hAnsi="Times New Roman" w:cs="Times New Roman"/>
                <w:sz w:val="24"/>
                <w:szCs w:val="24"/>
              </w:rPr>
            </w:pPr>
            <w:proofErr w:type="gramStart"/>
            <w:r>
              <w:rPr>
                <w:rFonts w:ascii="Times New Roman" w:hAnsi="Times New Roman" w:cs="Times New Roman"/>
                <w:sz w:val="24"/>
                <w:szCs w:val="24"/>
              </w:rPr>
              <w:t xml:space="preserve">год,   </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предшествующий </w:t>
            </w:r>
            <w:r>
              <w:rPr>
                <w:rFonts w:ascii="Times New Roman" w:hAnsi="Times New Roman" w:cs="Times New Roman"/>
                <w:sz w:val="24"/>
                <w:szCs w:val="24"/>
              </w:rPr>
              <w:br/>
              <w:t>отчетному</w:t>
            </w:r>
            <w:hyperlink r:id="rId10" w:anchor="Par1462" w:history="1">
              <w:r>
                <w:rPr>
                  <w:rStyle w:val="a7"/>
                  <w:rFonts w:ascii="Times New Roman" w:hAnsi="Times New Roman" w:cs="Times New Roman"/>
                  <w:sz w:val="24"/>
                  <w:szCs w:val="24"/>
                </w:rPr>
                <w:t>&lt;1&gt;</w:t>
              </w:r>
            </w:hyperlink>
          </w:p>
        </w:tc>
        <w:tc>
          <w:tcPr>
            <w:tcW w:w="2021" w:type="dxa"/>
            <w:gridSpan w:val="2"/>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отчетный год</w:t>
            </w:r>
          </w:p>
        </w:tc>
        <w:tc>
          <w:tcPr>
            <w:tcW w:w="4360" w:type="dxa"/>
            <w:gridSpan w:val="2"/>
            <w:vAlign w:val="center"/>
            <w:hideMark/>
          </w:tcPr>
          <w:p w:rsidR="00471F9A" w:rsidRDefault="00471F9A" w:rsidP="00DC6FCA"/>
        </w:tc>
      </w:tr>
      <w:tr w:rsidR="00471F9A" w:rsidTr="00DC6FCA">
        <w:trPr>
          <w:jc w:val="center"/>
        </w:trPr>
        <w:tc>
          <w:tcPr>
            <w:tcW w:w="595" w:type="dxa"/>
            <w:vMerge/>
            <w:vAlign w:val="center"/>
            <w:hideMark/>
          </w:tcPr>
          <w:p w:rsidR="00471F9A" w:rsidRDefault="00471F9A" w:rsidP="00DC6FCA"/>
        </w:tc>
        <w:tc>
          <w:tcPr>
            <w:tcW w:w="5384" w:type="dxa"/>
            <w:vMerge/>
            <w:vAlign w:val="center"/>
            <w:hideMark/>
          </w:tcPr>
          <w:p w:rsidR="00471F9A" w:rsidRDefault="00471F9A" w:rsidP="00DC6FCA"/>
        </w:tc>
        <w:tc>
          <w:tcPr>
            <w:tcW w:w="1275" w:type="dxa"/>
            <w:vMerge/>
            <w:vAlign w:val="center"/>
            <w:hideMark/>
          </w:tcPr>
          <w:p w:rsidR="00471F9A" w:rsidRDefault="00471F9A" w:rsidP="00DC6FCA"/>
        </w:tc>
        <w:tc>
          <w:tcPr>
            <w:tcW w:w="2131" w:type="dxa"/>
            <w:vMerge/>
            <w:vAlign w:val="center"/>
            <w:hideMark/>
          </w:tcPr>
          <w:p w:rsidR="00471F9A" w:rsidRDefault="00471F9A" w:rsidP="00DC6FCA"/>
        </w:tc>
        <w:tc>
          <w:tcPr>
            <w:tcW w:w="993"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план</w:t>
            </w:r>
          </w:p>
        </w:tc>
        <w:tc>
          <w:tcPr>
            <w:tcW w:w="1028"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факт</w:t>
            </w:r>
          </w:p>
        </w:tc>
        <w:tc>
          <w:tcPr>
            <w:tcW w:w="4360" w:type="dxa"/>
            <w:gridSpan w:val="2"/>
            <w:vAlign w:val="center"/>
            <w:hideMark/>
          </w:tcPr>
          <w:p w:rsidR="00471F9A" w:rsidRDefault="00471F9A" w:rsidP="00DC6FCA"/>
        </w:tc>
      </w:tr>
      <w:tr w:rsidR="00471F9A" w:rsidTr="00DC6FCA">
        <w:trPr>
          <w:gridAfter w:val="1"/>
          <w:wAfter w:w="7" w:type="dxa"/>
          <w:jc w:val="center"/>
        </w:trPr>
        <w:tc>
          <w:tcPr>
            <w:tcW w:w="59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2131"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5</w:t>
            </w:r>
          </w:p>
        </w:tc>
        <w:tc>
          <w:tcPr>
            <w:tcW w:w="1028"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353"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7</w:t>
            </w:r>
          </w:p>
        </w:tc>
      </w:tr>
      <w:tr w:rsidR="00471F9A" w:rsidTr="00DC6FCA">
        <w:trPr>
          <w:gridAfter w:val="1"/>
          <w:wAfter w:w="7" w:type="dxa"/>
          <w:trHeight w:val="395"/>
          <w:jc w:val="center"/>
        </w:trPr>
        <w:tc>
          <w:tcPr>
            <w:tcW w:w="15759" w:type="dxa"/>
            <w:gridSpan w:val="7"/>
            <w:hideMark/>
          </w:tcPr>
          <w:p w:rsidR="00471F9A" w:rsidRPr="00CD38A9" w:rsidRDefault="00471F9A" w:rsidP="00DC6FCA">
            <w:pPr>
              <w:pStyle w:val="ConsPlusCell"/>
              <w:shd w:val="clear" w:color="auto" w:fill="FFFFFF"/>
              <w:jc w:val="center"/>
              <w:rPr>
                <w:rFonts w:ascii="Times New Roman" w:hAnsi="Times New Roman" w:cs="Times New Roman"/>
                <w:sz w:val="26"/>
                <w:szCs w:val="26"/>
              </w:rPr>
            </w:pPr>
            <w:r w:rsidRPr="00CD38A9">
              <w:rPr>
                <w:rFonts w:ascii="Times New Roman" w:hAnsi="Times New Roman" w:cs="Times New Roman"/>
                <w:bCs/>
                <w:iCs/>
                <w:sz w:val="26"/>
                <w:szCs w:val="26"/>
              </w:rPr>
              <w:t>Муниципальная программа Белокалитвинского района «Доступная среда»</w:t>
            </w:r>
          </w:p>
        </w:tc>
      </w:tr>
      <w:tr w:rsidR="00471F9A" w:rsidTr="00DC6FCA">
        <w:trPr>
          <w:gridAfter w:val="1"/>
          <w:wAfter w:w="7" w:type="dxa"/>
          <w:trHeight w:val="313"/>
          <w:jc w:val="center"/>
        </w:trPr>
        <w:tc>
          <w:tcPr>
            <w:tcW w:w="59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hideMark/>
          </w:tcPr>
          <w:p w:rsidR="00471F9A" w:rsidRPr="00EE26A8" w:rsidRDefault="00471F9A" w:rsidP="00DC6FCA">
            <w:pPr>
              <w:jc w:val="both"/>
              <w:rPr>
                <w:rFonts w:eastAsia="Calibri"/>
                <w:lang w:eastAsia="en-US"/>
              </w:rPr>
            </w:pPr>
            <w:r>
              <w:t>Д</w:t>
            </w:r>
            <w:r w:rsidRPr="00EE26A8">
              <w:t>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Белокалитвинском районе</w:t>
            </w:r>
          </w:p>
        </w:tc>
        <w:tc>
          <w:tcPr>
            <w:tcW w:w="1275"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2131"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35</w:t>
            </w:r>
          </w:p>
        </w:tc>
        <w:tc>
          <w:tcPr>
            <w:tcW w:w="1028"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35</w:t>
            </w:r>
          </w:p>
        </w:tc>
        <w:tc>
          <w:tcPr>
            <w:tcW w:w="4353"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471F9A" w:rsidTr="00DC6FCA">
        <w:trPr>
          <w:gridAfter w:val="1"/>
          <w:wAfter w:w="7" w:type="dxa"/>
          <w:jc w:val="center"/>
        </w:trPr>
        <w:tc>
          <w:tcPr>
            <w:tcW w:w="59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hideMark/>
          </w:tcPr>
          <w:p w:rsidR="00471F9A" w:rsidRPr="00EE26A8" w:rsidRDefault="00471F9A" w:rsidP="00DC6FCA">
            <w:pPr>
              <w:autoSpaceDE w:val="0"/>
              <w:autoSpaceDN w:val="0"/>
              <w:adjustRightInd w:val="0"/>
              <w:rPr>
                <w:rFonts w:eastAsia="Calibri"/>
                <w:lang w:eastAsia="en-US"/>
              </w:rPr>
            </w:pPr>
            <w:r>
              <w:t>Д</w:t>
            </w:r>
            <w:r w:rsidRPr="00EE26A8">
              <w:t>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tc>
        <w:tc>
          <w:tcPr>
            <w:tcW w:w="1275"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2131"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c>
          <w:tcPr>
            <w:tcW w:w="1028" w:type="dxa"/>
            <w:vAlign w:val="center"/>
          </w:tcPr>
          <w:p w:rsidR="00471F9A" w:rsidRPr="00CD38A9"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14</w:t>
            </w:r>
          </w:p>
        </w:tc>
        <w:tc>
          <w:tcPr>
            <w:tcW w:w="4353"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sidRPr="00A85439">
              <w:rPr>
                <w:rFonts w:ascii="Times New Roman" w:hAnsi="Times New Roman" w:cs="Times New Roman"/>
                <w:sz w:val="24"/>
                <w:szCs w:val="24"/>
              </w:rPr>
              <w:t>Перевыполнение показателя свидетельствует об увеличении количества адаптированных объектов по сравнению с запланированным к адаптации количеством объектов</w:t>
            </w:r>
          </w:p>
        </w:tc>
      </w:tr>
      <w:tr w:rsidR="00471F9A" w:rsidTr="00DC6FCA">
        <w:trPr>
          <w:gridAfter w:val="1"/>
          <w:wAfter w:w="7" w:type="dxa"/>
          <w:trHeight w:val="639"/>
          <w:jc w:val="center"/>
        </w:trPr>
        <w:tc>
          <w:tcPr>
            <w:tcW w:w="15759" w:type="dxa"/>
            <w:gridSpan w:val="7"/>
            <w:hideMark/>
          </w:tcPr>
          <w:p w:rsidR="00471F9A" w:rsidRPr="00CD38A9" w:rsidRDefault="00471F9A" w:rsidP="00DC6FCA">
            <w:pPr>
              <w:pStyle w:val="ConsPlusCell"/>
              <w:shd w:val="clear" w:color="auto" w:fill="FFFFFF"/>
              <w:jc w:val="center"/>
              <w:rPr>
                <w:rFonts w:ascii="Times New Roman" w:hAnsi="Times New Roman" w:cs="Times New Roman"/>
                <w:sz w:val="26"/>
                <w:szCs w:val="26"/>
              </w:rPr>
            </w:pPr>
            <w:r w:rsidRPr="00CD38A9">
              <w:rPr>
                <w:rFonts w:ascii="Times New Roman" w:hAnsi="Times New Roman" w:cs="Times New Roman"/>
                <w:sz w:val="26"/>
                <w:szCs w:val="26"/>
              </w:rPr>
              <w:t xml:space="preserve">Подпрограмма </w:t>
            </w:r>
            <w:proofErr w:type="gramStart"/>
            <w:r w:rsidRPr="00CD38A9">
              <w:rPr>
                <w:rFonts w:ascii="Times New Roman" w:hAnsi="Times New Roman" w:cs="Times New Roman"/>
                <w:sz w:val="26"/>
                <w:szCs w:val="26"/>
              </w:rPr>
              <w:t xml:space="preserve">1  </w:t>
            </w:r>
            <w:r w:rsidRPr="00CD38A9">
              <w:rPr>
                <w:rFonts w:ascii="Times New Roman" w:eastAsia="Calibri" w:hAnsi="Times New Roman" w:cs="Times New Roman"/>
                <w:bCs/>
                <w:sz w:val="26"/>
                <w:szCs w:val="26"/>
                <w:lang w:eastAsia="en-US"/>
              </w:rPr>
              <w:t>«</w:t>
            </w:r>
            <w:proofErr w:type="gramEnd"/>
            <w:r w:rsidRPr="00CD38A9">
              <w:rPr>
                <w:rFonts w:ascii="Times New Roman" w:hAnsi="Times New Roman" w:cs="Times New Roman"/>
                <w:sz w:val="26"/>
                <w:szCs w:val="26"/>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471F9A" w:rsidTr="00DC6FCA">
        <w:trPr>
          <w:gridAfter w:val="1"/>
          <w:wAfter w:w="7" w:type="dxa"/>
          <w:jc w:val="center"/>
        </w:trPr>
        <w:tc>
          <w:tcPr>
            <w:tcW w:w="59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1.1.</w:t>
            </w:r>
          </w:p>
        </w:tc>
        <w:tc>
          <w:tcPr>
            <w:tcW w:w="5384" w:type="dxa"/>
          </w:tcPr>
          <w:p w:rsidR="00471F9A" w:rsidRPr="00E406D6" w:rsidRDefault="00471F9A" w:rsidP="00DC6FCA">
            <w:pPr>
              <w:autoSpaceDE w:val="0"/>
              <w:autoSpaceDN w:val="0"/>
              <w:adjustRightInd w:val="0"/>
              <w:jc w:val="both"/>
              <w:rPr>
                <w:rFonts w:eastAsia="Calibri"/>
                <w:lang w:eastAsia="en-US"/>
              </w:rPr>
            </w:pPr>
            <w:r>
              <w:t>Д</w:t>
            </w:r>
            <w:r w:rsidRPr="00E406D6">
              <w:t>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p>
        </w:tc>
        <w:tc>
          <w:tcPr>
            <w:tcW w:w="1275"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2131"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45</w:t>
            </w:r>
          </w:p>
        </w:tc>
        <w:tc>
          <w:tcPr>
            <w:tcW w:w="993"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70</w:t>
            </w:r>
          </w:p>
        </w:tc>
        <w:tc>
          <w:tcPr>
            <w:tcW w:w="1028"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70</w:t>
            </w:r>
          </w:p>
        </w:tc>
        <w:tc>
          <w:tcPr>
            <w:tcW w:w="4353"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471F9A" w:rsidTr="00DC6FCA">
        <w:trPr>
          <w:gridAfter w:val="1"/>
          <w:wAfter w:w="7" w:type="dxa"/>
          <w:jc w:val="center"/>
        </w:trPr>
        <w:tc>
          <w:tcPr>
            <w:tcW w:w="595" w:type="dxa"/>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c>
          <w:tcPr>
            <w:tcW w:w="5384" w:type="dxa"/>
          </w:tcPr>
          <w:p w:rsidR="00471F9A" w:rsidRPr="00932140" w:rsidRDefault="00471F9A" w:rsidP="00DC6FCA">
            <w:pPr>
              <w:autoSpaceDE w:val="0"/>
              <w:autoSpaceDN w:val="0"/>
              <w:adjustRightInd w:val="0"/>
              <w:jc w:val="both"/>
            </w:pPr>
            <w:r w:rsidRPr="00932140">
              <w:t xml:space="preserve"> </w:t>
            </w:r>
            <w:r>
              <w:t>Д</w:t>
            </w:r>
            <w:r w:rsidRPr="00932140">
              <w:t xml:space="preserve">оля общеобразовательных организаций, в которых создана универсальная </w:t>
            </w:r>
            <w:proofErr w:type="spellStart"/>
            <w:r w:rsidRPr="00932140">
              <w:t>безбарьерная</w:t>
            </w:r>
            <w:proofErr w:type="spellEnd"/>
            <w:r w:rsidRPr="00932140">
              <w:t xml:space="preserve"> среда для инклюзивного образования детей-</w:t>
            </w:r>
            <w:r w:rsidRPr="00932140">
              <w:lastRenderedPageBreak/>
              <w:t>инвалидов в общем количестве образовательных организаций</w:t>
            </w:r>
          </w:p>
        </w:tc>
        <w:tc>
          <w:tcPr>
            <w:tcW w:w="1275"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2131"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12,8</w:t>
            </w:r>
          </w:p>
        </w:tc>
        <w:tc>
          <w:tcPr>
            <w:tcW w:w="993"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sidRPr="002B49D5">
              <w:rPr>
                <w:rFonts w:ascii="Times New Roman" w:hAnsi="Times New Roman" w:cs="Times New Roman"/>
                <w:sz w:val="24"/>
                <w:szCs w:val="24"/>
              </w:rPr>
              <w:t>12,8</w:t>
            </w:r>
          </w:p>
        </w:tc>
        <w:tc>
          <w:tcPr>
            <w:tcW w:w="1028"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sidRPr="002B49D5">
              <w:rPr>
                <w:rFonts w:ascii="Times New Roman" w:hAnsi="Times New Roman" w:cs="Times New Roman"/>
                <w:sz w:val="24"/>
                <w:szCs w:val="24"/>
              </w:rPr>
              <w:t>15,0</w:t>
            </w:r>
          </w:p>
        </w:tc>
        <w:tc>
          <w:tcPr>
            <w:tcW w:w="4353"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Перевыполнение планового показателя обусловлено увеличением количества общеобразовательных организаций, в </w:t>
            </w:r>
            <w:r>
              <w:rPr>
                <w:rFonts w:ascii="Times New Roman" w:hAnsi="Times New Roman" w:cs="Times New Roman"/>
                <w:sz w:val="24"/>
                <w:szCs w:val="24"/>
              </w:rPr>
              <w:lastRenderedPageBreak/>
              <w:t>которых создана</w:t>
            </w:r>
            <w:r w:rsidRPr="00932140">
              <w:rPr>
                <w:sz w:val="24"/>
                <w:szCs w:val="24"/>
              </w:rPr>
              <w:t xml:space="preserve"> </w:t>
            </w:r>
            <w:r w:rsidRPr="00F829A8">
              <w:rPr>
                <w:rFonts w:ascii="Times New Roman" w:hAnsi="Times New Roman" w:cs="Times New Roman"/>
                <w:sz w:val="24"/>
                <w:szCs w:val="24"/>
              </w:rPr>
              <w:t xml:space="preserve">универсальная </w:t>
            </w:r>
            <w:proofErr w:type="spellStart"/>
            <w:r w:rsidRPr="00F829A8">
              <w:rPr>
                <w:rFonts w:ascii="Times New Roman" w:hAnsi="Times New Roman" w:cs="Times New Roman"/>
                <w:sz w:val="24"/>
                <w:szCs w:val="24"/>
              </w:rPr>
              <w:t>безбарьерная</w:t>
            </w:r>
            <w:proofErr w:type="spellEnd"/>
            <w:r w:rsidRPr="00F829A8">
              <w:rPr>
                <w:rFonts w:ascii="Times New Roman" w:hAnsi="Times New Roman" w:cs="Times New Roman"/>
                <w:sz w:val="24"/>
                <w:szCs w:val="24"/>
              </w:rPr>
              <w:t xml:space="preserve"> среда для инклюзивного образования детей-инвалидов</w:t>
            </w:r>
            <w:r>
              <w:rPr>
                <w:rFonts w:ascii="Times New Roman" w:hAnsi="Times New Roman" w:cs="Times New Roman"/>
                <w:sz w:val="24"/>
                <w:szCs w:val="24"/>
              </w:rPr>
              <w:t xml:space="preserve"> от количества образовательных организаций, запланированных к адаптации</w:t>
            </w:r>
          </w:p>
        </w:tc>
      </w:tr>
      <w:tr w:rsidR="00471F9A" w:rsidTr="00DC6FCA">
        <w:trPr>
          <w:gridAfter w:val="1"/>
          <w:wAfter w:w="7" w:type="dxa"/>
          <w:trHeight w:val="451"/>
          <w:jc w:val="center"/>
        </w:trPr>
        <w:tc>
          <w:tcPr>
            <w:tcW w:w="15759" w:type="dxa"/>
            <w:gridSpan w:val="7"/>
            <w:vAlign w:val="center"/>
            <w:hideMark/>
          </w:tcPr>
          <w:p w:rsidR="00471F9A" w:rsidRPr="002B49D5" w:rsidRDefault="00471F9A" w:rsidP="00DC6FCA">
            <w:pPr>
              <w:pStyle w:val="ConsPlusCell"/>
              <w:shd w:val="clear" w:color="auto" w:fill="FFFFFF"/>
              <w:jc w:val="center"/>
              <w:rPr>
                <w:rFonts w:ascii="Times New Roman" w:hAnsi="Times New Roman" w:cs="Times New Roman"/>
                <w:sz w:val="26"/>
                <w:szCs w:val="26"/>
              </w:rPr>
            </w:pPr>
            <w:r w:rsidRPr="002B49D5">
              <w:rPr>
                <w:rFonts w:ascii="Times New Roman" w:hAnsi="Times New Roman" w:cs="Times New Roman"/>
                <w:sz w:val="26"/>
                <w:szCs w:val="26"/>
              </w:rPr>
              <w:lastRenderedPageBreak/>
              <w:t>Подпрограммы 2 «Социальная интеграция инвалидов и других маломобильных групп населения в общество»</w:t>
            </w:r>
          </w:p>
        </w:tc>
      </w:tr>
      <w:tr w:rsidR="00471F9A" w:rsidTr="00DC6FCA">
        <w:trPr>
          <w:gridAfter w:val="1"/>
          <w:wAfter w:w="7" w:type="dxa"/>
          <w:jc w:val="center"/>
        </w:trPr>
        <w:tc>
          <w:tcPr>
            <w:tcW w:w="595" w:type="dxa"/>
            <w:hideMark/>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2.1.</w:t>
            </w:r>
          </w:p>
        </w:tc>
        <w:tc>
          <w:tcPr>
            <w:tcW w:w="5384" w:type="dxa"/>
            <w:hideMark/>
          </w:tcPr>
          <w:p w:rsidR="00471F9A" w:rsidRPr="00645909" w:rsidRDefault="00471F9A" w:rsidP="00DC6FCA">
            <w:pPr>
              <w:pStyle w:val="ConsPlusCell"/>
              <w:shd w:val="clear" w:color="auto" w:fill="FFFFFF"/>
              <w:rPr>
                <w:rFonts w:ascii="Times New Roman" w:hAnsi="Times New Roman" w:cs="Times New Roman"/>
                <w:sz w:val="24"/>
                <w:szCs w:val="24"/>
              </w:rPr>
            </w:pPr>
            <w:r>
              <w:rPr>
                <w:rFonts w:ascii="Times New Roman" w:hAnsi="Times New Roman" w:cs="Times New Roman"/>
                <w:sz w:val="24"/>
                <w:szCs w:val="24"/>
              </w:rPr>
              <w:t>Д</w:t>
            </w:r>
            <w:r w:rsidRPr="00645909">
              <w:rPr>
                <w:rFonts w:ascii="Times New Roman" w:hAnsi="Times New Roman" w:cs="Times New Roman"/>
                <w:sz w:val="24"/>
                <w:szCs w:val="24"/>
              </w:rPr>
              <w:t>оля инвалидов, положительно оценивающих, отношение населения к проблемам инвалидов; доля инвалидов, обученных компьютерной грамотности, в общем числе обратившихся инвалидов</w:t>
            </w:r>
          </w:p>
        </w:tc>
        <w:tc>
          <w:tcPr>
            <w:tcW w:w="1275" w:type="dxa"/>
          </w:tcPr>
          <w:p w:rsidR="00471F9A" w:rsidRDefault="00471F9A" w:rsidP="00DC6FCA">
            <w:pPr>
              <w:pStyle w:val="ConsPlusCell"/>
              <w:shd w:val="clear" w:color="auto" w:fill="FFFFFF"/>
              <w:rPr>
                <w:rFonts w:ascii="Times New Roman" w:hAnsi="Times New Roman" w:cs="Times New Roman"/>
                <w:sz w:val="24"/>
                <w:szCs w:val="24"/>
              </w:rPr>
            </w:pPr>
            <w:r>
              <w:rPr>
                <w:rFonts w:ascii="Times New Roman" w:hAnsi="Times New Roman" w:cs="Times New Roman"/>
                <w:sz w:val="24"/>
                <w:szCs w:val="24"/>
              </w:rPr>
              <w:t>процентов</w:t>
            </w:r>
          </w:p>
        </w:tc>
        <w:tc>
          <w:tcPr>
            <w:tcW w:w="2131"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35</w:t>
            </w:r>
          </w:p>
        </w:tc>
        <w:tc>
          <w:tcPr>
            <w:tcW w:w="1028"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35</w:t>
            </w:r>
          </w:p>
        </w:tc>
        <w:tc>
          <w:tcPr>
            <w:tcW w:w="4353" w:type="dxa"/>
            <w:vAlign w:val="center"/>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471F9A" w:rsidTr="00DC6FCA">
        <w:trPr>
          <w:gridAfter w:val="1"/>
          <w:wAfter w:w="7" w:type="dxa"/>
          <w:jc w:val="center"/>
        </w:trPr>
        <w:tc>
          <w:tcPr>
            <w:tcW w:w="595" w:type="dxa"/>
          </w:tcPr>
          <w:p w:rsidR="00471F9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2.2</w:t>
            </w:r>
          </w:p>
        </w:tc>
        <w:tc>
          <w:tcPr>
            <w:tcW w:w="5384" w:type="dxa"/>
          </w:tcPr>
          <w:p w:rsidR="00471F9A" w:rsidRPr="00645909" w:rsidRDefault="00471F9A" w:rsidP="00DC6FCA">
            <w:pPr>
              <w:pStyle w:val="ConsPlusCell"/>
              <w:shd w:val="clear" w:color="auto" w:fill="FFFFFF"/>
              <w:rPr>
                <w:rFonts w:ascii="Times New Roman" w:hAnsi="Times New Roman" w:cs="Times New Roman"/>
                <w:sz w:val="24"/>
                <w:szCs w:val="24"/>
              </w:rPr>
            </w:pPr>
            <w:r>
              <w:rPr>
                <w:rFonts w:ascii="Times New Roman" w:hAnsi="Times New Roman" w:cs="Times New Roman"/>
                <w:sz w:val="24"/>
                <w:szCs w:val="24"/>
              </w:rPr>
              <w:t>Д</w:t>
            </w:r>
            <w:r w:rsidRPr="006D3206">
              <w:rPr>
                <w:rFonts w:ascii="Times New Roman" w:hAnsi="Times New Roman" w:cs="Times New Roman"/>
                <w:sz w:val="24"/>
                <w:szCs w:val="24"/>
              </w:rPr>
              <w:t>оля инвалидов, обученных компьютерной грамотности, в общем числе обратившихся инвалидов</w:t>
            </w:r>
          </w:p>
        </w:tc>
        <w:tc>
          <w:tcPr>
            <w:tcW w:w="1275" w:type="dxa"/>
          </w:tcPr>
          <w:p w:rsidR="00471F9A" w:rsidRDefault="00471F9A" w:rsidP="00DC6FCA">
            <w:pPr>
              <w:pStyle w:val="ConsPlusCell"/>
              <w:shd w:val="clear" w:color="auto" w:fill="FFFFFF"/>
              <w:rPr>
                <w:rFonts w:ascii="Times New Roman" w:hAnsi="Times New Roman" w:cs="Times New Roman"/>
                <w:sz w:val="24"/>
                <w:szCs w:val="24"/>
              </w:rPr>
            </w:pPr>
            <w:r>
              <w:rPr>
                <w:rFonts w:ascii="Times New Roman" w:hAnsi="Times New Roman" w:cs="Times New Roman"/>
                <w:sz w:val="24"/>
                <w:szCs w:val="24"/>
              </w:rPr>
              <w:t>процентов</w:t>
            </w:r>
          </w:p>
        </w:tc>
        <w:tc>
          <w:tcPr>
            <w:tcW w:w="2131"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sidRPr="002B49D5">
              <w:rPr>
                <w:rFonts w:ascii="Times New Roman" w:hAnsi="Times New Roman" w:cs="Times New Roman"/>
                <w:sz w:val="24"/>
                <w:szCs w:val="24"/>
              </w:rPr>
              <w:t>60</w:t>
            </w:r>
          </w:p>
        </w:tc>
        <w:tc>
          <w:tcPr>
            <w:tcW w:w="1028" w:type="dxa"/>
            <w:vAlign w:val="center"/>
          </w:tcPr>
          <w:p w:rsidR="00471F9A" w:rsidRPr="002B49D5" w:rsidRDefault="00471F9A" w:rsidP="00DC6FCA">
            <w:pPr>
              <w:pStyle w:val="ConsPlusCell"/>
              <w:shd w:val="clear" w:color="auto" w:fill="FFFFFF"/>
              <w:jc w:val="center"/>
              <w:rPr>
                <w:rFonts w:ascii="Times New Roman" w:hAnsi="Times New Roman" w:cs="Times New Roman"/>
                <w:sz w:val="24"/>
                <w:szCs w:val="24"/>
              </w:rPr>
            </w:pPr>
            <w:r w:rsidRPr="002B49D5">
              <w:rPr>
                <w:rFonts w:ascii="Times New Roman" w:hAnsi="Times New Roman" w:cs="Times New Roman"/>
                <w:sz w:val="24"/>
                <w:szCs w:val="24"/>
              </w:rPr>
              <w:t>100</w:t>
            </w:r>
          </w:p>
        </w:tc>
        <w:tc>
          <w:tcPr>
            <w:tcW w:w="4353" w:type="dxa"/>
            <w:vAlign w:val="center"/>
          </w:tcPr>
          <w:p w:rsidR="00471F9A" w:rsidRPr="001C670A" w:rsidRDefault="00471F9A" w:rsidP="00DC6FC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Перевыполнение планового показателя </w:t>
            </w:r>
            <w:r w:rsidRPr="001C670A">
              <w:rPr>
                <w:rFonts w:ascii="Times New Roman" w:hAnsi="Times New Roman" w:cs="Times New Roman"/>
                <w:sz w:val="24"/>
                <w:szCs w:val="24"/>
              </w:rPr>
              <w:t>обусловлено улучшением материально-технической базы МБУ ЦСО Белокалитвинского района, на базе которого проводится обучение инвалидов</w:t>
            </w:r>
          </w:p>
        </w:tc>
      </w:tr>
    </w:tbl>
    <w:p w:rsidR="00471F9A" w:rsidRDefault="00471F9A" w:rsidP="00471F9A">
      <w:pPr>
        <w:widowControl w:val="0"/>
        <w:autoSpaceDE w:val="0"/>
        <w:autoSpaceDN w:val="0"/>
        <w:adjustRightInd w:val="0"/>
        <w:ind w:firstLine="540"/>
        <w:jc w:val="both"/>
      </w:pPr>
      <w:r>
        <w:t>-------------------------------</w:t>
      </w:r>
    </w:p>
    <w:p w:rsidR="00471F9A" w:rsidRPr="00F161A1" w:rsidRDefault="00471F9A" w:rsidP="00471F9A">
      <w:pPr>
        <w:widowControl w:val="0"/>
        <w:autoSpaceDE w:val="0"/>
        <w:autoSpaceDN w:val="0"/>
        <w:adjustRightInd w:val="0"/>
        <w:ind w:firstLine="540"/>
        <w:jc w:val="both"/>
        <w:rPr>
          <w:sz w:val="20"/>
          <w:szCs w:val="20"/>
        </w:rPr>
      </w:pPr>
      <w:bookmarkStart w:id="5" w:name="Par1462"/>
      <w:bookmarkEnd w:id="5"/>
      <w:r w:rsidRPr="00F161A1">
        <w:rPr>
          <w:sz w:val="20"/>
          <w:szCs w:val="20"/>
        </w:rPr>
        <w:t>&lt;1&gt; Приводится фактическое значение индикатора или показателя за год, предшествующий отчетному.</w:t>
      </w:r>
    </w:p>
    <w:p w:rsidR="00471F9A" w:rsidRDefault="00471F9A" w:rsidP="00471F9A">
      <w:pPr>
        <w:rPr>
          <w:sz w:val="28"/>
        </w:rPr>
      </w:pPr>
    </w:p>
    <w:p w:rsidR="00471F9A" w:rsidRDefault="00471F9A" w:rsidP="00471F9A">
      <w:pPr>
        <w:ind w:left="567"/>
        <w:rPr>
          <w:sz w:val="28"/>
        </w:rPr>
      </w:pPr>
    </w:p>
    <w:p w:rsidR="00471F9A" w:rsidRDefault="00471F9A" w:rsidP="00471F9A">
      <w:pPr>
        <w:ind w:left="567"/>
        <w:rPr>
          <w:sz w:val="28"/>
        </w:rPr>
      </w:pPr>
    </w:p>
    <w:p w:rsidR="00471F9A" w:rsidRDefault="00471F9A" w:rsidP="00471F9A">
      <w:pPr>
        <w:ind w:left="567"/>
        <w:rPr>
          <w:sz w:val="28"/>
        </w:rPr>
      </w:pPr>
      <w:r w:rsidRPr="00A77FC2">
        <w:rPr>
          <w:sz w:val="28"/>
        </w:rPr>
        <w:t>Управляющий делами</w:t>
      </w:r>
      <w:r w:rsidRPr="00A77FC2">
        <w:rPr>
          <w:sz w:val="28"/>
        </w:rPr>
        <w:tab/>
      </w:r>
      <w:r w:rsidRPr="00A77FC2">
        <w:rPr>
          <w:sz w:val="28"/>
        </w:rPr>
        <w:tab/>
      </w:r>
      <w:r w:rsidRPr="00A77FC2">
        <w:rPr>
          <w:sz w:val="28"/>
        </w:rPr>
        <w:tab/>
      </w:r>
      <w:r w:rsidRPr="00A77FC2">
        <w:rPr>
          <w:sz w:val="28"/>
        </w:rPr>
        <w:tab/>
      </w:r>
      <w:r w:rsidRPr="00A77FC2">
        <w:rPr>
          <w:sz w:val="28"/>
        </w:rPr>
        <w:tab/>
      </w:r>
      <w:r w:rsidRPr="00A77FC2">
        <w:rPr>
          <w:sz w:val="28"/>
        </w:rPr>
        <w:tab/>
      </w:r>
      <w:r>
        <w:rPr>
          <w:sz w:val="28"/>
        </w:rPr>
        <w:t xml:space="preserve"> </w:t>
      </w:r>
      <w:r w:rsidRPr="00A77FC2">
        <w:rPr>
          <w:sz w:val="28"/>
        </w:rPr>
        <w:tab/>
      </w:r>
      <w:r>
        <w:rPr>
          <w:sz w:val="28"/>
        </w:rPr>
        <w:tab/>
        <w:t xml:space="preserve">      </w:t>
      </w:r>
      <w:r w:rsidRPr="00A77FC2">
        <w:rPr>
          <w:sz w:val="28"/>
        </w:rPr>
        <w:t>Л.Г. Василенко</w:t>
      </w:r>
    </w:p>
    <w:p w:rsidR="00471F9A" w:rsidRDefault="00471F9A" w:rsidP="00471F9A">
      <w:pPr>
        <w:ind w:firstLine="567"/>
        <w:rPr>
          <w:sz w:val="28"/>
          <w:szCs w:val="28"/>
        </w:rPr>
      </w:pPr>
    </w:p>
    <w:p w:rsidR="00471F9A" w:rsidRDefault="00471F9A" w:rsidP="00471F9A">
      <w:pPr>
        <w:ind w:firstLine="567"/>
        <w:rPr>
          <w:sz w:val="28"/>
          <w:szCs w:val="28"/>
        </w:rPr>
      </w:pPr>
    </w:p>
    <w:p w:rsidR="00C5377E" w:rsidRDefault="00C5377E" w:rsidP="00C5377E">
      <w:pPr>
        <w:autoSpaceDE w:val="0"/>
        <w:autoSpaceDN w:val="0"/>
        <w:adjustRightInd w:val="0"/>
        <w:ind w:firstLine="708"/>
        <w:jc w:val="both"/>
        <w:outlineLvl w:val="1"/>
        <w:rPr>
          <w:sz w:val="28"/>
          <w:szCs w:val="28"/>
        </w:rPr>
        <w:sectPr w:rsidR="00C5377E" w:rsidSect="00471F9A">
          <w:pgSz w:w="16838" w:h="11906" w:orient="landscape" w:code="9"/>
          <w:pgMar w:top="1134" w:right="851" w:bottom="567" w:left="426" w:header="397" w:footer="567" w:gutter="0"/>
          <w:cols w:space="708"/>
          <w:titlePg/>
          <w:docGrid w:linePitch="360"/>
        </w:sectPr>
      </w:pP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B9" w:rsidRDefault="00C202B9">
      <w:r>
        <w:separator/>
      </w:r>
    </w:p>
  </w:endnote>
  <w:endnote w:type="continuationSeparator" w:id="0">
    <w:p w:rsidR="00C202B9" w:rsidRDefault="00C2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71F9A" w:rsidRPr="00471F9A">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71F9A">
      <w:rPr>
        <w:noProof/>
        <w:sz w:val="14"/>
        <w:lang w:val="en-US"/>
      </w:rPr>
      <w:t>G</w:t>
    </w:r>
    <w:r w:rsidR="00471F9A" w:rsidRPr="00471F9A">
      <w:rPr>
        <w:noProof/>
        <w:sz w:val="14"/>
      </w:rPr>
      <w:t>:\Мои документы\Постановления\отчет-Доступ-среда.</w:t>
    </w:r>
    <w:r w:rsidR="00471F9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9332C" w:rsidRPr="0019332C">
      <w:rPr>
        <w:noProof/>
        <w:sz w:val="14"/>
      </w:rPr>
      <w:t>4/6/2017 12:10:00</w:t>
    </w:r>
    <w:r w:rsidR="0019332C">
      <w:rPr>
        <w:noProof/>
        <w:sz w:val="14"/>
        <w:lang w:val="en-US"/>
      </w:rPr>
      <w:t xml:space="preserve"> PM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471F9A">
      <w:rPr>
        <w:sz w:val="14"/>
      </w:rPr>
      <w:t xml:space="preserve">. </w:t>
    </w:r>
    <w:r>
      <w:rPr>
        <w:sz w:val="14"/>
      </w:rPr>
      <w:fldChar w:fldCharType="begin"/>
    </w:r>
    <w:r>
      <w:rPr>
        <w:sz w:val="14"/>
        <w:lang w:val="en-US"/>
      </w:rPr>
      <w:instrText xml:space="preserve"> PAGE </w:instrText>
    </w:r>
    <w:r>
      <w:rPr>
        <w:sz w:val="14"/>
      </w:rPr>
      <w:fldChar w:fldCharType="separate"/>
    </w:r>
    <w:r w:rsidR="0019332C">
      <w:rPr>
        <w:noProof/>
        <w:sz w:val="14"/>
        <w:lang w:val="en-US"/>
      </w:rPr>
      <w:t>14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9332C">
      <w:rPr>
        <w:noProof/>
        <w:sz w:val="14"/>
      </w:rPr>
      <w:t>16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B9" w:rsidRDefault="00C202B9">
      <w:r>
        <w:separator/>
      </w:r>
    </w:p>
  </w:footnote>
  <w:footnote w:type="continuationSeparator" w:id="0">
    <w:p w:rsidR="00C202B9" w:rsidRDefault="00C20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7E" w:rsidRPr="00C5377E" w:rsidRDefault="00C5377E" w:rsidP="00C537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C0F27B4C">
      <w:start w:val="1"/>
      <w:numFmt w:val="decimal"/>
      <w:lvlText w:val="%1."/>
      <w:lvlJc w:val="left"/>
      <w:pPr>
        <w:tabs>
          <w:tab w:val="num" w:pos="1440"/>
        </w:tabs>
        <w:ind w:left="1440" w:hanging="360"/>
      </w:pPr>
    </w:lvl>
    <w:lvl w:ilvl="1" w:tplc="85D6D7D0" w:tentative="1">
      <w:start w:val="1"/>
      <w:numFmt w:val="lowerLetter"/>
      <w:lvlText w:val="%2."/>
      <w:lvlJc w:val="left"/>
      <w:pPr>
        <w:tabs>
          <w:tab w:val="num" w:pos="2160"/>
        </w:tabs>
        <w:ind w:left="2160" w:hanging="360"/>
      </w:pPr>
    </w:lvl>
    <w:lvl w:ilvl="2" w:tplc="FA02A324" w:tentative="1">
      <w:start w:val="1"/>
      <w:numFmt w:val="lowerRoman"/>
      <w:lvlText w:val="%3."/>
      <w:lvlJc w:val="right"/>
      <w:pPr>
        <w:tabs>
          <w:tab w:val="num" w:pos="2880"/>
        </w:tabs>
        <w:ind w:left="2880" w:hanging="180"/>
      </w:pPr>
    </w:lvl>
    <w:lvl w:ilvl="3" w:tplc="3A4E16A4" w:tentative="1">
      <w:start w:val="1"/>
      <w:numFmt w:val="decimal"/>
      <w:lvlText w:val="%4."/>
      <w:lvlJc w:val="left"/>
      <w:pPr>
        <w:tabs>
          <w:tab w:val="num" w:pos="3600"/>
        </w:tabs>
        <w:ind w:left="3600" w:hanging="360"/>
      </w:pPr>
    </w:lvl>
    <w:lvl w:ilvl="4" w:tplc="0A42BF50" w:tentative="1">
      <w:start w:val="1"/>
      <w:numFmt w:val="lowerLetter"/>
      <w:lvlText w:val="%5."/>
      <w:lvlJc w:val="left"/>
      <w:pPr>
        <w:tabs>
          <w:tab w:val="num" w:pos="4320"/>
        </w:tabs>
        <w:ind w:left="4320" w:hanging="360"/>
      </w:pPr>
    </w:lvl>
    <w:lvl w:ilvl="5" w:tplc="FE56B260" w:tentative="1">
      <w:start w:val="1"/>
      <w:numFmt w:val="lowerRoman"/>
      <w:lvlText w:val="%6."/>
      <w:lvlJc w:val="right"/>
      <w:pPr>
        <w:tabs>
          <w:tab w:val="num" w:pos="5040"/>
        </w:tabs>
        <w:ind w:left="5040" w:hanging="180"/>
      </w:pPr>
    </w:lvl>
    <w:lvl w:ilvl="6" w:tplc="82244398" w:tentative="1">
      <w:start w:val="1"/>
      <w:numFmt w:val="decimal"/>
      <w:lvlText w:val="%7."/>
      <w:lvlJc w:val="left"/>
      <w:pPr>
        <w:tabs>
          <w:tab w:val="num" w:pos="5760"/>
        </w:tabs>
        <w:ind w:left="5760" w:hanging="360"/>
      </w:pPr>
    </w:lvl>
    <w:lvl w:ilvl="7" w:tplc="775ED0B6" w:tentative="1">
      <w:start w:val="1"/>
      <w:numFmt w:val="lowerLetter"/>
      <w:lvlText w:val="%8."/>
      <w:lvlJc w:val="left"/>
      <w:pPr>
        <w:tabs>
          <w:tab w:val="num" w:pos="6480"/>
        </w:tabs>
        <w:ind w:left="6480" w:hanging="360"/>
      </w:pPr>
    </w:lvl>
    <w:lvl w:ilvl="8" w:tplc="50E60362" w:tentative="1">
      <w:start w:val="1"/>
      <w:numFmt w:val="lowerRoman"/>
      <w:lvlText w:val="%9."/>
      <w:lvlJc w:val="right"/>
      <w:pPr>
        <w:tabs>
          <w:tab w:val="num" w:pos="7200"/>
        </w:tabs>
        <w:ind w:left="7200" w:hanging="180"/>
      </w:pPr>
    </w:lvl>
  </w:abstractNum>
  <w:abstractNum w:abstractNumId="2" w15:restartNumberingAfterBreak="0">
    <w:nsid w:val="2259730B"/>
    <w:multiLevelType w:val="hybridMultilevel"/>
    <w:tmpl w:val="048CB278"/>
    <w:lvl w:ilvl="0" w:tplc="20EC73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EFC2D19"/>
    <w:multiLevelType w:val="hybridMultilevel"/>
    <w:tmpl w:val="787CAFFA"/>
    <w:lvl w:ilvl="0" w:tplc="E89C29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D1EA0"/>
    <w:multiLevelType w:val="hybridMultilevel"/>
    <w:tmpl w:val="3C946DB0"/>
    <w:lvl w:ilvl="0" w:tplc="8AB6D8FC">
      <w:start w:val="1"/>
      <w:numFmt w:val="decimal"/>
      <w:lvlText w:val="%1."/>
      <w:lvlJc w:val="left"/>
      <w:pPr>
        <w:tabs>
          <w:tab w:val="num" w:pos="1440"/>
        </w:tabs>
        <w:ind w:left="1440" w:hanging="360"/>
      </w:pPr>
    </w:lvl>
    <w:lvl w:ilvl="1" w:tplc="C8C4B760" w:tentative="1">
      <w:start w:val="1"/>
      <w:numFmt w:val="lowerLetter"/>
      <w:lvlText w:val="%2."/>
      <w:lvlJc w:val="left"/>
      <w:pPr>
        <w:tabs>
          <w:tab w:val="num" w:pos="2160"/>
        </w:tabs>
        <w:ind w:left="2160" w:hanging="360"/>
      </w:pPr>
    </w:lvl>
    <w:lvl w:ilvl="2" w:tplc="7730FEEA" w:tentative="1">
      <w:start w:val="1"/>
      <w:numFmt w:val="lowerRoman"/>
      <w:lvlText w:val="%3."/>
      <w:lvlJc w:val="right"/>
      <w:pPr>
        <w:tabs>
          <w:tab w:val="num" w:pos="2880"/>
        </w:tabs>
        <w:ind w:left="2880" w:hanging="180"/>
      </w:pPr>
    </w:lvl>
    <w:lvl w:ilvl="3" w:tplc="ECA2AF80" w:tentative="1">
      <w:start w:val="1"/>
      <w:numFmt w:val="decimal"/>
      <w:lvlText w:val="%4."/>
      <w:lvlJc w:val="left"/>
      <w:pPr>
        <w:tabs>
          <w:tab w:val="num" w:pos="3600"/>
        </w:tabs>
        <w:ind w:left="3600" w:hanging="360"/>
      </w:pPr>
    </w:lvl>
    <w:lvl w:ilvl="4" w:tplc="4A2CD6A6" w:tentative="1">
      <w:start w:val="1"/>
      <w:numFmt w:val="lowerLetter"/>
      <w:lvlText w:val="%5."/>
      <w:lvlJc w:val="left"/>
      <w:pPr>
        <w:tabs>
          <w:tab w:val="num" w:pos="4320"/>
        </w:tabs>
        <w:ind w:left="4320" w:hanging="360"/>
      </w:pPr>
    </w:lvl>
    <w:lvl w:ilvl="5" w:tplc="30861336" w:tentative="1">
      <w:start w:val="1"/>
      <w:numFmt w:val="lowerRoman"/>
      <w:lvlText w:val="%6."/>
      <w:lvlJc w:val="right"/>
      <w:pPr>
        <w:tabs>
          <w:tab w:val="num" w:pos="5040"/>
        </w:tabs>
        <w:ind w:left="5040" w:hanging="180"/>
      </w:pPr>
    </w:lvl>
    <w:lvl w:ilvl="6" w:tplc="67964F92" w:tentative="1">
      <w:start w:val="1"/>
      <w:numFmt w:val="decimal"/>
      <w:lvlText w:val="%7."/>
      <w:lvlJc w:val="left"/>
      <w:pPr>
        <w:tabs>
          <w:tab w:val="num" w:pos="5760"/>
        </w:tabs>
        <w:ind w:left="5760" w:hanging="360"/>
      </w:pPr>
    </w:lvl>
    <w:lvl w:ilvl="7" w:tplc="0C5A3B06" w:tentative="1">
      <w:start w:val="1"/>
      <w:numFmt w:val="lowerLetter"/>
      <w:lvlText w:val="%8."/>
      <w:lvlJc w:val="left"/>
      <w:pPr>
        <w:tabs>
          <w:tab w:val="num" w:pos="6480"/>
        </w:tabs>
        <w:ind w:left="6480" w:hanging="360"/>
      </w:pPr>
    </w:lvl>
    <w:lvl w:ilvl="8" w:tplc="D2D26354" w:tentative="1">
      <w:start w:val="1"/>
      <w:numFmt w:val="lowerRoman"/>
      <w:lvlText w:val="%9."/>
      <w:lvlJc w:val="right"/>
      <w:pPr>
        <w:tabs>
          <w:tab w:val="num" w:pos="7200"/>
        </w:tabs>
        <w:ind w:left="72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7E"/>
    <w:rsid w:val="000135FF"/>
    <w:rsid w:val="0002101A"/>
    <w:rsid w:val="00034076"/>
    <w:rsid w:val="00040C21"/>
    <w:rsid w:val="00042119"/>
    <w:rsid w:val="00056046"/>
    <w:rsid w:val="00086B6A"/>
    <w:rsid w:val="00087E16"/>
    <w:rsid w:val="000C6CE8"/>
    <w:rsid w:val="000D703B"/>
    <w:rsid w:val="00102528"/>
    <w:rsid w:val="00130BA6"/>
    <w:rsid w:val="00162686"/>
    <w:rsid w:val="001643E9"/>
    <w:rsid w:val="00191DF6"/>
    <w:rsid w:val="0019332C"/>
    <w:rsid w:val="001F0876"/>
    <w:rsid w:val="00217475"/>
    <w:rsid w:val="00232CB2"/>
    <w:rsid w:val="00241D5F"/>
    <w:rsid w:val="002D4093"/>
    <w:rsid w:val="00320F99"/>
    <w:rsid w:val="00326F6E"/>
    <w:rsid w:val="00346A95"/>
    <w:rsid w:val="0037568B"/>
    <w:rsid w:val="003F3219"/>
    <w:rsid w:val="00405D8A"/>
    <w:rsid w:val="00446556"/>
    <w:rsid w:val="00464534"/>
    <w:rsid w:val="00471F9A"/>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B9"/>
    <w:rsid w:val="00C202E1"/>
    <w:rsid w:val="00C534ED"/>
    <w:rsid w:val="00C5377E"/>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5E4820-39B7-4854-90D6-853AB0E7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customStyle="1" w:styleId="ConsPlusNonformat">
    <w:name w:val="ConsPlusNonformat"/>
    <w:rsid w:val="00C5377E"/>
    <w:pPr>
      <w:widowControl w:val="0"/>
      <w:autoSpaceDE w:val="0"/>
      <w:autoSpaceDN w:val="0"/>
      <w:adjustRightInd w:val="0"/>
    </w:pPr>
    <w:rPr>
      <w:rFonts w:ascii="Courier New" w:hAnsi="Courier New" w:cs="Courier New"/>
    </w:rPr>
  </w:style>
  <w:style w:type="paragraph" w:customStyle="1" w:styleId="ConsPlusNormal">
    <w:name w:val="ConsPlusNormal"/>
    <w:rsid w:val="00C5377E"/>
    <w:pPr>
      <w:widowControl w:val="0"/>
      <w:autoSpaceDE w:val="0"/>
      <w:autoSpaceDN w:val="0"/>
      <w:adjustRightInd w:val="0"/>
      <w:ind w:firstLine="720"/>
    </w:pPr>
    <w:rPr>
      <w:rFonts w:ascii="Arial" w:hAnsi="Arial" w:cs="Arial"/>
    </w:rPr>
  </w:style>
  <w:style w:type="character" w:customStyle="1" w:styleId="a4">
    <w:name w:val="Верхний колонтитул Знак"/>
    <w:link w:val="a3"/>
    <w:rsid w:val="00C5377E"/>
    <w:rPr>
      <w:sz w:val="28"/>
    </w:rPr>
  </w:style>
  <w:style w:type="character" w:styleId="a7">
    <w:name w:val="Hyperlink"/>
    <w:uiPriority w:val="99"/>
    <w:unhideWhenUsed/>
    <w:rsid w:val="00471F9A"/>
    <w:rPr>
      <w:color w:val="0000FF"/>
      <w:u w:val="single"/>
    </w:rPr>
  </w:style>
  <w:style w:type="paragraph" w:customStyle="1" w:styleId="ConsPlusCell">
    <w:name w:val="ConsPlusCell"/>
    <w:uiPriority w:val="99"/>
    <w:rsid w:val="00471F9A"/>
    <w:pPr>
      <w:widowControl w:val="0"/>
      <w:autoSpaceDE w:val="0"/>
      <w:autoSpaceDN w:val="0"/>
      <w:adjustRightInd w:val="0"/>
    </w:pPr>
    <w:rPr>
      <w:rFonts w:ascii="Calibri" w:hAnsi="Calibri" w:cs="Calibri"/>
      <w:sz w:val="22"/>
      <w:szCs w:val="22"/>
    </w:rPr>
  </w:style>
  <w:style w:type="paragraph" w:styleId="a8">
    <w:name w:val="Balloon Text"/>
    <w:basedOn w:val="a"/>
    <w:link w:val="a9"/>
    <w:rsid w:val="00471F9A"/>
    <w:rPr>
      <w:rFonts w:ascii="Segoe UI" w:hAnsi="Segoe UI" w:cs="Segoe UI"/>
      <w:sz w:val="18"/>
      <w:szCs w:val="18"/>
    </w:rPr>
  </w:style>
  <w:style w:type="character" w:customStyle="1" w:styleId="a9">
    <w:name w:val="Текст выноски Знак"/>
    <w:basedOn w:val="a0"/>
    <w:link w:val="a8"/>
    <w:rsid w:val="00471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W:\&#1044;&#1054;&#1057;&#1058;&#1059;&#1055;&#1053;&#1040;&#1071;%20&#1057;&#1056;&#1045;&#1044;&#1040;\2015\&#1087;&#1086;&#1089;&#1090;&#1072;&#1085;&#1086;&#1074;&#1083;&#1077;&#1085;&#1080;&#1103;\&#1086;&#1090;&#1095;&#1077;&#1090;%20&#1087;&#1086;%20&#1087;&#1088;&#1086;&#1075;&#1088;&#1072;&#1084;&#1084;&#1077;\&#1054;&#1058;&#1063;&#1045;&#1058;%20&#1079;&#1072;%202014\&#1055;&#1054;&#1057;&#1058;&#1040;&#1053;&#1054;&#1042;&#1051;&#1045;&#1053;&#1048;&#1045;%20&#1054;&#1058;&#1063;&#1045;&#1058;%20&#1076;&#1077;&#1083;&#1086;.doc" TargetMode="Externa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4151</Words>
  <Characters>23663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2017-04-06T09:09:00Z</cp:lastPrinted>
  <dcterms:created xsi:type="dcterms:W3CDTF">2017-04-06T09:01:00Z</dcterms:created>
  <dcterms:modified xsi:type="dcterms:W3CDTF">2017-04-21T12:32:00Z</dcterms:modified>
</cp:coreProperties>
</file>