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85D" w:rsidRDefault="00B74ABD">
      <w:pPr>
        <w:rPr>
          <w:b/>
        </w:rPr>
      </w:pPr>
      <w:bookmarkStart w:id="0" w:name="_GoBack"/>
      <w:bookmarkEnd w:id="0"/>
      <w:r>
        <w:rPr>
          <w:b/>
          <w:noProof/>
          <w:lang w:eastAsia="ru-RU"/>
        </w:rPr>
        <w:drawing>
          <wp:inline distT="0" distB="0" distL="0" distR="0">
            <wp:extent cx="2400300" cy="1257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85D" w:rsidRDefault="003A285D">
      <w:pPr>
        <w:rPr>
          <w:b/>
        </w:rPr>
      </w:pPr>
    </w:p>
    <w:p w:rsidR="003A285D" w:rsidRDefault="003A285D" w:rsidP="003B2487">
      <w:pPr>
        <w:jc w:val="both"/>
        <w:rPr>
          <w:b/>
        </w:rPr>
      </w:pPr>
      <w:r w:rsidRPr="003B2487">
        <w:rPr>
          <w:b/>
        </w:rPr>
        <w:t>Пресс-релиз</w:t>
      </w:r>
    </w:p>
    <w:p w:rsidR="003A285D" w:rsidRPr="00F731DF" w:rsidRDefault="003A285D" w:rsidP="00F731DF">
      <w:pPr>
        <w:jc w:val="both"/>
        <w:rPr>
          <w:b/>
        </w:rPr>
      </w:pPr>
      <w:r w:rsidRPr="00F731DF">
        <w:rPr>
          <w:b/>
        </w:rPr>
        <w:t>В Управлении Федеральной службы государственной регистрации, кадастра и картографии по Ростовской области создана рабочая группа в рамках реализации закона о «лесной амнистии».</w:t>
      </w:r>
    </w:p>
    <w:p w:rsidR="003A285D" w:rsidRDefault="003A285D" w:rsidP="00F731DF">
      <w:pPr>
        <w:jc w:val="both"/>
      </w:pPr>
      <w:r>
        <w:t>Ранее Росреестр информировал о вступлении в законную силу Федерального закона, получившего название «лесная амнистия». Данный закон призван обеспечить защиту прав добросовестных приобретателей, земельные участки которых оказались в составе земель лесного фонда, но при этом не допустить незаконного изъятия из этого фонда неправомерно занятых участков.</w:t>
      </w:r>
    </w:p>
    <w:p w:rsidR="003A285D" w:rsidRDefault="003A285D" w:rsidP="00F731DF">
      <w:pPr>
        <w:jc w:val="both"/>
      </w:pPr>
      <w:r>
        <w:t xml:space="preserve">Закон распутывает большой клубок проблем, копившихся годами в записях двух реестров – Единого государственного реестра недвижимости (ЕГРН) и государственного лесного реестра (ГЛР). </w:t>
      </w:r>
    </w:p>
    <w:p w:rsidR="003A285D" w:rsidRPr="003D1ED8" w:rsidRDefault="003A285D" w:rsidP="00F731DF">
      <w:pPr>
        <w:jc w:val="both"/>
      </w:pPr>
      <w:r>
        <w:t xml:space="preserve">В связи с тем, что реализация закона о «лесной амнистии» предполагает организацию тесного взаимодействия между органом, осуществляющим регистрацию прав, и органами, уполномоченными на защиту права федеральной собственности в сфере лесных отношений, при Управлении Росреестра в настоящее время создана рабочая группа. </w:t>
      </w:r>
      <w:r w:rsidRPr="003D1ED8">
        <w:t>В ее состав вошли представители Росреестра и Кадастровой палаты, Министерства природных ресурсов и экологии Ростовской области, представители Департамента лесного хозяйства по Южному Федеральному округу</w:t>
      </w:r>
      <w:r>
        <w:t>.</w:t>
      </w:r>
    </w:p>
    <w:p w:rsidR="003A285D" w:rsidRDefault="003A285D" w:rsidP="00F731DF">
      <w:pPr>
        <w:jc w:val="both"/>
      </w:pPr>
      <w:r>
        <w:t>Напомним, что под действие данного закона подпадают земельные участки, пересекающиеся с лесными участками, предоставленные гражданам до 08.08.2008 года для садоводства, огородничества, личного подсобного хозяйства, дачного хозяйства и индивидуального жилищного строительства или с расположенными на них объектами недвижимости, право собственности на которые зарегистрировано до 01.01.2016.</w:t>
      </w:r>
    </w:p>
    <w:p w:rsidR="003A285D" w:rsidRDefault="003A285D" w:rsidP="00F731DF">
      <w:pPr>
        <w:jc w:val="both"/>
      </w:pPr>
      <w:r>
        <w:t>Решения о возможности применения закона о «лесной амнистии» принимаются государственными регистраторами Управления Росреестра по Ростовской области в каждом конкретном случае с учетом всех установленных законодательством условий.</w:t>
      </w:r>
    </w:p>
    <w:p w:rsidR="003A285D" w:rsidRPr="003B2487" w:rsidRDefault="003A285D" w:rsidP="003B2487">
      <w:pPr>
        <w:jc w:val="both"/>
        <w:rPr>
          <w:b/>
        </w:rPr>
      </w:pPr>
      <w:r w:rsidRPr="003B2487">
        <w:rPr>
          <w:b/>
        </w:rPr>
        <w:t>О Росреестре</w:t>
      </w:r>
    </w:p>
    <w:p w:rsidR="003A285D" w:rsidRPr="003B2487" w:rsidRDefault="003A285D" w:rsidP="003B2487">
      <w:pPr>
        <w:jc w:val="both"/>
      </w:pPr>
      <w:r w:rsidRPr="003B2487">
        <w:t xml:space="preserve">Федеральная служба государственной регистрации, кадастра и картографии (Росреестр) является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 и картографии. Росреестр выполняет функции по организации единой системы государственного кадастрового учета и государственной регистрации прав на недвижимое имущество, а также инфраструктуры пространственных данных Российской Федерации. Ведомство также осуществляет федеральный государственный надзор в области геодезии и картографии, государственный земельный надзор, государственный надзор за деятельностью </w:t>
      </w:r>
      <w:r w:rsidRPr="003B2487">
        <w:lastRenderedPageBreak/>
        <w:t>саморегулируемых организаций кадастровых инженеров, оценщиков и арбитражных управляющих.</w:t>
      </w:r>
    </w:p>
    <w:p w:rsidR="003A285D" w:rsidRPr="003B2487" w:rsidRDefault="003A285D" w:rsidP="003B2487">
      <w:pPr>
        <w:jc w:val="both"/>
      </w:pPr>
      <w:r w:rsidRPr="003B2487">
        <w:t>Подведомственными учреждениями Росреестра являются ФГБУ «ФКП Росреестра» и ФГБУ «Центр геодезии, картографии и ИПД».</w:t>
      </w:r>
    </w:p>
    <w:p w:rsidR="003A285D" w:rsidRDefault="003A285D" w:rsidP="003B2487">
      <w:pPr>
        <w:jc w:val="both"/>
        <w:rPr>
          <w:b/>
        </w:rPr>
      </w:pPr>
    </w:p>
    <w:sectPr w:rsidR="003A285D" w:rsidSect="00166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22E"/>
    <w:rsid w:val="00006FE4"/>
    <w:rsid w:val="001051EE"/>
    <w:rsid w:val="00166561"/>
    <w:rsid w:val="001C14AD"/>
    <w:rsid w:val="003A122E"/>
    <w:rsid w:val="003A285D"/>
    <w:rsid w:val="003B2487"/>
    <w:rsid w:val="003D1ED8"/>
    <w:rsid w:val="0042488C"/>
    <w:rsid w:val="00460FAE"/>
    <w:rsid w:val="004A5662"/>
    <w:rsid w:val="005448D2"/>
    <w:rsid w:val="005A2C2A"/>
    <w:rsid w:val="0060732B"/>
    <w:rsid w:val="0061047A"/>
    <w:rsid w:val="006B0574"/>
    <w:rsid w:val="007654B0"/>
    <w:rsid w:val="00790558"/>
    <w:rsid w:val="007B6A39"/>
    <w:rsid w:val="0082664C"/>
    <w:rsid w:val="008C7733"/>
    <w:rsid w:val="00944E92"/>
    <w:rsid w:val="00A9084D"/>
    <w:rsid w:val="00AD7CBF"/>
    <w:rsid w:val="00B14DB4"/>
    <w:rsid w:val="00B56B28"/>
    <w:rsid w:val="00B74ABD"/>
    <w:rsid w:val="00C366CD"/>
    <w:rsid w:val="00D05E17"/>
    <w:rsid w:val="00D82967"/>
    <w:rsid w:val="00F731DF"/>
    <w:rsid w:val="00F8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B2E630E6-53E0-4EC9-BE2E-6FCCBC8B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561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9084D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rsid w:val="00460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60F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2507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Трубникова Екатерина Алексеевна</dc:creator>
  <cp:keywords/>
  <dc:description/>
  <cp:lastModifiedBy>Любовь Алентьева</cp:lastModifiedBy>
  <cp:revision>2</cp:revision>
  <cp:lastPrinted>2018-03-27T12:44:00Z</cp:lastPrinted>
  <dcterms:created xsi:type="dcterms:W3CDTF">2018-03-30T11:38:00Z</dcterms:created>
  <dcterms:modified xsi:type="dcterms:W3CDTF">2018-03-30T11:38:00Z</dcterms:modified>
</cp:coreProperties>
</file>