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26" w:rsidRPr="00B13525" w:rsidRDefault="00852426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Комитет по управлению имуществом Админис</w:t>
      </w:r>
      <w:bookmarkStart w:id="0" w:name="_GoBack"/>
      <w:bookmarkEnd w:id="0"/>
      <w:r w:rsidRPr="00B13525">
        <w:rPr>
          <w:sz w:val="24"/>
          <w:szCs w:val="24"/>
        </w:rPr>
        <w:t>трации Белокалитвинского района</w:t>
      </w:r>
      <w:r w:rsidR="00B908F6">
        <w:rPr>
          <w:sz w:val="24"/>
          <w:szCs w:val="24"/>
        </w:rPr>
        <w:t xml:space="preserve"> (далее именуемый Продавец)</w:t>
      </w:r>
      <w:r w:rsidR="00B908F6" w:rsidRPr="00B908F6">
        <w:rPr>
          <w:sz w:val="24"/>
        </w:rPr>
        <w:t xml:space="preserve"> </w:t>
      </w:r>
      <w:r w:rsidR="00B908F6">
        <w:rPr>
          <w:sz w:val="24"/>
        </w:rPr>
        <w:t xml:space="preserve">на основании постановления Администрации Белокалитвинского района от 09.07.2019 № </w:t>
      </w:r>
      <w:r w:rsidR="00454661">
        <w:rPr>
          <w:sz w:val="24"/>
        </w:rPr>
        <w:t>1081, в соответствии с решением</w:t>
      </w:r>
      <w:r w:rsidR="00B908F6">
        <w:rPr>
          <w:sz w:val="24"/>
        </w:rPr>
        <w:t xml:space="preserve"> Комитета по управлению имуществом Администрации Белокалитвинского района от</w:t>
      </w:r>
      <w:r w:rsidR="00DE2E86">
        <w:rPr>
          <w:sz w:val="24"/>
          <w:szCs w:val="24"/>
          <w:shd w:val="clear" w:color="auto" w:fill="FFFFFF"/>
        </w:rPr>
        <w:t xml:space="preserve"> </w:t>
      </w:r>
      <w:r w:rsidR="004034B4">
        <w:rPr>
          <w:sz w:val="24"/>
          <w:szCs w:val="24"/>
          <w:shd w:val="clear" w:color="auto" w:fill="FFFFFF"/>
        </w:rPr>
        <w:t>17</w:t>
      </w:r>
      <w:r w:rsidR="00DE2E86">
        <w:rPr>
          <w:sz w:val="24"/>
          <w:szCs w:val="24"/>
          <w:shd w:val="clear" w:color="auto" w:fill="FFFFFF"/>
        </w:rPr>
        <w:t>.</w:t>
      </w:r>
      <w:r w:rsidR="004034B4">
        <w:rPr>
          <w:sz w:val="24"/>
          <w:szCs w:val="24"/>
          <w:shd w:val="clear" w:color="auto" w:fill="FFFFFF"/>
        </w:rPr>
        <w:t xml:space="preserve">12.2019 </w:t>
      </w:r>
      <w:r w:rsidR="00D50A05">
        <w:rPr>
          <w:sz w:val="24"/>
          <w:szCs w:val="24"/>
          <w:shd w:val="clear" w:color="auto" w:fill="FFFFFF"/>
        </w:rPr>
        <w:t>№</w:t>
      </w:r>
      <w:r w:rsidR="004034B4">
        <w:rPr>
          <w:sz w:val="24"/>
          <w:szCs w:val="24"/>
          <w:shd w:val="clear" w:color="auto" w:fill="FFFFFF"/>
        </w:rPr>
        <w:t xml:space="preserve"> 355</w:t>
      </w:r>
      <w:r w:rsidR="008B58D5">
        <w:rPr>
          <w:sz w:val="24"/>
          <w:szCs w:val="24"/>
          <w:shd w:val="clear" w:color="auto" w:fill="FFFFFF"/>
        </w:rPr>
        <w:t>,</w:t>
      </w:r>
      <w:r w:rsidR="00151DD8" w:rsidRPr="00B13525">
        <w:rPr>
          <w:sz w:val="24"/>
          <w:szCs w:val="24"/>
        </w:rPr>
        <w:t xml:space="preserve">объявляет о </w:t>
      </w:r>
      <w:r w:rsidR="00E8394A">
        <w:rPr>
          <w:sz w:val="24"/>
          <w:szCs w:val="24"/>
          <w:shd w:val="clear" w:color="auto" w:fill="FFFFFF"/>
        </w:rPr>
        <w:t>продаже муниципального имущества</w:t>
      </w:r>
      <w:r w:rsidR="00DE2E86">
        <w:rPr>
          <w:sz w:val="24"/>
          <w:szCs w:val="24"/>
          <w:shd w:val="clear" w:color="auto" w:fill="FFFFFF"/>
        </w:rPr>
        <w:t xml:space="preserve"> посредством публичного предложения</w:t>
      </w:r>
      <w:r w:rsidR="00151DD8"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 w:rsidR="008832D5" w:rsidRPr="00B13525">
        <w:rPr>
          <w:sz w:val="24"/>
          <w:szCs w:val="24"/>
        </w:rPr>
        <w:t xml:space="preserve"> </w:t>
      </w:r>
      <w:r w:rsidR="004034B4">
        <w:rPr>
          <w:sz w:val="24"/>
          <w:szCs w:val="24"/>
        </w:rPr>
        <w:t>21</w:t>
      </w:r>
      <w:r w:rsidR="00DE2E86">
        <w:rPr>
          <w:sz w:val="24"/>
          <w:szCs w:val="24"/>
        </w:rPr>
        <w:t>.</w:t>
      </w:r>
      <w:r w:rsidR="004034B4">
        <w:rPr>
          <w:sz w:val="24"/>
          <w:szCs w:val="24"/>
        </w:rPr>
        <w:t>01</w:t>
      </w:r>
      <w:r w:rsidR="00151DD8" w:rsidRPr="00B13525">
        <w:rPr>
          <w:sz w:val="24"/>
          <w:szCs w:val="24"/>
        </w:rPr>
        <w:t>.2019</w:t>
      </w:r>
      <w:r w:rsidRPr="00B13525">
        <w:rPr>
          <w:bCs/>
          <w:sz w:val="24"/>
          <w:szCs w:val="24"/>
        </w:rPr>
        <w:t xml:space="preserve"> в 11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</w:t>
      </w:r>
      <w:r w:rsidR="00EC4B53" w:rsidRPr="00B13525">
        <w:rPr>
          <w:bCs/>
          <w:sz w:val="24"/>
          <w:szCs w:val="24"/>
        </w:rPr>
        <w:t xml:space="preserve">на сайте </w:t>
      </w:r>
      <w:hyperlink r:id="rId6" w:history="1">
        <w:r w:rsidR="00EC4B53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EC4B53" w:rsidRPr="00B13525">
        <w:rPr>
          <w:bCs/>
          <w:sz w:val="24"/>
          <w:szCs w:val="24"/>
          <w:u w:val="single"/>
        </w:rPr>
        <w:t xml:space="preserve"> </w:t>
      </w:r>
      <w:r w:rsidR="00EC4B53" w:rsidRPr="00B13525">
        <w:rPr>
          <w:bCs/>
          <w:sz w:val="24"/>
          <w:szCs w:val="24"/>
        </w:rPr>
        <w:t xml:space="preserve">оператора электронной площадки </w:t>
      </w:r>
      <w:r w:rsidR="00B87DFF" w:rsidRPr="00B13525">
        <w:rPr>
          <w:bCs/>
          <w:sz w:val="24"/>
          <w:szCs w:val="24"/>
        </w:rPr>
        <w:t>Общества с ограниченной ответственностью «РТС – тендер».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Белокалитвинского района. Адрес: г. Белая Калитва, ул. Космонавтов 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>Пр</w:t>
      </w:r>
      <w:r w:rsidR="00DE2E86">
        <w:rPr>
          <w:bCs/>
          <w:sz w:val="24"/>
          <w:szCs w:val="24"/>
        </w:rPr>
        <w:t>ием заявок на участие в продаже</w:t>
      </w:r>
      <w:r w:rsidRPr="00B13525">
        <w:rPr>
          <w:bCs/>
          <w:sz w:val="24"/>
          <w:szCs w:val="24"/>
        </w:rPr>
        <w:t xml:space="preserve"> производится </w:t>
      </w:r>
      <w:r w:rsidRPr="00B13525">
        <w:rPr>
          <w:bCs/>
          <w:sz w:val="24"/>
          <w:szCs w:val="24"/>
          <w:u w:val="single"/>
        </w:rPr>
        <w:t xml:space="preserve">с 09:00 час. </w:t>
      </w:r>
      <w:r w:rsidR="004034B4">
        <w:rPr>
          <w:bCs/>
          <w:sz w:val="24"/>
          <w:szCs w:val="24"/>
          <w:u w:val="single"/>
        </w:rPr>
        <w:t>20.12.</w:t>
      </w:r>
      <w:r w:rsidRPr="00B13525">
        <w:rPr>
          <w:bCs/>
          <w:sz w:val="24"/>
          <w:szCs w:val="24"/>
          <w:u w:val="single"/>
        </w:rPr>
        <w:t>2019г. по 18:00 час.</w:t>
      </w:r>
      <w:r w:rsidR="004034B4">
        <w:rPr>
          <w:bCs/>
          <w:sz w:val="24"/>
          <w:szCs w:val="24"/>
          <w:u w:val="single"/>
        </w:rPr>
        <w:t xml:space="preserve"> 15.01.2020</w:t>
      </w:r>
      <w:r w:rsidRPr="00B13525">
        <w:rPr>
          <w:bCs/>
          <w:sz w:val="24"/>
          <w:szCs w:val="24"/>
          <w:u w:val="single"/>
        </w:rPr>
        <w:t>г.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площадки</w:t>
      </w:r>
      <w:r w:rsidR="001B1759" w:rsidRPr="00B13525">
        <w:rPr>
          <w:sz w:val="24"/>
          <w:szCs w:val="24"/>
          <w:u w:val="single"/>
        </w:rPr>
        <w:t xml:space="preserve"> ООО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B87DFF" w:rsidRPr="00B13525" w:rsidRDefault="00DE2E86" w:rsidP="00A40423">
      <w:pPr>
        <w:ind w:firstLine="284"/>
        <w:rPr>
          <w:bCs/>
          <w:sz w:val="24"/>
          <w:szCs w:val="24"/>
        </w:rPr>
      </w:pPr>
      <w:r>
        <w:rPr>
          <w:bCs/>
          <w:sz w:val="24"/>
          <w:szCs w:val="24"/>
        </w:rPr>
        <w:t>Определение Участников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лотам состоится </w:t>
      </w:r>
      <w:r w:rsidR="00A40423">
        <w:rPr>
          <w:bCs/>
          <w:sz w:val="24"/>
          <w:szCs w:val="24"/>
        </w:rPr>
        <w:t xml:space="preserve"> </w:t>
      </w:r>
      <w:r w:rsidR="004034B4">
        <w:rPr>
          <w:bCs/>
          <w:sz w:val="24"/>
          <w:szCs w:val="24"/>
        </w:rPr>
        <w:t>17.01.2020</w:t>
      </w:r>
      <w:r w:rsidR="00A40423">
        <w:rPr>
          <w:bCs/>
          <w:sz w:val="24"/>
          <w:szCs w:val="24"/>
        </w:rPr>
        <w:t>г.</w:t>
      </w:r>
      <w:r w:rsidR="00B87DFF" w:rsidRPr="00B13525">
        <w:rPr>
          <w:bCs/>
          <w:sz w:val="24"/>
          <w:szCs w:val="24"/>
        </w:rPr>
        <w:t xml:space="preserve"> в 12:00</w:t>
      </w:r>
      <w:r w:rsidR="001B1759" w:rsidRPr="00B13525">
        <w:rPr>
          <w:bCs/>
          <w:sz w:val="24"/>
          <w:szCs w:val="24"/>
        </w:rPr>
        <w:t xml:space="preserve"> по адре</w:t>
      </w:r>
      <w:r w:rsidR="00A40423">
        <w:rPr>
          <w:bCs/>
          <w:sz w:val="24"/>
          <w:szCs w:val="24"/>
        </w:rPr>
        <w:t xml:space="preserve">су: г.Белая </w:t>
      </w:r>
      <w:r w:rsidR="001B1759" w:rsidRPr="00B13525">
        <w:rPr>
          <w:bCs/>
          <w:sz w:val="24"/>
          <w:szCs w:val="24"/>
        </w:rPr>
        <w:t>Калитва, ул.Космонавтов, 3</w:t>
      </w:r>
      <w:r w:rsidR="00B87DFF" w:rsidRPr="00B13525">
        <w:rPr>
          <w:bCs/>
          <w:sz w:val="24"/>
          <w:szCs w:val="24"/>
        </w:rPr>
        <w:t xml:space="preserve">. </w:t>
      </w:r>
      <w:r w:rsidR="00B87DFF" w:rsidRPr="00B13525">
        <w:rPr>
          <w:bCs/>
          <w:sz w:val="24"/>
          <w:szCs w:val="24"/>
        </w:rPr>
        <w:br/>
      </w:r>
      <w:r w:rsidR="00A40423">
        <w:rPr>
          <w:bCs/>
          <w:sz w:val="24"/>
          <w:szCs w:val="24"/>
        </w:rPr>
        <w:t xml:space="preserve">     </w:t>
      </w:r>
      <w:r w:rsidR="00B87DFF" w:rsidRPr="00B13525">
        <w:rPr>
          <w:bCs/>
          <w:sz w:val="24"/>
          <w:szCs w:val="24"/>
        </w:rPr>
        <w:t xml:space="preserve">Подведение итогов </w:t>
      </w:r>
      <w:r w:rsidR="0096350D">
        <w:rPr>
          <w:bCs/>
          <w:sz w:val="24"/>
          <w:szCs w:val="24"/>
        </w:rPr>
        <w:t>продажи посредством публичного предложения</w:t>
      </w:r>
      <w:r w:rsidR="00A40423">
        <w:rPr>
          <w:bCs/>
          <w:sz w:val="24"/>
          <w:szCs w:val="24"/>
        </w:rPr>
        <w:t xml:space="preserve"> по лотам состоится</w:t>
      </w:r>
      <w:r w:rsidR="004034B4">
        <w:rPr>
          <w:bCs/>
          <w:sz w:val="24"/>
          <w:szCs w:val="24"/>
        </w:rPr>
        <w:t xml:space="preserve"> 21.01.2020</w:t>
      </w:r>
      <w:r w:rsidR="0096350D">
        <w:rPr>
          <w:bCs/>
          <w:sz w:val="24"/>
          <w:szCs w:val="24"/>
        </w:rPr>
        <w:t xml:space="preserve"> г. после окончания процедуры продажи посредством публичного предложения</w:t>
      </w:r>
      <w:r w:rsidR="00B87DFF" w:rsidRPr="00B13525">
        <w:rPr>
          <w:bCs/>
          <w:sz w:val="24"/>
          <w:szCs w:val="24"/>
        </w:rPr>
        <w:t xml:space="preserve"> по адресу: </w:t>
      </w:r>
      <w:r w:rsidR="0082558F" w:rsidRPr="00B13525">
        <w:rPr>
          <w:bCs/>
          <w:sz w:val="24"/>
          <w:szCs w:val="24"/>
        </w:rPr>
        <w:t>г.Белая Калитва</w:t>
      </w:r>
      <w:r w:rsidR="00B87DFF" w:rsidRPr="00B13525">
        <w:rPr>
          <w:bCs/>
          <w:sz w:val="24"/>
          <w:szCs w:val="24"/>
        </w:rPr>
        <w:t xml:space="preserve">, </w:t>
      </w:r>
      <w:r w:rsidR="0082558F" w:rsidRPr="00B13525">
        <w:rPr>
          <w:bCs/>
          <w:sz w:val="24"/>
          <w:szCs w:val="24"/>
        </w:rPr>
        <w:t>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 xml:space="preserve"> 3</w:t>
      </w:r>
      <w:r w:rsidR="00B87DFF" w:rsidRPr="00B13525">
        <w:rPr>
          <w:bCs/>
          <w:sz w:val="24"/>
          <w:szCs w:val="24"/>
        </w:rPr>
        <w:t>.</w:t>
      </w:r>
    </w:p>
    <w:p w:rsidR="00B87DFF" w:rsidRPr="00B13525" w:rsidRDefault="0096350D" w:rsidP="0005406C">
      <w:pPr>
        <w:spacing w:after="120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4330BC">
        <w:rPr>
          <w:bCs/>
          <w:sz w:val="24"/>
          <w:szCs w:val="24"/>
        </w:rPr>
        <w:t>10.01.2020г</w:t>
      </w:r>
      <w:r w:rsidR="0007318E" w:rsidRPr="00B13525">
        <w:rPr>
          <w:bCs/>
          <w:sz w:val="24"/>
          <w:szCs w:val="24"/>
        </w:rPr>
        <w:t>.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Белокалитвинского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>су: г.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Белокалитвинского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0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96350D" w:rsidP="0005406C">
      <w:pPr>
        <w:ind w:firstLine="284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Продажа посредством публичного предложения</w:t>
      </w:r>
      <w:r w:rsidR="000333B5">
        <w:rPr>
          <w:bCs/>
          <w:sz w:val="24"/>
          <w:szCs w:val="24"/>
          <w:u w:val="single"/>
        </w:rPr>
        <w:t xml:space="preserve">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B87DFF" w:rsidRPr="000544AC" w:rsidRDefault="00B87DFF" w:rsidP="0005406C">
      <w:pPr>
        <w:suppressLineNumbers/>
        <w:suppressAutoHyphens/>
        <w:ind w:firstLine="284"/>
        <w:jc w:val="both"/>
        <w:rPr>
          <w:sz w:val="16"/>
          <w:szCs w:val="16"/>
        </w:rPr>
      </w:pPr>
    </w:p>
    <w:p w:rsidR="00E50B83" w:rsidRPr="00B13525" w:rsidRDefault="00852426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Объекты продажи:</w:t>
      </w:r>
    </w:p>
    <w:p w:rsidR="00D50A05" w:rsidRPr="00770173" w:rsidRDefault="00D50A05" w:rsidP="00D50A05">
      <w:pPr>
        <w:snapToGrid w:val="0"/>
        <w:jc w:val="both"/>
        <w:rPr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ЛОТ 1. </w:t>
      </w:r>
      <w:r>
        <w:rPr>
          <w:b/>
          <w:bCs/>
        </w:rPr>
        <w:t xml:space="preserve"> </w:t>
      </w:r>
      <w:r w:rsidRPr="00770173">
        <w:rPr>
          <w:sz w:val="24"/>
          <w:szCs w:val="24"/>
        </w:rPr>
        <w:t xml:space="preserve">Легковой седан СИТРОЕН С5, идентификационный номер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proofErr w:type="gramStart"/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>,  год</w:t>
      </w:r>
      <w:proofErr w:type="gramEnd"/>
      <w:r w:rsidRPr="00770173">
        <w:rPr>
          <w:sz w:val="24"/>
          <w:szCs w:val="24"/>
        </w:rPr>
        <w:t xml:space="preserve"> изготовления 2002, регистрационный номер С 764 ТУ 161, в том числе: </w:t>
      </w:r>
    </w:p>
    <w:p w:rsidR="00D50A05" w:rsidRPr="00770173" w:rsidRDefault="00D50A05" w:rsidP="00D50A05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коврик салона </w:t>
      </w:r>
      <w:proofErr w:type="spellStart"/>
      <w:r w:rsidRPr="00770173">
        <w:rPr>
          <w:sz w:val="24"/>
          <w:szCs w:val="24"/>
        </w:rPr>
        <w:t>Sitroen</w:t>
      </w:r>
      <w:proofErr w:type="spellEnd"/>
      <w:r w:rsidRPr="00770173">
        <w:rPr>
          <w:sz w:val="24"/>
          <w:szCs w:val="24"/>
        </w:rPr>
        <w:t xml:space="preserve"> (комплект) в количестве 1 шт.; </w:t>
      </w:r>
    </w:p>
    <w:p w:rsidR="00D50A05" w:rsidRPr="00770173" w:rsidRDefault="00D50A05" w:rsidP="00D50A05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proofErr w:type="spellStart"/>
      <w:r w:rsidRPr="00770173">
        <w:rPr>
          <w:sz w:val="24"/>
          <w:szCs w:val="24"/>
          <w:lang w:val="en-US"/>
        </w:rPr>
        <w:t>Hankook</w:t>
      </w:r>
      <w:proofErr w:type="spellEnd"/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K</w:t>
      </w:r>
      <w:r w:rsidRPr="00770173">
        <w:rPr>
          <w:sz w:val="24"/>
          <w:szCs w:val="24"/>
        </w:rPr>
        <w:t xml:space="preserve">-425 </w:t>
      </w:r>
      <w:r w:rsidRPr="00770173">
        <w:rPr>
          <w:sz w:val="24"/>
          <w:szCs w:val="24"/>
          <w:lang w:val="en-US"/>
        </w:rPr>
        <w:t>H</w:t>
      </w:r>
      <w:r w:rsidRPr="00770173">
        <w:rPr>
          <w:sz w:val="24"/>
          <w:szCs w:val="24"/>
        </w:rPr>
        <w:t xml:space="preserve"> в количестве 4 шт.;</w:t>
      </w:r>
    </w:p>
    <w:p w:rsidR="00D50A05" w:rsidRPr="00770173" w:rsidRDefault="00D50A05" w:rsidP="00D50A05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r w:rsidRPr="00770173">
        <w:rPr>
          <w:sz w:val="24"/>
          <w:szCs w:val="24"/>
          <w:lang w:val="en-US"/>
        </w:rPr>
        <w:t>Bridgestone</w:t>
      </w:r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Spike</w:t>
      </w:r>
      <w:r w:rsidRPr="00770173">
        <w:rPr>
          <w:sz w:val="24"/>
          <w:szCs w:val="24"/>
        </w:rPr>
        <w:t xml:space="preserve">-02 (ш) в количестве 4 шт., </w:t>
      </w:r>
    </w:p>
    <w:p w:rsidR="00D50A05" w:rsidRPr="00770173" w:rsidRDefault="00D50A05" w:rsidP="00D50A05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>Описание объекта:</w:t>
      </w:r>
    </w:p>
    <w:p w:rsidR="00D50A05" w:rsidRPr="00770173" w:rsidRDefault="00D50A05" w:rsidP="00D50A05">
      <w:pPr>
        <w:suppressLineNumbers/>
        <w:tabs>
          <w:tab w:val="left" w:pos="990"/>
        </w:tabs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ab/>
        <w:t xml:space="preserve">Легковой седан СИТРОЕН С5, идентификационный номер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 xml:space="preserve">,  год изготовления 2002, регистрационный номер </w:t>
      </w:r>
    </w:p>
    <w:p w:rsidR="00D50A05" w:rsidRPr="00770173" w:rsidRDefault="00D50A05" w:rsidP="00D50A05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>С 764 ТУ 161, двигатель модель № 10</w:t>
      </w:r>
      <w:r w:rsidRPr="00770173">
        <w:rPr>
          <w:sz w:val="24"/>
          <w:szCs w:val="24"/>
          <w:lang w:val="en-US"/>
        </w:rPr>
        <w:t>LH</w:t>
      </w:r>
      <w:r w:rsidRPr="00770173">
        <w:rPr>
          <w:sz w:val="24"/>
          <w:szCs w:val="24"/>
        </w:rPr>
        <w:t xml:space="preserve">16,0703865. Тип двигателя бензиновый, шасси № отсутствует, кузов №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 xml:space="preserve">, мощность двигателя л/с (кВт): 136, объем двигателя </w:t>
      </w:r>
      <w:proofErr w:type="gramStart"/>
      <w:r w:rsidRPr="00770173">
        <w:rPr>
          <w:sz w:val="24"/>
          <w:szCs w:val="24"/>
        </w:rPr>
        <w:t>куб.см</w:t>
      </w:r>
      <w:proofErr w:type="gramEnd"/>
      <w:r w:rsidRPr="00770173">
        <w:rPr>
          <w:sz w:val="24"/>
          <w:szCs w:val="24"/>
        </w:rPr>
        <w:t>: 1997, разрешенная максимальная масса, кг: 1845, масса без нагрузки, кг: 1318, цвет серебристый. Пробег по показания одометра, км: 503541.</w:t>
      </w:r>
    </w:p>
    <w:p w:rsidR="00D50A05" w:rsidRPr="00770173" w:rsidRDefault="00D50A05" w:rsidP="00D50A05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70173">
        <w:rPr>
          <w:sz w:val="24"/>
          <w:szCs w:val="24"/>
        </w:rPr>
        <w:t>Техническое описание: Транспортное средство бывшее в эксплуатации, с выполненными объемами технического обслуживания, требующее текущего ремонта или замены некоторых деталей, имеющее незначительные повреждения лакокрасочного покрытия.</w:t>
      </w:r>
    </w:p>
    <w:p w:rsidR="00E50B83" w:rsidRPr="00B13525" w:rsidRDefault="00D50A05" w:rsidP="00D50A05">
      <w:pPr>
        <w:suppressLineNumbers/>
        <w:suppressAutoHyphens/>
        <w:ind w:firstLine="709"/>
        <w:jc w:val="both"/>
        <w:rPr>
          <w:sz w:val="24"/>
          <w:szCs w:val="24"/>
        </w:rPr>
      </w:pPr>
      <w:r w:rsidRPr="00770173">
        <w:rPr>
          <w:sz w:val="24"/>
          <w:szCs w:val="24"/>
        </w:rPr>
        <w:t>Общее техническое состояние оценивается как удовлетворительное.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0544AC">
        <w:rPr>
          <w:sz w:val="24"/>
          <w:szCs w:val="24"/>
        </w:rPr>
        <w:t xml:space="preserve">ачальная цена продажи </w:t>
      </w:r>
      <w:r w:rsidRPr="00B13525">
        <w:rPr>
          <w:sz w:val="24"/>
          <w:szCs w:val="24"/>
        </w:rPr>
        <w:t xml:space="preserve"> с учетом НДС – </w:t>
      </w:r>
      <w:r w:rsidR="00D50A05">
        <w:rPr>
          <w:bCs/>
          <w:sz w:val="24"/>
          <w:szCs w:val="24"/>
        </w:rPr>
        <w:t>102</w:t>
      </w:r>
      <w:r w:rsidRPr="00B13525">
        <w:rPr>
          <w:bCs/>
          <w:sz w:val="24"/>
          <w:szCs w:val="24"/>
        </w:rPr>
        <w:t xml:space="preserve">000 </w:t>
      </w:r>
      <w:r w:rsidRPr="00B13525">
        <w:rPr>
          <w:sz w:val="24"/>
          <w:szCs w:val="24"/>
        </w:rPr>
        <w:t>руб.</w:t>
      </w:r>
    </w:p>
    <w:p w:rsidR="000544AC" w:rsidRDefault="00E50B83" w:rsidP="0005406C">
      <w:pPr>
        <w:suppressLineNumbers/>
        <w:tabs>
          <w:tab w:val="left" w:pos="2552"/>
        </w:tabs>
        <w:suppressAutoHyphens/>
        <w:ind w:firstLine="284"/>
        <w:jc w:val="both"/>
        <w:rPr>
          <w:sz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D50A05">
        <w:rPr>
          <w:sz w:val="24"/>
          <w:szCs w:val="24"/>
        </w:rPr>
        <w:t xml:space="preserve"> продажи («шаг аукциона») – 5100</w:t>
      </w:r>
      <w:r w:rsidRPr="00B13525">
        <w:rPr>
          <w:sz w:val="24"/>
          <w:szCs w:val="24"/>
        </w:rPr>
        <w:t xml:space="preserve">  руб.</w:t>
      </w:r>
      <w:r w:rsidR="000544AC">
        <w:rPr>
          <w:sz w:val="24"/>
        </w:rPr>
        <w:t xml:space="preserve"> </w:t>
      </w:r>
    </w:p>
    <w:p w:rsidR="000544AC" w:rsidRDefault="000544AC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</w:rPr>
      </w:pPr>
      <w:r>
        <w:rPr>
          <w:sz w:val="24"/>
        </w:rPr>
        <w:t>Величина снижения цены первоначального пре</w:t>
      </w:r>
      <w:r w:rsidR="00D50A05">
        <w:rPr>
          <w:sz w:val="24"/>
        </w:rPr>
        <w:t>дложения («шаг понижения») – 102</w:t>
      </w:r>
      <w:r>
        <w:rPr>
          <w:sz w:val="24"/>
        </w:rPr>
        <w:t>00 руб.</w:t>
      </w:r>
    </w:p>
    <w:p w:rsidR="000544AC" w:rsidRPr="00B13525" w:rsidRDefault="00E50B83" w:rsidP="000544AC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 </w:t>
      </w:r>
      <w:r w:rsidR="000544AC">
        <w:rPr>
          <w:sz w:val="24"/>
          <w:szCs w:val="24"/>
        </w:rPr>
        <w:t xml:space="preserve">    </w:t>
      </w:r>
      <w:r w:rsidR="000544AC">
        <w:rPr>
          <w:sz w:val="24"/>
        </w:rPr>
        <w:t xml:space="preserve">Минимальная цена предложения (цена </w:t>
      </w:r>
      <w:r w:rsidR="00D50A05">
        <w:rPr>
          <w:sz w:val="24"/>
        </w:rPr>
        <w:t>отсечения) – 510</w:t>
      </w:r>
      <w:r w:rsidR="000544AC">
        <w:rPr>
          <w:sz w:val="24"/>
        </w:rPr>
        <w:t>00 руб.</w:t>
      </w:r>
    </w:p>
    <w:p w:rsidR="00E50B83" w:rsidRDefault="00D50A05" w:rsidP="000544AC">
      <w:pPr>
        <w:suppressLineNumbers/>
        <w:tabs>
          <w:tab w:val="left" w:pos="2552"/>
        </w:tabs>
        <w:suppressAutoHyphens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Размер задатка – 204</w:t>
      </w:r>
      <w:r w:rsidR="00E50B83" w:rsidRPr="00B13525">
        <w:rPr>
          <w:sz w:val="24"/>
          <w:szCs w:val="24"/>
        </w:rPr>
        <w:t>00 руб.</w:t>
      </w:r>
    </w:p>
    <w:p w:rsidR="00FC43EC" w:rsidRPr="00B13525" w:rsidRDefault="00FC43EC" w:rsidP="0005406C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0544AC" w:rsidRPr="00B13525" w:rsidRDefault="000544AC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35438C" w:rsidRDefault="0035438C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35438C" w:rsidRDefault="0035438C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202602" w:rsidRDefault="006E64F7" w:rsidP="004330BC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lastRenderedPageBreak/>
        <w:t>Порядок регистрации на электронной площадке.</w:t>
      </w:r>
    </w:p>
    <w:p w:rsidR="006E64F7" w:rsidRPr="00202602" w:rsidRDefault="006E64F7" w:rsidP="004330BC">
      <w:pPr>
        <w:widowControl w:val="0"/>
        <w:ind w:firstLine="284"/>
        <w:jc w:val="center"/>
        <w:rPr>
          <w:b/>
        </w:rPr>
      </w:pPr>
    </w:p>
    <w:p w:rsidR="006E64F7" w:rsidRPr="006E64F7" w:rsidRDefault="006E64F7" w:rsidP="004330BC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</w:t>
      </w:r>
      <w:r w:rsidR="004A7E9C">
        <w:rPr>
          <w:sz w:val="24"/>
          <w:szCs w:val="24"/>
        </w:rPr>
        <w:t>ния доступа к участию в продаже посредством публичного предложения</w:t>
      </w:r>
      <w:r w:rsidRPr="006E64F7">
        <w:rPr>
          <w:sz w:val="24"/>
          <w:szCs w:val="24"/>
        </w:rPr>
        <w:t xml:space="preserve">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4330B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4330BC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4330BC">
      <w:pPr>
        <w:ind w:firstLine="426"/>
        <w:jc w:val="both"/>
        <w:rPr>
          <w:sz w:val="28"/>
          <w:szCs w:val="28"/>
        </w:rPr>
      </w:pPr>
    </w:p>
    <w:p w:rsidR="006E64F7" w:rsidRDefault="00BC5B8D" w:rsidP="004330BC">
      <w:pPr>
        <w:ind w:firstLine="426"/>
        <w:jc w:val="center"/>
        <w:rPr>
          <w:b/>
          <w:sz w:val="28"/>
          <w:szCs w:val="28"/>
        </w:rPr>
      </w:pPr>
      <w:r w:rsidRPr="002825E8">
        <w:rPr>
          <w:b/>
          <w:sz w:val="28"/>
          <w:szCs w:val="28"/>
        </w:rPr>
        <w:t>Порядок подач</w:t>
      </w:r>
      <w:r w:rsidR="004A7E9C" w:rsidRPr="002825E8">
        <w:rPr>
          <w:b/>
          <w:sz w:val="28"/>
          <w:szCs w:val="28"/>
        </w:rPr>
        <w:t>и и отзыва заявки на участие в процедуре по продаже</w:t>
      </w:r>
      <w:r w:rsidR="002825E8">
        <w:rPr>
          <w:b/>
          <w:sz w:val="28"/>
          <w:szCs w:val="28"/>
        </w:rPr>
        <w:t xml:space="preserve"> муниципального имущества</w:t>
      </w:r>
      <w:r w:rsidR="004A7E9C" w:rsidRPr="002825E8">
        <w:rPr>
          <w:b/>
          <w:sz w:val="28"/>
          <w:szCs w:val="28"/>
        </w:rPr>
        <w:t xml:space="preserve"> посредством публичного предложения</w:t>
      </w:r>
      <w:r w:rsidRPr="002825E8">
        <w:rPr>
          <w:b/>
          <w:sz w:val="28"/>
          <w:szCs w:val="28"/>
        </w:rPr>
        <w:t xml:space="preserve"> в электронной форме.</w:t>
      </w:r>
    </w:p>
    <w:p w:rsidR="002825E8" w:rsidRPr="002825E8" w:rsidRDefault="002825E8" w:rsidP="004330BC">
      <w:pPr>
        <w:ind w:firstLine="426"/>
        <w:jc w:val="both"/>
        <w:rPr>
          <w:b/>
        </w:rPr>
      </w:pP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 xml:space="preserve">Подача заявки на участие осуществляется только посредством интерфейса универсальной торговой платформы </w:t>
      </w:r>
      <w:r w:rsidR="00D82659" w:rsidRPr="00B13525">
        <w:rPr>
          <w:sz w:val="24"/>
          <w:szCs w:val="24"/>
        </w:rPr>
        <w:t>ООО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с времени и даты начала приема заявок до времени и даты окончания приема заявок, указанных </w:t>
      </w:r>
      <w:proofErr w:type="gramStart"/>
      <w:r w:rsidRPr="00B13525">
        <w:rPr>
          <w:sz w:val="24"/>
          <w:szCs w:val="24"/>
          <w:lang w:eastAsia="en-US"/>
        </w:rPr>
        <w:t xml:space="preserve">в </w:t>
      </w:r>
      <w:r w:rsidR="00AB028E">
        <w:rPr>
          <w:sz w:val="24"/>
          <w:szCs w:val="24"/>
          <w:lang w:eastAsia="en-US"/>
        </w:rPr>
        <w:t xml:space="preserve"> настоящем</w:t>
      </w:r>
      <w:proofErr w:type="gramEnd"/>
      <w:r w:rsidR="00AB028E">
        <w:rPr>
          <w:sz w:val="24"/>
          <w:szCs w:val="24"/>
          <w:lang w:eastAsia="en-US"/>
        </w:rPr>
        <w:t xml:space="preserve"> </w:t>
      </w:r>
      <w:r w:rsidRPr="00B13525">
        <w:rPr>
          <w:sz w:val="24"/>
          <w:szCs w:val="24"/>
          <w:lang w:eastAsia="en-US"/>
        </w:rPr>
        <w:t>информационном сообщении.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11279C">
        <w:rPr>
          <w:sz w:val="24"/>
          <w:szCs w:val="24"/>
        </w:rPr>
        <w:t xml:space="preserve"> настоящем </w:t>
      </w:r>
      <w:r w:rsidRPr="00B13525">
        <w:rPr>
          <w:sz w:val="24"/>
          <w:szCs w:val="24"/>
        </w:rPr>
        <w:t>информационном сообщении.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</w:t>
      </w:r>
      <w:r w:rsidR="004A7E9C">
        <w:rPr>
          <w:bCs/>
          <w:color w:val="000000"/>
          <w:sz w:val="24"/>
          <w:szCs w:val="24"/>
        </w:rPr>
        <w:t>ентов (заявка на участие</w:t>
      </w:r>
      <w:r w:rsidRPr="00B13525">
        <w:rPr>
          <w:bCs/>
          <w:color w:val="000000"/>
          <w:sz w:val="24"/>
          <w:szCs w:val="24"/>
        </w:rPr>
        <w:t xml:space="preserve">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4330B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4330B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4330B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</w:t>
      </w:r>
      <w:r w:rsidRPr="00B13525">
        <w:rPr>
          <w:bCs/>
          <w:sz w:val="24"/>
          <w:szCs w:val="24"/>
          <w:lang w:eastAsia="en-US"/>
        </w:rPr>
        <w:lastRenderedPageBreak/>
        <w:t>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4330B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4330B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4330B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4330B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05406C" w:rsidRDefault="00BC5B8D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F765B7" w:rsidRPr="00B13525" w:rsidRDefault="00F765B7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:rsidR="00221496" w:rsidRPr="00202602" w:rsidRDefault="00A72CB4" w:rsidP="004330BC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202602">
        <w:rPr>
          <w:b/>
          <w:noProof/>
          <w:sz w:val="28"/>
          <w:szCs w:val="28"/>
        </w:rPr>
        <w:t>Ограничения участия в продаже посредством публичного предложения</w:t>
      </w:r>
      <w:r w:rsidR="00221496" w:rsidRPr="00202602">
        <w:rPr>
          <w:b/>
          <w:noProof/>
          <w:sz w:val="28"/>
          <w:szCs w:val="28"/>
        </w:rPr>
        <w:t xml:space="preserve">, условия допуска и </w:t>
      </w:r>
      <w:r w:rsidR="00221496" w:rsidRPr="00202602">
        <w:rPr>
          <w:b/>
          <w:sz w:val="28"/>
          <w:szCs w:val="28"/>
        </w:rPr>
        <w:t>отказа</w:t>
      </w:r>
      <w:r w:rsidR="00221496" w:rsidRPr="00202602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4330B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4330B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221496" w:rsidRPr="00B13525" w:rsidRDefault="00221496" w:rsidP="004330BC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D50A05" w:rsidRDefault="00D50A05" w:rsidP="004330BC">
      <w:pPr>
        <w:pStyle w:val="16"/>
        <w:widowControl w:val="0"/>
        <w:spacing w:after="120"/>
        <w:ind w:firstLine="284"/>
        <w:jc w:val="both"/>
        <w:rPr>
          <w:b/>
          <w:sz w:val="28"/>
          <w:szCs w:val="28"/>
        </w:rPr>
      </w:pPr>
    </w:p>
    <w:p w:rsidR="00D50A05" w:rsidRDefault="00D50A05" w:rsidP="004330BC">
      <w:pPr>
        <w:pStyle w:val="16"/>
        <w:widowControl w:val="0"/>
        <w:spacing w:after="120"/>
        <w:ind w:firstLine="284"/>
        <w:jc w:val="both"/>
        <w:rPr>
          <w:b/>
          <w:sz w:val="28"/>
          <w:szCs w:val="28"/>
        </w:rPr>
      </w:pPr>
    </w:p>
    <w:p w:rsidR="00221496" w:rsidRPr="00202602" w:rsidRDefault="00221496" w:rsidP="004330BC">
      <w:pPr>
        <w:pStyle w:val="16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202602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4330B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565A50" w:rsidRDefault="00565A50" w:rsidP="004330B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 www.rts-tender.ru.</w:t>
      </w:r>
    </w:p>
    <w:p w:rsidR="00486374" w:rsidRPr="00B13525" w:rsidRDefault="005C113C" w:rsidP="004330B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4330B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</w:t>
      </w:r>
      <w:r w:rsidR="00864BEA">
        <w:rPr>
          <w:rFonts w:ascii="Times New Roman" w:hAnsi="Times New Roman" w:cs="Times New Roman"/>
          <w:sz w:val="24"/>
          <w:szCs w:val="24"/>
        </w:rPr>
        <w:t>том заявки на участие в процедуре по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</w:t>
      </w:r>
      <w:r w:rsidR="00F33E83">
        <w:rPr>
          <w:sz w:val="24"/>
          <w:szCs w:val="24"/>
        </w:rPr>
        <w:t>речисленный победителем</w:t>
      </w:r>
      <w:r w:rsidRPr="00B13525">
        <w:rPr>
          <w:sz w:val="24"/>
          <w:szCs w:val="24"/>
        </w:rPr>
        <w:t>, засчитывается в сумму платежа по договору купли-продажи.</w:t>
      </w:r>
    </w:p>
    <w:p w:rsidR="00F31F40" w:rsidRPr="00B13525" w:rsidRDefault="00F31F40" w:rsidP="004330B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</w:t>
      </w:r>
      <w:r w:rsidR="00F33E83">
        <w:rPr>
          <w:sz w:val="24"/>
          <w:szCs w:val="24"/>
          <w:lang w:eastAsia="en-US"/>
        </w:rPr>
        <w:t xml:space="preserve">и или отказе победителя </w:t>
      </w:r>
      <w:r w:rsidRPr="00B13525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4330B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202602" w:rsidRDefault="00F31F40" w:rsidP="004330BC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t>Порядок</w:t>
      </w:r>
      <w:r w:rsidR="00F33E83" w:rsidRPr="00202602">
        <w:rPr>
          <w:sz w:val="28"/>
          <w:szCs w:val="28"/>
        </w:rPr>
        <w:t xml:space="preserve"> определения участников процедуры по продаже имущества посредством публичного предложения</w:t>
      </w:r>
      <w:r w:rsidRPr="00202602">
        <w:rPr>
          <w:sz w:val="28"/>
          <w:szCs w:val="28"/>
        </w:rPr>
        <w:t>.</w:t>
      </w:r>
    </w:p>
    <w:p w:rsidR="00F31F40" w:rsidRPr="00B13525" w:rsidRDefault="00F31F40" w:rsidP="004330B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4330B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</w:t>
      </w:r>
      <w:r w:rsidR="00F33E83">
        <w:rPr>
          <w:rFonts w:ascii="Times New Roman" w:hAnsi="Times New Roman" w:cs="Times New Roman"/>
          <w:sz w:val="24"/>
          <w:szCs w:val="24"/>
        </w:rPr>
        <w:t xml:space="preserve">ризнании их участниками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или об отказе </w:t>
      </w:r>
      <w:r w:rsidR="00F33E83">
        <w:rPr>
          <w:rFonts w:ascii="Times New Roman" w:hAnsi="Times New Roman" w:cs="Times New Roman"/>
          <w:sz w:val="24"/>
          <w:szCs w:val="24"/>
        </w:rPr>
        <w:t>в таком признании</w:t>
      </w:r>
      <w:r w:rsidRPr="00B13525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отказа. 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о 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</w:t>
      </w:r>
      <w:r w:rsidR="00F33E83">
        <w:rPr>
          <w:rFonts w:ascii="Times New Roman" w:hAnsi="Times New Roman" w:cs="Times New Roman"/>
          <w:sz w:val="24"/>
          <w:szCs w:val="24"/>
        </w:rPr>
        <w:t xml:space="preserve"> допущенных к участию в продаже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>, размещается в открытой части электронной площадки, а также на официальных сайтах торгов.</w:t>
      </w:r>
    </w:p>
    <w:p w:rsidR="00F31F40" w:rsidRPr="00B13525" w:rsidRDefault="00F33E83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посредством публичного предложения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осуществляется не позднее 3-го рабочего дня со дня определения учас</w:t>
      </w:r>
      <w:r w:rsidR="0011279C">
        <w:rPr>
          <w:rFonts w:ascii="Times New Roman" w:hAnsi="Times New Roman" w:cs="Times New Roman"/>
          <w:sz w:val="24"/>
          <w:szCs w:val="24"/>
          <w:lang w:eastAsia="en-US"/>
        </w:rPr>
        <w:t>тников, указанного в настоящем 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нформационном сообще</w:t>
      </w:r>
      <w:r>
        <w:rPr>
          <w:rFonts w:ascii="Times New Roman" w:hAnsi="Times New Roman" w:cs="Times New Roman"/>
          <w:sz w:val="24"/>
          <w:szCs w:val="24"/>
          <w:lang w:eastAsia="en-US"/>
        </w:rPr>
        <w:t>нии</w:t>
      </w:r>
      <w:r w:rsidR="00F31F40" w:rsidRPr="00B135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07608" w:rsidRPr="00D07608" w:rsidRDefault="00F31F40" w:rsidP="004330B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4330BC" w:rsidRDefault="004330BC" w:rsidP="004330BC">
      <w:pPr>
        <w:pStyle w:val="TextBoldCenter"/>
        <w:spacing w:before="0" w:after="120"/>
        <w:ind w:firstLine="284"/>
        <w:jc w:val="both"/>
        <w:outlineLvl w:val="0"/>
        <w:rPr>
          <w:sz w:val="28"/>
          <w:szCs w:val="28"/>
        </w:rPr>
      </w:pPr>
    </w:p>
    <w:p w:rsidR="004330BC" w:rsidRDefault="004330BC" w:rsidP="004330BC">
      <w:pPr>
        <w:pStyle w:val="TextBoldCenter"/>
        <w:spacing w:before="0" w:after="120"/>
        <w:ind w:firstLine="284"/>
        <w:jc w:val="both"/>
        <w:outlineLvl w:val="0"/>
        <w:rPr>
          <w:sz w:val="28"/>
          <w:szCs w:val="28"/>
        </w:rPr>
      </w:pPr>
    </w:p>
    <w:p w:rsidR="004330BC" w:rsidRDefault="004330BC" w:rsidP="004330BC">
      <w:pPr>
        <w:pStyle w:val="TextBoldCenter"/>
        <w:spacing w:before="0" w:after="120"/>
        <w:ind w:firstLine="284"/>
        <w:jc w:val="both"/>
        <w:outlineLvl w:val="0"/>
        <w:rPr>
          <w:sz w:val="28"/>
          <w:szCs w:val="28"/>
        </w:rPr>
      </w:pPr>
    </w:p>
    <w:p w:rsidR="004330BC" w:rsidRDefault="004330BC" w:rsidP="004330BC">
      <w:pPr>
        <w:pStyle w:val="TextBoldCenter"/>
        <w:spacing w:before="0" w:after="120"/>
        <w:ind w:firstLine="284"/>
        <w:jc w:val="both"/>
        <w:outlineLvl w:val="0"/>
        <w:rPr>
          <w:sz w:val="28"/>
          <w:szCs w:val="28"/>
        </w:rPr>
      </w:pPr>
    </w:p>
    <w:p w:rsidR="00F31F40" w:rsidRPr="00202602" w:rsidRDefault="00F31F40" w:rsidP="004330BC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202602">
        <w:rPr>
          <w:sz w:val="28"/>
          <w:szCs w:val="28"/>
        </w:rPr>
        <w:lastRenderedPageBreak/>
        <w:t>Порядок проведе</w:t>
      </w:r>
      <w:r w:rsidR="000742A4" w:rsidRPr="00202602">
        <w:rPr>
          <w:sz w:val="28"/>
          <w:szCs w:val="28"/>
        </w:rPr>
        <w:t xml:space="preserve">ния процедуры по продаже имущества посредством публичного предложения </w:t>
      </w:r>
      <w:r w:rsidRPr="00202602">
        <w:rPr>
          <w:sz w:val="28"/>
          <w:szCs w:val="28"/>
        </w:rPr>
        <w:t xml:space="preserve"> в электронной форме и определения победителя.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Процедура продажи имущества проводится в день и во время, указанные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 xml:space="preserve">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</w:t>
      </w:r>
      <w:r w:rsidR="002825E8">
        <w:rPr>
          <w:rFonts w:ascii="Times New Roman" w:hAnsi="Times New Roman" w:cs="Times New Roman"/>
          <w:sz w:val="24"/>
          <w:szCs w:val="24"/>
        </w:rPr>
        <w:t xml:space="preserve"> настоящем </w:t>
      </w:r>
      <w:r w:rsidRPr="00B13494">
        <w:rPr>
          <w:rFonts w:ascii="Times New Roman" w:hAnsi="Times New Roman" w:cs="Times New Roman"/>
          <w:sz w:val="24"/>
          <w:szCs w:val="24"/>
        </w:rPr>
        <w:t>информационном сообщении) на величину, равную величине "шага понижения", но не ниже цены отсечения.</w:t>
      </w:r>
    </w:p>
    <w:p w:rsidR="00B13494" w:rsidRDefault="00B13494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431AE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w:anchor="Par181" w:tooltip="II. Проведение продажи имущества на аукционе" w:history="1">
        <w:r w:rsidRPr="00B13494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="006431AE">
        <w:rPr>
          <w:rFonts w:ascii="Times New Roman" w:hAnsi="Times New Roman" w:cs="Times New Roman"/>
          <w:sz w:val="24"/>
          <w:szCs w:val="24"/>
        </w:rPr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6431AE">
        <w:rPr>
          <w:rFonts w:ascii="Times New Roman" w:hAnsi="Times New Roman" w:cs="Times New Roman"/>
          <w:sz w:val="24"/>
          <w:szCs w:val="24"/>
        </w:rPr>
        <w:t xml:space="preserve"> «О</w:t>
      </w:r>
      <w:r w:rsidR="006431AE" w:rsidRPr="006431AE">
        <w:rPr>
          <w:rFonts w:ascii="Times New Roman" w:hAnsi="Times New Roman" w:cs="Times New Roman"/>
          <w:sz w:val="24"/>
          <w:szCs w:val="24"/>
        </w:rPr>
        <w:t>б организации и проведении продажи государственного или муниципального имущества в электронной форме</w:t>
      </w:r>
      <w:r w:rsidR="006431AE">
        <w:rPr>
          <w:rFonts w:ascii="Times New Roman" w:hAnsi="Times New Roman" w:cs="Times New Roman"/>
          <w:sz w:val="24"/>
          <w:szCs w:val="24"/>
        </w:rPr>
        <w:t xml:space="preserve">», утвержденного постановлением </w:t>
      </w:r>
      <w:r w:rsidR="006431AE" w:rsidRPr="006431AE">
        <w:rPr>
          <w:rFonts w:ascii="Times New Roman" w:hAnsi="Times New Roman" w:cs="Times New Roman"/>
          <w:sz w:val="24"/>
          <w:szCs w:val="24"/>
        </w:rPr>
        <w:t>Правительства РФ от 27 августа 2012 г. N 860</w:t>
      </w:r>
      <w:r w:rsidRPr="00B134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6431AE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B13494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B13494">
        <w:rPr>
          <w:rFonts w:ascii="Times New Roman" w:hAnsi="Times New Roman" w:cs="Times New Roman"/>
          <w:sz w:val="24"/>
          <w:szCs w:val="24"/>
        </w:rPr>
        <w:t>) участниками предложения о цене имущества;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B13494" w:rsidRDefault="00B13494" w:rsidP="00433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B13494" w:rsidRPr="00B13494" w:rsidRDefault="00B13494" w:rsidP="00433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B13494" w:rsidRPr="00B13494" w:rsidRDefault="00B13494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13494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наименование имущества и иные позволяющие его индивидуализировать сведения (спецификация лота);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цена сделки;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б) принято решение о признании только одного претендента участником;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B13494" w:rsidRPr="00B13494" w:rsidRDefault="00B13494" w:rsidP="00433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494">
        <w:rPr>
          <w:rFonts w:ascii="Times New Roman" w:hAnsi="Times New Roman" w:cs="Times New Roman"/>
          <w:sz w:val="24"/>
          <w:szCs w:val="24"/>
        </w:rPr>
        <w:t xml:space="preserve">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B13494" w:rsidRDefault="00B13494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18735D" w:rsidRDefault="00F31F40" w:rsidP="004330BC">
      <w:pPr>
        <w:spacing w:after="120"/>
        <w:ind w:firstLine="284"/>
        <w:jc w:val="center"/>
        <w:rPr>
          <w:b/>
          <w:sz w:val="28"/>
          <w:szCs w:val="28"/>
        </w:rPr>
      </w:pPr>
      <w:r w:rsidRPr="0018735D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18735D" w:rsidRDefault="0018735D" w:rsidP="004330B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735D">
        <w:rPr>
          <w:rFonts w:ascii="Times New Roman" w:hAnsi="Times New Roman" w:cs="Times New Roman"/>
          <w:sz w:val="24"/>
          <w:szCs w:val="24"/>
        </w:rPr>
        <w:t>Не позднее чем через 5 рабочих дней с даты проведения продажи с победителем заключается договор купли-продажи имущества.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</w:t>
      </w:r>
      <w:r w:rsidR="0018735D">
        <w:rPr>
          <w:rFonts w:ascii="Times New Roman" w:hAnsi="Times New Roman" w:cs="Times New Roman"/>
          <w:sz w:val="24"/>
          <w:szCs w:val="24"/>
        </w:rPr>
        <w:t xml:space="preserve">и или отказе победителя </w:t>
      </w:r>
      <w:r w:rsidRPr="00B1352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купли-прода</w:t>
      </w:r>
      <w:r w:rsidR="00397A99">
        <w:rPr>
          <w:rFonts w:ascii="Times New Roman" w:hAnsi="Times New Roman" w:cs="Times New Roman"/>
          <w:sz w:val="24"/>
          <w:szCs w:val="24"/>
        </w:rPr>
        <w:t>жи имущества, результаты продажи имущества посредством публичного предложения</w:t>
      </w:r>
      <w:r w:rsidRPr="00B1352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</w:t>
      </w:r>
      <w:r w:rsidR="004C206F">
        <w:rPr>
          <w:rFonts w:ascii="Times New Roman" w:hAnsi="Times New Roman" w:cs="Times New Roman"/>
          <w:sz w:val="24"/>
          <w:szCs w:val="24"/>
        </w:rPr>
        <w:t>нее чем через 30 (тридцать</w:t>
      </w:r>
      <w:r w:rsidRPr="00B13525">
        <w:rPr>
          <w:rFonts w:ascii="Times New Roman" w:hAnsi="Times New Roman" w:cs="Times New Roman"/>
          <w:sz w:val="24"/>
          <w:szCs w:val="24"/>
        </w:rPr>
        <w:t>) календарных дней после дня оплаты имущества.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765B7" w:rsidRPr="00D50A05" w:rsidRDefault="00F31F40" w:rsidP="004330BC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F765B7" w:rsidRDefault="00F31F40" w:rsidP="004330BC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5B7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4330B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</w:t>
      </w:r>
      <w:r w:rsidR="00F765B7">
        <w:rPr>
          <w:rFonts w:ascii="Times New Roman" w:hAnsi="Times New Roman" w:cs="Times New Roman"/>
          <w:sz w:val="24"/>
          <w:szCs w:val="24"/>
        </w:rPr>
        <w:t xml:space="preserve">ный победителем </w:t>
      </w:r>
      <w:r w:rsidRPr="00B13525">
        <w:rPr>
          <w:rFonts w:ascii="Times New Roman" w:hAnsi="Times New Roman" w:cs="Times New Roman"/>
          <w:sz w:val="24"/>
          <w:szCs w:val="24"/>
        </w:rPr>
        <w:t>задаток засчитывается в счет оплаты приобретаемого имущества.</w:t>
      </w:r>
    </w:p>
    <w:p w:rsidR="00F572E6" w:rsidRPr="00B13525" w:rsidRDefault="00F31F40" w:rsidP="004330B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40101810303490010007 Управления Федерального                       казначейства по Ростовской области (Комитет по управлению имуществом), БИК 046015001, ИНН 6142006143, КПП 614201001 в банке </w:t>
      </w:r>
      <w:r w:rsidR="00F572E6" w:rsidRPr="00B13525">
        <w:rPr>
          <w:sz w:val="24"/>
          <w:szCs w:val="24"/>
        </w:rPr>
        <w:t>Отделение Ростов–на–Дону г. Ростов-на-Дону</w:t>
      </w:r>
      <w:r w:rsidR="00F572E6" w:rsidRPr="00B13525">
        <w:rPr>
          <w:bCs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>, КБК 914 1 14 02053 05 0000 410 – “Доходы от реализации иного имущества, находящегося в собственности муниципальных районов”;</w:t>
      </w: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4330BC" w:rsidRDefault="004330BC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F765B7" w:rsidRDefault="00F31F40" w:rsidP="004330BC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F765B7">
        <w:rPr>
          <w:rFonts w:eastAsia="Calibri"/>
          <w:b/>
          <w:sz w:val="28"/>
          <w:szCs w:val="28"/>
        </w:rPr>
        <w:t>Порядок ознакомления с документац</w:t>
      </w:r>
      <w:r w:rsidR="00F765B7">
        <w:rPr>
          <w:rFonts w:eastAsia="Calibri"/>
          <w:b/>
          <w:sz w:val="28"/>
          <w:szCs w:val="28"/>
        </w:rPr>
        <w:t>ией и информацией об имуществе</w:t>
      </w:r>
      <w:r w:rsidRPr="00F765B7">
        <w:rPr>
          <w:rFonts w:eastAsia="Calibri"/>
          <w:b/>
          <w:sz w:val="28"/>
          <w:szCs w:val="28"/>
        </w:rPr>
        <w:t>.</w:t>
      </w:r>
    </w:p>
    <w:p w:rsidR="00852426" w:rsidRDefault="00F31F40" w:rsidP="004330BC">
      <w:pPr>
        <w:pStyle w:val="5"/>
        <w:ind w:left="0" w:firstLine="284"/>
        <w:rPr>
          <w:sz w:val="24"/>
          <w:szCs w:val="24"/>
        </w:rPr>
      </w:pPr>
      <w:r w:rsidRPr="00F765B7">
        <w:rPr>
          <w:rFonts w:eastAsia="Calibri"/>
          <w:sz w:val="24"/>
          <w:szCs w:val="24"/>
        </w:rPr>
        <w:t xml:space="preserve">Информационное сообщение о </w:t>
      </w:r>
      <w:r w:rsidR="00F765B7" w:rsidRPr="00F765B7">
        <w:rPr>
          <w:rFonts w:eastAsia="Calibri"/>
          <w:sz w:val="24"/>
          <w:szCs w:val="24"/>
        </w:rPr>
        <w:t>продаже муниципального имущества посредством публичного предложения</w:t>
      </w:r>
      <w:r w:rsidRPr="00F765B7">
        <w:rPr>
          <w:rFonts w:eastAsia="Calibri"/>
          <w:sz w:val="24"/>
          <w:szCs w:val="24"/>
        </w:rPr>
        <w:t>, типовая форма заявки (приложение № 1 к информацион</w:t>
      </w:r>
      <w:r w:rsidR="00122702" w:rsidRPr="00F765B7">
        <w:rPr>
          <w:rFonts w:eastAsia="Calibri"/>
          <w:sz w:val="24"/>
          <w:szCs w:val="24"/>
        </w:rPr>
        <w:t>ному сообщению), а также проект</w:t>
      </w:r>
      <w:r w:rsidR="00F765B7">
        <w:rPr>
          <w:rFonts w:eastAsia="Calibri"/>
          <w:sz w:val="24"/>
          <w:szCs w:val="24"/>
        </w:rPr>
        <w:t xml:space="preserve"> </w:t>
      </w:r>
      <w:r w:rsidRPr="00F765B7">
        <w:rPr>
          <w:rFonts w:eastAsia="Calibri"/>
          <w:sz w:val="24"/>
          <w:szCs w:val="24"/>
        </w:rPr>
        <w:t xml:space="preserve">договора </w:t>
      </w:r>
      <w:r w:rsidRPr="00F765B7">
        <w:rPr>
          <w:rFonts w:eastAsia="Calibri"/>
          <w:sz w:val="24"/>
          <w:szCs w:val="24"/>
        </w:rPr>
        <w:br/>
        <w:t xml:space="preserve">купли-продажи имущества </w:t>
      </w:r>
      <w:r w:rsidR="00F572E6" w:rsidRPr="00F765B7">
        <w:rPr>
          <w:rFonts w:eastAsia="Calibri"/>
          <w:sz w:val="24"/>
          <w:szCs w:val="24"/>
        </w:rPr>
        <w:t xml:space="preserve">(приложение № 2 </w:t>
      </w:r>
      <w:r w:rsidRPr="00F765B7">
        <w:rPr>
          <w:rFonts w:eastAsia="Calibri"/>
          <w:sz w:val="24"/>
          <w:szCs w:val="24"/>
        </w:rPr>
        <w:t xml:space="preserve"> к информационному сообщению), 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F765B7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F765B7">
        <w:rPr>
          <w:rFonts w:eastAsia="Calibri"/>
          <w:sz w:val="24"/>
          <w:szCs w:val="24"/>
        </w:rPr>
        <w:t xml:space="preserve">, </w:t>
      </w:r>
      <w:r w:rsidR="00F572E6" w:rsidRPr="00F765B7">
        <w:rPr>
          <w:sz w:val="24"/>
          <w:szCs w:val="24"/>
        </w:rPr>
        <w:t>а также на о</w:t>
      </w:r>
      <w:r w:rsidR="00F572E6" w:rsidRPr="00F765B7">
        <w:rPr>
          <w:color w:val="000000"/>
          <w:sz w:val="24"/>
          <w:szCs w:val="24"/>
        </w:rPr>
        <w:t>фициальном Интернет-сайте Администрации   Белокалитвинского района</w:t>
      </w:r>
      <w:r w:rsidR="00F572E6" w:rsidRPr="00F765B7">
        <w:rPr>
          <w:sz w:val="24"/>
          <w:szCs w:val="24"/>
        </w:rPr>
        <w:t>:</w:t>
      </w:r>
      <w:r w:rsidR="00F572E6" w:rsidRPr="00F765B7">
        <w:rPr>
          <w:color w:val="000000"/>
          <w:sz w:val="24"/>
          <w:szCs w:val="24"/>
        </w:rPr>
        <w:t xml:space="preserve"> </w:t>
      </w:r>
      <w:r w:rsidR="00F572E6" w:rsidRPr="00F765B7">
        <w:rPr>
          <w:sz w:val="24"/>
          <w:szCs w:val="24"/>
          <w:u w:val="single"/>
        </w:rPr>
        <w:t>http://www.kalitva-land.ru</w:t>
      </w:r>
      <w:r w:rsidR="00F572E6" w:rsidRPr="00F765B7">
        <w:rPr>
          <w:sz w:val="24"/>
          <w:szCs w:val="24"/>
        </w:rPr>
        <w:t>,</w:t>
      </w:r>
      <w:r w:rsidRPr="00F765B7">
        <w:rPr>
          <w:sz w:val="24"/>
          <w:szCs w:val="24"/>
        </w:rPr>
        <w:t xml:space="preserve"> </w:t>
      </w:r>
      <w:r w:rsidRPr="00F765B7">
        <w:rPr>
          <w:rStyle w:val="a7"/>
          <w:rFonts w:ascii="Times New Roman" w:hAnsi="Times New Roman" w:cs="Times New Roman"/>
          <w:sz w:val="24"/>
          <w:szCs w:val="24"/>
        </w:rPr>
        <w:t>и</w:t>
      </w:r>
      <w:r w:rsidRPr="00F765B7">
        <w:rPr>
          <w:rFonts w:eastAsia="Calibri"/>
          <w:sz w:val="24"/>
          <w:szCs w:val="24"/>
        </w:rPr>
        <w:t xml:space="preserve"> </w:t>
      </w:r>
      <w:r w:rsidRPr="00F765B7">
        <w:rPr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F765B7">
        <w:rPr>
          <w:sz w:val="24"/>
          <w:szCs w:val="24"/>
        </w:rPr>
        <w:t>на сайте</w:t>
      </w:r>
      <w:r w:rsidR="00FC43EC" w:rsidRPr="00F765B7">
        <w:rPr>
          <w:sz w:val="24"/>
          <w:szCs w:val="24"/>
        </w:rPr>
        <w:t xml:space="preserve"> </w:t>
      </w:r>
      <w:hyperlink r:id="rId15" w:history="1">
        <w:r w:rsidR="00C21235" w:rsidRPr="006F79B7">
          <w:rPr>
            <w:rStyle w:val="a7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="00010C37" w:rsidRPr="00F765B7">
        <w:rPr>
          <w:sz w:val="24"/>
          <w:szCs w:val="24"/>
        </w:rPr>
        <w:t>.</w:t>
      </w:r>
    </w:p>
    <w:p w:rsidR="00D50A05" w:rsidRDefault="00D50A05" w:rsidP="004330BC">
      <w:pPr>
        <w:jc w:val="both"/>
        <w:rPr>
          <w:b/>
          <w:sz w:val="28"/>
          <w:szCs w:val="28"/>
          <w:lang w:eastAsia="ru-RU"/>
        </w:rPr>
      </w:pPr>
    </w:p>
    <w:p w:rsidR="00DE6BDF" w:rsidRDefault="00DE6BDF" w:rsidP="004330BC">
      <w:pPr>
        <w:jc w:val="both"/>
        <w:rPr>
          <w:b/>
          <w:sz w:val="28"/>
          <w:szCs w:val="28"/>
          <w:lang w:eastAsia="ru-RU"/>
        </w:rPr>
      </w:pPr>
    </w:p>
    <w:p w:rsidR="00C21235" w:rsidRDefault="00C21235" w:rsidP="004330BC">
      <w:pPr>
        <w:jc w:val="both"/>
        <w:rPr>
          <w:b/>
          <w:sz w:val="28"/>
          <w:szCs w:val="28"/>
          <w:lang w:eastAsia="ru-RU"/>
        </w:rPr>
      </w:pPr>
      <w:r w:rsidRPr="00C21235">
        <w:rPr>
          <w:b/>
          <w:sz w:val="28"/>
          <w:szCs w:val="28"/>
          <w:lang w:eastAsia="ru-RU"/>
        </w:rPr>
        <w:t>Информация обо всех предыдущих торгах по продаже муниципального имущества, объявленных в течении года, предшествующего его продаже, и об итогах торгов по продаже такого имущества</w:t>
      </w:r>
      <w:r>
        <w:rPr>
          <w:b/>
          <w:sz w:val="28"/>
          <w:szCs w:val="28"/>
          <w:lang w:eastAsia="ru-RU"/>
        </w:rPr>
        <w:t>.</w:t>
      </w:r>
    </w:p>
    <w:p w:rsidR="00C21235" w:rsidRPr="00C21235" w:rsidRDefault="00C21235" w:rsidP="004330BC">
      <w:pPr>
        <w:jc w:val="both"/>
        <w:rPr>
          <w:b/>
          <w:sz w:val="28"/>
          <w:szCs w:val="28"/>
          <w:lang w:eastAsia="ru-RU"/>
        </w:rPr>
      </w:pPr>
    </w:p>
    <w:p w:rsidR="00C21235" w:rsidRDefault="00D50A05" w:rsidP="004330BC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24.09</w:t>
      </w:r>
      <w:r w:rsidR="00C21235">
        <w:rPr>
          <w:bCs/>
          <w:sz w:val="24"/>
          <w:szCs w:val="24"/>
        </w:rPr>
        <w:t xml:space="preserve">.2019 был объявлен </w:t>
      </w:r>
      <w:r w:rsidR="00C21235" w:rsidRPr="001A223D">
        <w:rPr>
          <w:bCs/>
          <w:sz w:val="24"/>
          <w:szCs w:val="24"/>
        </w:rPr>
        <w:t xml:space="preserve"> аукцион</w:t>
      </w:r>
      <w:r w:rsidR="00C21235">
        <w:rPr>
          <w:bCs/>
          <w:sz w:val="24"/>
          <w:szCs w:val="24"/>
        </w:rPr>
        <w:t xml:space="preserve"> по продаже муниципального имущества:</w:t>
      </w:r>
    </w:p>
    <w:p w:rsidR="00D50A05" w:rsidRDefault="00D50A05" w:rsidP="004330BC">
      <w:pPr>
        <w:ind w:firstLine="426"/>
        <w:jc w:val="both"/>
        <w:rPr>
          <w:bCs/>
          <w:sz w:val="24"/>
          <w:szCs w:val="24"/>
        </w:rPr>
      </w:pPr>
    </w:p>
    <w:p w:rsidR="00D50A05" w:rsidRPr="00770173" w:rsidRDefault="00D50A05" w:rsidP="004330BC">
      <w:pPr>
        <w:snapToGrid w:val="0"/>
        <w:jc w:val="both"/>
        <w:rPr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ЛОТ 1. </w:t>
      </w:r>
      <w:r>
        <w:rPr>
          <w:b/>
          <w:bCs/>
        </w:rPr>
        <w:t xml:space="preserve"> </w:t>
      </w:r>
      <w:r w:rsidRPr="00770173">
        <w:rPr>
          <w:sz w:val="24"/>
          <w:szCs w:val="24"/>
        </w:rPr>
        <w:t xml:space="preserve">Легковой седан СИТРОЕН С5, идентификационный номер </w:t>
      </w:r>
      <w:r w:rsidRPr="00770173">
        <w:rPr>
          <w:sz w:val="24"/>
          <w:szCs w:val="24"/>
          <w:lang w:val="en-US"/>
        </w:rPr>
        <w:t>VF</w:t>
      </w:r>
      <w:r w:rsidRPr="00770173">
        <w:rPr>
          <w:sz w:val="24"/>
          <w:szCs w:val="24"/>
        </w:rPr>
        <w:t>70</w:t>
      </w:r>
      <w:r w:rsidRPr="00770173">
        <w:rPr>
          <w:sz w:val="24"/>
          <w:szCs w:val="24"/>
          <w:lang w:val="en-US"/>
        </w:rPr>
        <w:t>CRFNC</w:t>
      </w:r>
      <w:r w:rsidRPr="00770173">
        <w:rPr>
          <w:sz w:val="24"/>
          <w:szCs w:val="24"/>
        </w:rPr>
        <w:t>7635011</w:t>
      </w:r>
      <w:proofErr w:type="gramStart"/>
      <w:r w:rsidRPr="00770173">
        <w:rPr>
          <w:sz w:val="24"/>
          <w:szCs w:val="24"/>
          <w:lang w:val="en-US"/>
        </w:rPr>
        <w:t>B</w:t>
      </w:r>
      <w:r w:rsidRPr="00770173">
        <w:rPr>
          <w:sz w:val="24"/>
          <w:szCs w:val="24"/>
        </w:rPr>
        <w:t>,  год</w:t>
      </w:r>
      <w:proofErr w:type="gramEnd"/>
      <w:r w:rsidRPr="00770173">
        <w:rPr>
          <w:sz w:val="24"/>
          <w:szCs w:val="24"/>
        </w:rPr>
        <w:t xml:space="preserve"> изготовления 2002, регистрационный номер С 764 ТУ 161, в том числе: </w:t>
      </w:r>
    </w:p>
    <w:p w:rsidR="00D50A05" w:rsidRPr="00770173" w:rsidRDefault="00D50A05" w:rsidP="004330BC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коврик салона </w:t>
      </w:r>
      <w:proofErr w:type="spellStart"/>
      <w:r w:rsidRPr="00770173">
        <w:rPr>
          <w:sz w:val="24"/>
          <w:szCs w:val="24"/>
        </w:rPr>
        <w:t>Sitroen</w:t>
      </w:r>
      <w:proofErr w:type="spellEnd"/>
      <w:r w:rsidRPr="00770173">
        <w:rPr>
          <w:sz w:val="24"/>
          <w:szCs w:val="24"/>
        </w:rPr>
        <w:t xml:space="preserve"> (комплект) в количестве 1 шт.; </w:t>
      </w:r>
    </w:p>
    <w:p w:rsidR="00D50A05" w:rsidRPr="00770173" w:rsidRDefault="00D50A05" w:rsidP="004330BC">
      <w:pPr>
        <w:snapToGrid w:val="0"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proofErr w:type="spellStart"/>
      <w:r w:rsidRPr="00770173">
        <w:rPr>
          <w:sz w:val="24"/>
          <w:szCs w:val="24"/>
          <w:lang w:val="en-US"/>
        </w:rPr>
        <w:t>Hankook</w:t>
      </w:r>
      <w:proofErr w:type="spellEnd"/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K</w:t>
      </w:r>
      <w:r w:rsidRPr="00770173">
        <w:rPr>
          <w:sz w:val="24"/>
          <w:szCs w:val="24"/>
        </w:rPr>
        <w:t xml:space="preserve">-425 </w:t>
      </w:r>
      <w:r w:rsidRPr="00770173">
        <w:rPr>
          <w:sz w:val="24"/>
          <w:szCs w:val="24"/>
          <w:lang w:val="en-US"/>
        </w:rPr>
        <w:t>H</w:t>
      </w:r>
      <w:r w:rsidRPr="00770173">
        <w:rPr>
          <w:sz w:val="24"/>
          <w:szCs w:val="24"/>
        </w:rPr>
        <w:t xml:space="preserve"> в количестве 4 шт.;</w:t>
      </w:r>
    </w:p>
    <w:p w:rsidR="00D50A05" w:rsidRPr="00634ACF" w:rsidRDefault="00D50A05" w:rsidP="004330BC">
      <w:pPr>
        <w:suppressLineNumbers/>
        <w:suppressAutoHyphens/>
        <w:jc w:val="both"/>
        <w:rPr>
          <w:sz w:val="24"/>
          <w:szCs w:val="24"/>
        </w:rPr>
      </w:pPr>
      <w:r w:rsidRPr="00770173">
        <w:rPr>
          <w:sz w:val="24"/>
          <w:szCs w:val="24"/>
        </w:rPr>
        <w:t xml:space="preserve">- автошина 195/65 </w:t>
      </w:r>
      <w:r w:rsidRPr="00770173">
        <w:rPr>
          <w:sz w:val="24"/>
          <w:szCs w:val="24"/>
          <w:lang w:val="en-US"/>
        </w:rPr>
        <w:t>R</w:t>
      </w:r>
      <w:r w:rsidRPr="00770173">
        <w:rPr>
          <w:sz w:val="24"/>
          <w:szCs w:val="24"/>
        </w:rPr>
        <w:t xml:space="preserve">15 </w:t>
      </w:r>
      <w:r w:rsidRPr="00770173">
        <w:rPr>
          <w:sz w:val="24"/>
          <w:szCs w:val="24"/>
          <w:lang w:val="en-US"/>
        </w:rPr>
        <w:t>Bridgestone</w:t>
      </w:r>
      <w:r w:rsidRPr="00770173">
        <w:rPr>
          <w:sz w:val="24"/>
          <w:szCs w:val="24"/>
        </w:rPr>
        <w:t xml:space="preserve"> </w:t>
      </w:r>
      <w:r w:rsidRPr="00770173">
        <w:rPr>
          <w:sz w:val="24"/>
          <w:szCs w:val="24"/>
          <w:lang w:val="en-US"/>
        </w:rPr>
        <w:t>Spike</w:t>
      </w:r>
      <w:r w:rsidRPr="00770173">
        <w:rPr>
          <w:sz w:val="24"/>
          <w:szCs w:val="24"/>
        </w:rPr>
        <w:t xml:space="preserve">-02 (ш) в количестве 4 шт., </w:t>
      </w:r>
    </w:p>
    <w:p w:rsidR="00C21235" w:rsidRPr="00C21235" w:rsidRDefault="00C21235" w:rsidP="004330BC">
      <w:pPr>
        <w:ind w:firstLine="426"/>
        <w:jc w:val="both"/>
        <w:rPr>
          <w:rFonts w:eastAsia="Calibri"/>
        </w:rPr>
      </w:pPr>
      <w:r>
        <w:rPr>
          <w:sz w:val="24"/>
          <w:szCs w:val="24"/>
          <w:u w:val="single"/>
        </w:rPr>
        <w:t>В связи с отсутствием заявок на участие</w:t>
      </w:r>
      <w:r w:rsidR="00D50A05">
        <w:rPr>
          <w:sz w:val="24"/>
          <w:szCs w:val="24"/>
          <w:u w:val="single"/>
        </w:rPr>
        <w:t>, 21.10</w:t>
      </w:r>
      <w:r w:rsidR="005D1B08">
        <w:rPr>
          <w:sz w:val="24"/>
          <w:szCs w:val="24"/>
          <w:u w:val="single"/>
        </w:rPr>
        <w:t>.2019 аукцион признан несостоявшимся.</w:t>
      </w:r>
    </w:p>
    <w:sectPr w:rsidR="00C21235" w:rsidRPr="00C21235" w:rsidSect="00F765B7">
      <w:pgSz w:w="11906" w:h="16838"/>
      <w:pgMar w:top="284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9152C"/>
    <w:rsid w:val="00000781"/>
    <w:rsid w:val="00010C37"/>
    <w:rsid w:val="00015FFA"/>
    <w:rsid w:val="000200E2"/>
    <w:rsid w:val="00023DFD"/>
    <w:rsid w:val="00027AF4"/>
    <w:rsid w:val="000333B5"/>
    <w:rsid w:val="00037227"/>
    <w:rsid w:val="0005406C"/>
    <w:rsid w:val="000544AC"/>
    <w:rsid w:val="00060919"/>
    <w:rsid w:val="0007318E"/>
    <w:rsid w:val="00073678"/>
    <w:rsid w:val="000742A4"/>
    <w:rsid w:val="00075C21"/>
    <w:rsid w:val="00084A8F"/>
    <w:rsid w:val="00092B95"/>
    <w:rsid w:val="000A2B9E"/>
    <w:rsid w:val="000A639D"/>
    <w:rsid w:val="000A64B0"/>
    <w:rsid w:val="000B16C4"/>
    <w:rsid w:val="000B6CC5"/>
    <w:rsid w:val="000F611C"/>
    <w:rsid w:val="000F6B58"/>
    <w:rsid w:val="00103A92"/>
    <w:rsid w:val="00106763"/>
    <w:rsid w:val="00111956"/>
    <w:rsid w:val="0011279C"/>
    <w:rsid w:val="00116F31"/>
    <w:rsid w:val="00122258"/>
    <w:rsid w:val="00122702"/>
    <w:rsid w:val="00151DD8"/>
    <w:rsid w:val="00154151"/>
    <w:rsid w:val="00167336"/>
    <w:rsid w:val="0017021D"/>
    <w:rsid w:val="00181B46"/>
    <w:rsid w:val="00181B8C"/>
    <w:rsid w:val="0018735D"/>
    <w:rsid w:val="001917C0"/>
    <w:rsid w:val="001B1759"/>
    <w:rsid w:val="001B38D8"/>
    <w:rsid w:val="001C3134"/>
    <w:rsid w:val="001C56C3"/>
    <w:rsid w:val="001E1AAD"/>
    <w:rsid w:val="001E3EFB"/>
    <w:rsid w:val="001F280F"/>
    <w:rsid w:val="00202602"/>
    <w:rsid w:val="00203163"/>
    <w:rsid w:val="00205F6F"/>
    <w:rsid w:val="002124CB"/>
    <w:rsid w:val="002137C2"/>
    <w:rsid w:val="00214A4B"/>
    <w:rsid w:val="00221496"/>
    <w:rsid w:val="00221FC8"/>
    <w:rsid w:val="00230A31"/>
    <w:rsid w:val="002444FE"/>
    <w:rsid w:val="00280D37"/>
    <w:rsid w:val="002825E8"/>
    <w:rsid w:val="00283103"/>
    <w:rsid w:val="00292D94"/>
    <w:rsid w:val="002A5242"/>
    <w:rsid w:val="002B37B3"/>
    <w:rsid w:val="002D3024"/>
    <w:rsid w:val="002D7B91"/>
    <w:rsid w:val="00300BDB"/>
    <w:rsid w:val="003110F1"/>
    <w:rsid w:val="00343FCC"/>
    <w:rsid w:val="0035438C"/>
    <w:rsid w:val="003712E0"/>
    <w:rsid w:val="0037266B"/>
    <w:rsid w:val="00384ADE"/>
    <w:rsid w:val="00395A4A"/>
    <w:rsid w:val="0039766E"/>
    <w:rsid w:val="00397A99"/>
    <w:rsid w:val="003B2846"/>
    <w:rsid w:val="003C556D"/>
    <w:rsid w:val="003D0DAC"/>
    <w:rsid w:val="003D2F00"/>
    <w:rsid w:val="003D35D0"/>
    <w:rsid w:val="003D47C0"/>
    <w:rsid w:val="003D47F1"/>
    <w:rsid w:val="003E5756"/>
    <w:rsid w:val="003F14B7"/>
    <w:rsid w:val="004034B4"/>
    <w:rsid w:val="0041457E"/>
    <w:rsid w:val="00421766"/>
    <w:rsid w:val="0042518C"/>
    <w:rsid w:val="00430F9A"/>
    <w:rsid w:val="004330BC"/>
    <w:rsid w:val="004358D8"/>
    <w:rsid w:val="0044566F"/>
    <w:rsid w:val="004467D5"/>
    <w:rsid w:val="00454661"/>
    <w:rsid w:val="00465450"/>
    <w:rsid w:val="004814E3"/>
    <w:rsid w:val="0048578D"/>
    <w:rsid w:val="00486374"/>
    <w:rsid w:val="004A7E9C"/>
    <w:rsid w:val="004B094A"/>
    <w:rsid w:val="004C0E7D"/>
    <w:rsid w:val="004C206F"/>
    <w:rsid w:val="004E4450"/>
    <w:rsid w:val="004F0C8A"/>
    <w:rsid w:val="00506C9D"/>
    <w:rsid w:val="00522184"/>
    <w:rsid w:val="00525C16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D1B08"/>
    <w:rsid w:val="005F39E5"/>
    <w:rsid w:val="006036FB"/>
    <w:rsid w:val="00614C75"/>
    <w:rsid w:val="006167A0"/>
    <w:rsid w:val="00634ACF"/>
    <w:rsid w:val="006375FB"/>
    <w:rsid w:val="006431AE"/>
    <w:rsid w:val="006638BA"/>
    <w:rsid w:val="006A7660"/>
    <w:rsid w:val="006B3CF9"/>
    <w:rsid w:val="006C123B"/>
    <w:rsid w:val="006C6B68"/>
    <w:rsid w:val="006D0A4C"/>
    <w:rsid w:val="006E64F7"/>
    <w:rsid w:val="006F72C5"/>
    <w:rsid w:val="007043D0"/>
    <w:rsid w:val="00721EFC"/>
    <w:rsid w:val="0072358E"/>
    <w:rsid w:val="00752305"/>
    <w:rsid w:val="00765256"/>
    <w:rsid w:val="007811C7"/>
    <w:rsid w:val="00787ADD"/>
    <w:rsid w:val="00797667"/>
    <w:rsid w:val="007A1688"/>
    <w:rsid w:val="007A2086"/>
    <w:rsid w:val="007D5227"/>
    <w:rsid w:val="00801220"/>
    <w:rsid w:val="00814590"/>
    <w:rsid w:val="008158F3"/>
    <w:rsid w:val="0082558F"/>
    <w:rsid w:val="0082788B"/>
    <w:rsid w:val="008338FB"/>
    <w:rsid w:val="008478F0"/>
    <w:rsid w:val="00852426"/>
    <w:rsid w:val="008614E4"/>
    <w:rsid w:val="00864BEA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D0C2F"/>
    <w:rsid w:val="008D5CAC"/>
    <w:rsid w:val="008E2CCA"/>
    <w:rsid w:val="009074BD"/>
    <w:rsid w:val="0092583D"/>
    <w:rsid w:val="00925B09"/>
    <w:rsid w:val="00936A3C"/>
    <w:rsid w:val="0096350D"/>
    <w:rsid w:val="0097610B"/>
    <w:rsid w:val="0098209E"/>
    <w:rsid w:val="009824D1"/>
    <w:rsid w:val="00982C44"/>
    <w:rsid w:val="00982FFA"/>
    <w:rsid w:val="009874C5"/>
    <w:rsid w:val="009A1FD9"/>
    <w:rsid w:val="009A324D"/>
    <w:rsid w:val="009B4701"/>
    <w:rsid w:val="009D68FE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72CB4"/>
    <w:rsid w:val="00A80D86"/>
    <w:rsid w:val="00A928E6"/>
    <w:rsid w:val="00A94C3C"/>
    <w:rsid w:val="00AB028E"/>
    <w:rsid w:val="00AB38EF"/>
    <w:rsid w:val="00AC4EB0"/>
    <w:rsid w:val="00AF008A"/>
    <w:rsid w:val="00AF3F4E"/>
    <w:rsid w:val="00AF574D"/>
    <w:rsid w:val="00B04161"/>
    <w:rsid w:val="00B13494"/>
    <w:rsid w:val="00B13525"/>
    <w:rsid w:val="00B13B16"/>
    <w:rsid w:val="00B40970"/>
    <w:rsid w:val="00B4372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929FB"/>
    <w:rsid w:val="00BA48D6"/>
    <w:rsid w:val="00BB413B"/>
    <w:rsid w:val="00BB520A"/>
    <w:rsid w:val="00BC00BF"/>
    <w:rsid w:val="00BC5B8D"/>
    <w:rsid w:val="00BE0D82"/>
    <w:rsid w:val="00BE63EF"/>
    <w:rsid w:val="00BF02E5"/>
    <w:rsid w:val="00C16714"/>
    <w:rsid w:val="00C17943"/>
    <w:rsid w:val="00C21235"/>
    <w:rsid w:val="00C2477D"/>
    <w:rsid w:val="00C45FB1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24DCE"/>
    <w:rsid w:val="00D3052B"/>
    <w:rsid w:val="00D325C7"/>
    <w:rsid w:val="00D34267"/>
    <w:rsid w:val="00D50A05"/>
    <w:rsid w:val="00D51E81"/>
    <w:rsid w:val="00D559FC"/>
    <w:rsid w:val="00D639CE"/>
    <w:rsid w:val="00D718E8"/>
    <w:rsid w:val="00D7377B"/>
    <w:rsid w:val="00D767C7"/>
    <w:rsid w:val="00D82659"/>
    <w:rsid w:val="00D82C6E"/>
    <w:rsid w:val="00D9277F"/>
    <w:rsid w:val="00DA5B68"/>
    <w:rsid w:val="00DB1F2A"/>
    <w:rsid w:val="00DB328D"/>
    <w:rsid w:val="00DB5CF2"/>
    <w:rsid w:val="00DB67BF"/>
    <w:rsid w:val="00DC1684"/>
    <w:rsid w:val="00DC5046"/>
    <w:rsid w:val="00DE25F5"/>
    <w:rsid w:val="00DE2E86"/>
    <w:rsid w:val="00DE5BE2"/>
    <w:rsid w:val="00DE6BA1"/>
    <w:rsid w:val="00DE6BDF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C4B53"/>
    <w:rsid w:val="00EC5D7E"/>
    <w:rsid w:val="00EC629A"/>
    <w:rsid w:val="00ED578B"/>
    <w:rsid w:val="00EE5D6F"/>
    <w:rsid w:val="00EF28D0"/>
    <w:rsid w:val="00F0268B"/>
    <w:rsid w:val="00F1705D"/>
    <w:rsid w:val="00F170AE"/>
    <w:rsid w:val="00F31F40"/>
    <w:rsid w:val="00F33E83"/>
    <w:rsid w:val="00F47327"/>
    <w:rsid w:val="00F50DD2"/>
    <w:rsid w:val="00F555C9"/>
    <w:rsid w:val="00F572E6"/>
    <w:rsid w:val="00F60029"/>
    <w:rsid w:val="00F765B7"/>
    <w:rsid w:val="00F76C7E"/>
    <w:rsid w:val="00F81994"/>
    <w:rsid w:val="00FC201F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4A3E85"/>
  <w15:docId w15:val="{9C6FCF6F-976F-4963-8912-8F312107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Заголовок1"/>
    <w:basedOn w:val="a"/>
    <w:next w:val="a9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7D5227"/>
    <w:pPr>
      <w:jc w:val="both"/>
    </w:pPr>
    <w:rPr>
      <w:sz w:val="28"/>
    </w:rPr>
  </w:style>
  <w:style w:type="paragraph" w:styleId="ab">
    <w:name w:val="List"/>
    <w:basedOn w:val="a9"/>
    <w:rsid w:val="007D5227"/>
    <w:rPr>
      <w:rFonts w:ascii="Arial" w:hAnsi="Arial" w:cs="Tahoma"/>
    </w:rPr>
  </w:style>
  <w:style w:type="paragraph" w:styleId="ac">
    <w:name w:val="caption"/>
    <w:basedOn w:val="a"/>
    <w:next w:val="ad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0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7D5227"/>
    <w:pPr>
      <w:suppressLineNumbers/>
    </w:pPr>
  </w:style>
  <w:style w:type="paragraph" w:customStyle="1" w:styleId="af2">
    <w:name w:val="Заголовок таблицы"/>
    <w:basedOn w:val="af1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7D5227"/>
    <w:rPr>
      <w:rFonts w:ascii="Courier New" w:hAnsi="Courier New" w:cs="Courier New"/>
    </w:rPr>
  </w:style>
  <w:style w:type="paragraph" w:customStyle="1" w:styleId="af3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d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4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d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4CA3-51D3-4B3F-B757-C0176023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7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24184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75</cp:revision>
  <cp:lastPrinted>2019-10-07T09:10:00Z</cp:lastPrinted>
  <dcterms:created xsi:type="dcterms:W3CDTF">2017-09-20T08:41:00Z</dcterms:created>
  <dcterms:modified xsi:type="dcterms:W3CDTF">2019-12-18T08:05:00Z</dcterms:modified>
</cp:coreProperties>
</file>