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33.xml" ContentType="application/vnd.openxmlformats-officedocument.themeOverride+xml"/>
  <Override PartName="/word/charts/chart34.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34.xml" ContentType="application/vnd.openxmlformats-officedocument.themeOverride+xml"/>
  <Override PartName="/word/charts/chart35.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E7" w:rsidRDefault="009E16E7" w:rsidP="009E16E7">
      <w:pPr>
        <w:tabs>
          <w:tab w:val="left" w:pos="709"/>
          <w:tab w:val="left" w:pos="1276"/>
        </w:tabs>
        <w:spacing w:after="1" w:line="317" w:lineRule="auto"/>
        <w:ind w:left="993" w:right="0" w:hanging="1121"/>
        <w:jc w:val="center"/>
        <w:rPr>
          <w:b/>
          <w:sz w:val="56"/>
        </w:rPr>
      </w:pPr>
      <w:r>
        <w:rPr>
          <w:b/>
          <w:sz w:val="56"/>
        </w:rPr>
        <w:t xml:space="preserve"> </w:t>
      </w:r>
    </w:p>
    <w:p w:rsidR="009E16E7" w:rsidRDefault="009E16E7" w:rsidP="009E16E7">
      <w:pPr>
        <w:tabs>
          <w:tab w:val="left" w:pos="709"/>
          <w:tab w:val="left" w:pos="1276"/>
        </w:tabs>
        <w:spacing w:after="1" w:line="317" w:lineRule="auto"/>
        <w:ind w:left="993" w:right="0" w:hanging="1121"/>
        <w:jc w:val="center"/>
        <w:rPr>
          <w:b/>
          <w:sz w:val="56"/>
        </w:rPr>
      </w:pPr>
    </w:p>
    <w:p w:rsidR="009E16E7" w:rsidRDefault="009E16E7" w:rsidP="009E16E7">
      <w:pPr>
        <w:tabs>
          <w:tab w:val="left" w:pos="709"/>
          <w:tab w:val="left" w:pos="1276"/>
        </w:tabs>
        <w:spacing w:after="1" w:line="317" w:lineRule="auto"/>
        <w:ind w:left="993" w:right="0" w:hanging="1121"/>
        <w:jc w:val="center"/>
        <w:rPr>
          <w:b/>
          <w:sz w:val="56"/>
        </w:rPr>
      </w:pPr>
    </w:p>
    <w:p w:rsidR="004A3240" w:rsidRDefault="009E16E7" w:rsidP="004A3240">
      <w:pPr>
        <w:tabs>
          <w:tab w:val="left" w:pos="709"/>
          <w:tab w:val="left" w:pos="1276"/>
        </w:tabs>
        <w:spacing w:after="1" w:line="317" w:lineRule="auto"/>
        <w:ind w:left="0" w:right="0" w:firstLine="0"/>
        <w:jc w:val="center"/>
        <w:rPr>
          <w:b/>
          <w:sz w:val="56"/>
        </w:rPr>
      </w:pPr>
      <w:r>
        <w:rPr>
          <w:b/>
          <w:sz w:val="56"/>
        </w:rPr>
        <w:t xml:space="preserve"> Доклад о состоянии и развитии конкурентной среды на рынках товаров, работ и услуг      Белокалитвинского района</w:t>
      </w:r>
      <w:r w:rsidRPr="009E16E7">
        <w:rPr>
          <w:b/>
          <w:sz w:val="56"/>
        </w:rPr>
        <w:t xml:space="preserve"> </w:t>
      </w:r>
      <w:r>
        <w:rPr>
          <w:b/>
          <w:sz w:val="56"/>
        </w:rPr>
        <w:t xml:space="preserve">Ростовской области  </w:t>
      </w:r>
    </w:p>
    <w:p w:rsidR="009E16E7" w:rsidRDefault="009E16E7" w:rsidP="004A3240">
      <w:pPr>
        <w:tabs>
          <w:tab w:val="left" w:pos="709"/>
          <w:tab w:val="left" w:pos="1276"/>
        </w:tabs>
        <w:spacing w:after="1" w:line="317" w:lineRule="auto"/>
        <w:ind w:left="0" w:right="0" w:firstLine="0"/>
        <w:jc w:val="center"/>
      </w:pPr>
      <w:r>
        <w:rPr>
          <w:b/>
          <w:sz w:val="56"/>
        </w:rPr>
        <w:t>в 2018 году</w:t>
      </w:r>
    </w:p>
    <w:p w:rsidR="009E16E7" w:rsidRDefault="009E16E7" w:rsidP="009E16E7">
      <w:pPr>
        <w:tabs>
          <w:tab w:val="left" w:pos="1276"/>
        </w:tabs>
        <w:spacing w:after="1" w:line="317" w:lineRule="auto"/>
        <w:ind w:right="0"/>
      </w:pPr>
    </w:p>
    <w:p w:rsidR="0004487C" w:rsidRDefault="0004487C" w:rsidP="009E16E7">
      <w:pPr>
        <w:tabs>
          <w:tab w:val="left" w:pos="1276"/>
        </w:tabs>
        <w:spacing w:after="1" w:line="317" w:lineRule="auto"/>
        <w:ind w:left="1185" w:right="0" w:firstLine="55"/>
        <w:jc w:val="center"/>
      </w:pPr>
    </w:p>
    <w:p w:rsidR="0004487C" w:rsidRDefault="0004487C" w:rsidP="009E16E7">
      <w:pPr>
        <w:tabs>
          <w:tab w:val="left" w:pos="1276"/>
        </w:tabs>
        <w:spacing w:after="220" w:line="259" w:lineRule="auto"/>
        <w:ind w:right="0" w:firstLine="0"/>
        <w:jc w:val="center"/>
      </w:pPr>
    </w:p>
    <w:p w:rsidR="0004487C" w:rsidRDefault="009E16E7" w:rsidP="009E16E7">
      <w:pPr>
        <w:spacing w:after="220" w:line="259" w:lineRule="auto"/>
        <w:ind w:right="0" w:firstLine="0"/>
        <w:jc w:val="left"/>
      </w:pPr>
      <w:r>
        <w:rPr>
          <w:b/>
        </w:rPr>
        <w:t xml:space="preserve"> </w:t>
      </w:r>
    </w:p>
    <w:p w:rsidR="0004487C" w:rsidRDefault="009E16E7">
      <w:pPr>
        <w:spacing w:after="217" w:line="259" w:lineRule="auto"/>
        <w:ind w:right="0" w:firstLine="0"/>
        <w:jc w:val="left"/>
      </w:pPr>
      <w:r>
        <w:rPr>
          <w:b/>
        </w:rPr>
        <w:t xml:space="preserve"> </w:t>
      </w:r>
    </w:p>
    <w:p w:rsidR="0004487C" w:rsidRDefault="009E16E7">
      <w:pPr>
        <w:spacing w:after="220" w:line="259" w:lineRule="auto"/>
        <w:ind w:right="0" w:firstLine="0"/>
        <w:jc w:val="left"/>
      </w:pPr>
      <w:r>
        <w:rPr>
          <w:b/>
        </w:rPr>
        <w:t xml:space="preserve"> </w:t>
      </w:r>
    </w:p>
    <w:p w:rsidR="0004487C" w:rsidRDefault="009E16E7">
      <w:pPr>
        <w:spacing w:after="217" w:line="259" w:lineRule="auto"/>
        <w:ind w:right="0" w:firstLine="0"/>
        <w:jc w:val="left"/>
      </w:pPr>
      <w:r>
        <w:rPr>
          <w:b/>
        </w:rPr>
        <w:t xml:space="preserve"> </w:t>
      </w:r>
    </w:p>
    <w:p w:rsidR="0004487C" w:rsidRDefault="009E16E7">
      <w:pPr>
        <w:spacing w:after="0" w:line="422" w:lineRule="auto"/>
        <w:ind w:right="9890" w:firstLine="0"/>
        <w:jc w:val="left"/>
      </w:pPr>
      <w:r>
        <w:rPr>
          <w:b/>
        </w:rPr>
        <w:t xml:space="preserve">   </w:t>
      </w:r>
    </w:p>
    <w:p w:rsidR="0004487C" w:rsidRDefault="009E16E7">
      <w:pPr>
        <w:spacing w:after="220" w:line="259" w:lineRule="auto"/>
        <w:ind w:right="0" w:firstLine="0"/>
        <w:jc w:val="left"/>
        <w:rPr>
          <w:b/>
        </w:rPr>
      </w:pPr>
      <w:r>
        <w:rPr>
          <w:b/>
        </w:rPr>
        <w:t xml:space="preserve"> </w:t>
      </w:r>
    </w:p>
    <w:p w:rsidR="009E16E7" w:rsidRDefault="009E16E7">
      <w:pPr>
        <w:spacing w:after="220" w:line="259" w:lineRule="auto"/>
        <w:ind w:right="0" w:firstLine="0"/>
        <w:jc w:val="left"/>
        <w:rPr>
          <w:b/>
        </w:rPr>
      </w:pPr>
    </w:p>
    <w:p w:rsidR="009E16E7" w:rsidRDefault="009E16E7">
      <w:pPr>
        <w:spacing w:after="220" w:line="259" w:lineRule="auto"/>
        <w:ind w:right="0" w:firstLine="0"/>
        <w:jc w:val="left"/>
        <w:rPr>
          <w:b/>
        </w:rPr>
      </w:pPr>
    </w:p>
    <w:p w:rsidR="009E16E7" w:rsidRDefault="009E16E7">
      <w:pPr>
        <w:spacing w:after="220" w:line="259" w:lineRule="auto"/>
        <w:ind w:right="0" w:firstLine="0"/>
        <w:jc w:val="left"/>
        <w:rPr>
          <w:b/>
        </w:rPr>
      </w:pPr>
    </w:p>
    <w:p w:rsidR="0004487C" w:rsidRDefault="009E16E7" w:rsidP="009E16E7">
      <w:pPr>
        <w:spacing w:after="160" w:line="259" w:lineRule="auto"/>
        <w:ind w:left="0" w:right="0" w:firstLine="0"/>
        <w:jc w:val="left"/>
      </w:pPr>
      <w:r>
        <w:rPr>
          <w:b/>
        </w:rPr>
        <w:lastRenderedPageBreak/>
        <w:t>Содержание</w:t>
      </w:r>
    </w:p>
    <w:p w:rsidR="009E16E7" w:rsidRPr="009E16E7" w:rsidRDefault="009E16E7" w:rsidP="00370965">
      <w:pPr>
        <w:spacing w:after="160" w:line="259" w:lineRule="auto"/>
        <w:ind w:left="0" w:right="0" w:firstLine="0"/>
      </w:pPr>
      <w:r>
        <w:t xml:space="preserve"> </w:t>
      </w:r>
      <w:r>
        <w:rPr>
          <w:rFonts w:ascii="Calibri" w:eastAsia="Calibri" w:hAnsi="Calibri" w:cs="Calibri"/>
          <w:sz w:val="22"/>
        </w:rPr>
        <w:tab/>
      </w:r>
      <w:r w:rsidRPr="00EE7933">
        <w:rPr>
          <w:b/>
        </w:rPr>
        <w:t>Раздел 1</w:t>
      </w:r>
      <w:r>
        <w:t>. О внедрении на территории Белокалитвин</w:t>
      </w:r>
      <w:r w:rsidR="00EE7933">
        <w:t xml:space="preserve">ского района  </w:t>
      </w:r>
      <w:r>
        <w:t xml:space="preserve">                Стандарта развития конкуренции в муниципальных образованиях </w:t>
      </w:r>
      <w:r w:rsidRPr="009E16E7">
        <w:t>(городских округах) Ростовской области.</w:t>
      </w:r>
      <w:r w:rsidRPr="009E16E7">
        <w:rPr>
          <w:b/>
        </w:rPr>
        <w:t xml:space="preserve"> </w:t>
      </w:r>
    </w:p>
    <w:p w:rsidR="0004487C" w:rsidRDefault="009E16E7" w:rsidP="00370965">
      <w:pPr>
        <w:spacing w:after="160" w:line="259" w:lineRule="auto"/>
        <w:ind w:left="0" w:right="0" w:firstLine="0"/>
      </w:pPr>
      <w:r w:rsidRPr="00EE7933">
        <w:rPr>
          <w:b/>
        </w:rPr>
        <w:t xml:space="preserve">         Раздел 2.</w:t>
      </w:r>
      <w:r>
        <w:t xml:space="preserve"> Сведения о реал</w:t>
      </w:r>
      <w:r w:rsidR="00D11CF4">
        <w:t xml:space="preserve">изации составляющих стандарта </w:t>
      </w:r>
      <w:r>
        <w:t xml:space="preserve">развития конкуренции в Белокалитвинском районе. </w:t>
      </w:r>
    </w:p>
    <w:p w:rsidR="00D11CF4" w:rsidRDefault="009E16E7" w:rsidP="00370965">
      <w:pPr>
        <w:spacing w:after="160" w:line="259" w:lineRule="auto"/>
        <w:ind w:left="0" w:right="0" w:firstLine="851"/>
      </w:pPr>
      <w:r>
        <w:t xml:space="preserve">2.1 </w:t>
      </w:r>
      <w:r>
        <w:tab/>
        <w:t xml:space="preserve">Формирование </w:t>
      </w:r>
      <w:r>
        <w:tab/>
        <w:t xml:space="preserve">коллегиального </w:t>
      </w:r>
      <w:r>
        <w:tab/>
        <w:t>совещательного</w:t>
      </w:r>
      <w:r w:rsidR="00D11CF4">
        <w:t xml:space="preserve"> органа при главе Администрации Белокалитвинского района по вопросам содействия развитию конкуренции. </w:t>
      </w:r>
    </w:p>
    <w:p w:rsidR="0004487C" w:rsidRDefault="009E16E7" w:rsidP="00AB0C2B">
      <w:pPr>
        <w:spacing w:after="160" w:line="259" w:lineRule="auto"/>
        <w:ind w:left="0" w:right="0" w:firstLine="851"/>
      </w:pPr>
      <w:r>
        <w:t xml:space="preserve">2.2.  Проведение ежегодного мониторинга состояния и развития </w:t>
      </w:r>
      <w:r w:rsidR="00D11CF4">
        <w:t>к</w:t>
      </w:r>
      <w:r>
        <w:t xml:space="preserve">онкурентной среды на рынках </w:t>
      </w:r>
      <w:r w:rsidR="00D11CF4">
        <w:t xml:space="preserve">товаров, работ и услуг </w:t>
      </w:r>
      <w:r>
        <w:t xml:space="preserve">на </w:t>
      </w:r>
      <w:r w:rsidR="00D11CF4">
        <w:t>т</w:t>
      </w:r>
      <w:r>
        <w:t xml:space="preserve">ерритории Белокалитвинского района. </w:t>
      </w:r>
    </w:p>
    <w:p w:rsidR="0004487C" w:rsidRDefault="009E16E7" w:rsidP="00AB0C2B">
      <w:pPr>
        <w:tabs>
          <w:tab w:val="center" w:pos="4919"/>
          <w:tab w:val="center" w:pos="9240"/>
        </w:tabs>
        <w:spacing w:after="160" w:line="259" w:lineRule="auto"/>
        <w:ind w:left="0" w:right="0" w:firstLine="1418"/>
      </w:pPr>
      <w:r>
        <w:rPr>
          <w:rFonts w:ascii="Calibri" w:eastAsia="Calibri" w:hAnsi="Calibri" w:cs="Calibri"/>
          <w:sz w:val="22"/>
        </w:rPr>
        <w:tab/>
      </w:r>
      <w:r>
        <w:t>2.2.1. Мониторинг наличия</w:t>
      </w:r>
      <w:r w:rsidR="00D11CF4">
        <w:t xml:space="preserve"> (отсутствия) административных </w:t>
      </w:r>
      <w:r>
        <w:t>барьеров и оценки состояния конкурентной среды субъектами пре</w:t>
      </w:r>
      <w:r w:rsidR="00D11CF4">
        <w:t xml:space="preserve">дпринимательской деятельности </w:t>
      </w:r>
      <w:r w:rsidR="002641E1">
        <w:t xml:space="preserve">(включая </w:t>
      </w:r>
      <w:r w:rsidR="002641E1">
        <w:tab/>
      </w:r>
      <w:r>
        <w:t xml:space="preserve">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D11CF4">
        <w:t>Белокалитвинского</w:t>
      </w:r>
      <w:r>
        <w:t xml:space="preserve"> района и деятельности </w:t>
      </w:r>
      <w:r w:rsidR="00D11CF4">
        <w:t xml:space="preserve">по содействию развитию </w:t>
      </w:r>
      <w:r>
        <w:t>конк</w:t>
      </w:r>
      <w:r w:rsidR="00D11CF4">
        <w:t xml:space="preserve">уренции, </w:t>
      </w:r>
      <w:r>
        <w:t xml:space="preserve">размещаемой уполномоченным органом. </w:t>
      </w:r>
    </w:p>
    <w:p w:rsidR="0004487C" w:rsidRDefault="009E16E7" w:rsidP="00AB0C2B">
      <w:pPr>
        <w:tabs>
          <w:tab w:val="center" w:pos="1590"/>
          <w:tab w:val="center" w:pos="3062"/>
          <w:tab w:val="center" w:pos="5379"/>
          <w:tab w:val="center" w:pos="7747"/>
          <w:tab w:val="center" w:pos="9239"/>
        </w:tabs>
        <w:spacing w:after="160" w:line="259" w:lineRule="auto"/>
        <w:ind w:left="0" w:right="0" w:firstLine="1418"/>
      </w:pPr>
      <w:r>
        <w:t xml:space="preserve">2.2.2. </w:t>
      </w:r>
      <w:r>
        <w:tab/>
        <w:t xml:space="preserve">Мониторинг </w:t>
      </w:r>
      <w:r>
        <w:tab/>
        <w:t>уд</w:t>
      </w:r>
      <w:r w:rsidR="00D11CF4">
        <w:t xml:space="preserve">овлетворенности </w:t>
      </w:r>
      <w:r w:rsidR="00D11CF4">
        <w:tab/>
        <w:t>потребителей к</w:t>
      </w:r>
      <w:r>
        <w:t xml:space="preserve">ачеством товаров, работ и услуг на товарных рынках </w:t>
      </w:r>
      <w:r w:rsidR="00D11CF4">
        <w:t>Белокали</w:t>
      </w:r>
      <w:r w:rsidR="00AB0C2B">
        <w:t>т</w:t>
      </w:r>
      <w:r w:rsidR="00D11CF4">
        <w:t xml:space="preserve">винского </w:t>
      </w:r>
      <w:r>
        <w:t xml:space="preserve">района и состоянием ценовой конкуренции (включая мониторинг </w:t>
      </w:r>
      <w:r>
        <w:rPr>
          <w:rFonts w:ascii="Calibri" w:eastAsia="Calibri" w:hAnsi="Calibri" w:cs="Calibri"/>
          <w:sz w:val="22"/>
        </w:rPr>
        <w:tab/>
      </w:r>
      <w:r w:rsidR="00D11CF4">
        <w:t>удовлетворенности п</w:t>
      </w:r>
      <w:r>
        <w:t xml:space="preserve">отребителей </w:t>
      </w:r>
      <w:r>
        <w:tab/>
        <w:t xml:space="preserve">товаров, работ и услуг </w:t>
      </w:r>
      <w:r>
        <w:rPr>
          <w:rFonts w:ascii="Calibri" w:eastAsia="Calibri" w:hAnsi="Calibri" w:cs="Calibri"/>
          <w:sz w:val="22"/>
        </w:rPr>
        <w:tab/>
      </w:r>
      <w:r w:rsidR="00D11CF4">
        <w:t xml:space="preserve">качеством уровнем </w:t>
      </w:r>
      <w:r w:rsidR="00D11CF4">
        <w:tab/>
        <w:t xml:space="preserve">доступности, </w:t>
      </w:r>
      <w:r>
        <w:tab/>
        <w:t xml:space="preserve">понятности и удобства получения) официальной информации о состоянии конкурентной среды на рынках товаров, работ и услуг </w:t>
      </w:r>
      <w:r w:rsidR="00D11CF4">
        <w:t>Белокалитвинского</w:t>
      </w:r>
      <w:r>
        <w:t xml:space="preserve"> района и деятельности по </w:t>
      </w:r>
      <w:r>
        <w:tab/>
        <w:t>содействию</w:t>
      </w:r>
      <w:r w:rsidR="00D11CF4">
        <w:t xml:space="preserve"> </w:t>
      </w:r>
      <w:r>
        <w:t>развитию</w:t>
      </w:r>
      <w:r w:rsidR="00D11CF4">
        <w:t xml:space="preserve"> </w:t>
      </w:r>
      <w:r>
        <w:t>конкуренции, размещаемой уполномоченным органом и муниципальными образованиями).</w:t>
      </w:r>
    </w:p>
    <w:p w:rsidR="0004487C" w:rsidRDefault="009E16E7" w:rsidP="00AB0C2B">
      <w:pPr>
        <w:tabs>
          <w:tab w:val="center" w:pos="4920"/>
          <w:tab w:val="center" w:pos="9240"/>
        </w:tabs>
        <w:spacing w:after="160" w:line="259" w:lineRule="auto"/>
        <w:ind w:left="0" w:right="0" w:firstLine="1418"/>
      </w:pPr>
      <w:r>
        <w:rPr>
          <w:rFonts w:ascii="Calibri" w:eastAsia="Calibri" w:hAnsi="Calibri" w:cs="Calibri"/>
          <w:sz w:val="22"/>
        </w:rPr>
        <w:tab/>
      </w:r>
      <w:r>
        <w:t>2.2.3. Мониторинг деят</w:t>
      </w:r>
      <w:r w:rsidR="00D11CF4">
        <w:t>ельности субъектов естественных</w:t>
      </w:r>
      <w:r>
        <w:t xml:space="preserve"> монополий на территории </w:t>
      </w:r>
      <w:r w:rsidR="00D11CF4">
        <w:t>Белокалитвинского</w:t>
      </w:r>
      <w:r>
        <w:t xml:space="preserve"> района. </w:t>
      </w:r>
      <w:r>
        <w:tab/>
        <w:t xml:space="preserve"> </w:t>
      </w:r>
    </w:p>
    <w:p w:rsidR="0004487C" w:rsidRDefault="00EE7933" w:rsidP="00AB0C2B">
      <w:pPr>
        <w:tabs>
          <w:tab w:val="center" w:pos="4919"/>
          <w:tab w:val="center" w:pos="9240"/>
        </w:tabs>
        <w:spacing w:after="160" w:line="259" w:lineRule="auto"/>
        <w:ind w:left="0" w:right="0" w:firstLine="851"/>
      </w:pPr>
      <w:r>
        <w:t>2.3. Утверждение П</w:t>
      </w:r>
      <w:r w:rsidR="00D11CF4">
        <w:t xml:space="preserve">еречня </w:t>
      </w:r>
      <w:r w:rsidR="00D11CF4">
        <w:tab/>
      </w:r>
      <w:r>
        <w:t xml:space="preserve">приоритетных и социально </w:t>
      </w:r>
      <w:r>
        <w:tab/>
        <w:t>значимых</w:t>
      </w:r>
      <w:r w:rsidR="009E16E7">
        <w:t xml:space="preserve"> </w:t>
      </w:r>
      <w:r w:rsidR="00AB0C2B">
        <w:t>р</w:t>
      </w:r>
      <w:r w:rsidR="009E16E7">
        <w:t>ынков для соде</w:t>
      </w:r>
      <w:r w:rsidR="00D11CF4">
        <w:t xml:space="preserve">йствия развитию конкуренции в Белокалитвинском </w:t>
      </w:r>
      <w:r w:rsidR="009E16E7">
        <w:t>районе.</w:t>
      </w:r>
    </w:p>
    <w:p w:rsidR="0004487C" w:rsidRDefault="009E16E7" w:rsidP="00AB0C2B">
      <w:pPr>
        <w:ind w:left="0" w:right="599" w:firstLine="1418"/>
      </w:pPr>
      <w:r>
        <w:lastRenderedPageBreak/>
        <w:t>2.3.1.   Перечень прио</w:t>
      </w:r>
      <w:r w:rsidR="00D11CF4">
        <w:t>ритетных и социально значимых</w:t>
      </w:r>
      <w:r>
        <w:t xml:space="preserve"> рынков для содействия разв</w:t>
      </w:r>
      <w:r w:rsidR="00D11CF4">
        <w:t xml:space="preserve">итию конкуренции на территории Белокалитвинского </w:t>
      </w:r>
      <w:r w:rsidR="00AB0C2B">
        <w:t>района</w:t>
      </w:r>
    </w:p>
    <w:p w:rsidR="0004487C" w:rsidRDefault="009E16E7" w:rsidP="00AB0C2B">
      <w:pPr>
        <w:ind w:left="0" w:right="-1" w:firstLine="1276"/>
      </w:pPr>
      <w:r w:rsidRPr="00AB0C2B">
        <w:t>2.3.2.</w:t>
      </w:r>
      <w:r w:rsidRPr="00AB0C2B">
        <w:rPr>
          <w:b/>
        </w:rPr>
        <w:t xml:space="preserve">  </w:t>
      </w:r>
      <w:r w:rsidRPr="00AB0C2B">
        <w:t xml:space="preserve">Обоснование </w:t>
      </w:r>
      <w:r w:rsidR="00D11CF4" w:rsidRPr="00AB0C2B">
        <w:t>выбора перечня приоритетных и</w:t>
      </w:r>
      <w:r w:rsidRPr="00AB0C2B">
        <w:t xml:space="preserve"> социально значимых рынков для содействия развитию конкуренции</w:t>
      </w:r>
      <w:r>
        <w:t xml:space="preserve"> </w:t>
      </w:r>
      <w:r>
        <w:tab/>
        <w:t xml:space="preserve"> </w:t>
      </w:r>
    </w:p>
    <w:p w:rsidR="0004487C" w:rsidRDefault="009E16E7" w:rsidP="00AB0C2B">
      <w:pPr>
        <w:ind w:left="0" w:right="-1" w:firstLine="709"/>
      </w:pPr>
      <w:r>
        <w:t>2.4.  Утверждение Плана м</w:t>
      </w:r>
      <w:r w:rsidR="00D11CF4">
        <w:t>ероприятий («дорожной карты»)</w:t>
      </w:r>
      <w:r>
        <w:t xml:space="preserve"> по содействию развитию конкуренции в </w:t>
      </w:r>
      <w:r w:rsidR="00D11CF4">
        <w:t xml:space="preserve">Белокалитвинском районе, </w:t>
      </w:r>
      <w:r>
        <w:t xml:space="preserve">подготовленного в соответствии с положениями Стандарта.  </w:t>
      </w:r>
    </w:p>
    <w:p w:rsidR="0004487C" w:rsidRDefault="009E16E7" w:rsidP="00AB0C2B">
      <w:pPr>
        <w:ind w:left="0" w:right="-1" w:firstLine="709"/>
      </w:pPr>
      <w:r>
        <w:t xml:space="preserve">2.5.   Подготовка ежегодного доклада о состоянии и развитии конкурентной среды на рынках товаров, работ и услуг </w:t>
      </w:r>
      <w:r w:rsidR="00D11CF4">
        <w:t>Белокалитвинского</w:t>
      </w:r>
      <w:r>
        <w:t xml:space="preserve"> района, составленного в соответствии с положениями Стандарта. </w:t>
      </w:r>
      <w:r>
        <w:tab/>
        <w:t xml:space="preserve">     </w:t>
      </w:r>
    </w:p>
    <w:p w:rsidR="0004487C" w:rsidRDefault="009E16E7" w:rsidP="00370965">
      <w:pPr>
        <w:spacing w:after="2"/>
        <w:ind w:left="0" w:right="-1"/>
      </w:pPr>
      <w:r w:rsidRPr="00EE7933">
        <w:rPr>
          <w:b/>
        </w:rPr>
        <w:t>Раздел 3</w:t>
      </w:r>
      <w:r>
        <w:t>. Сведения о дос</w:t>
      </w:r>
      <w:r w:rsidR="00D11CF4">
        <w:t xml:space="preserve">тижении целевых значений     </w:t>
      </w:r>
      <w:r>
        <w:t>контрол</w:t>
      </w:r>
      <w:r w:rsidR="00D11CF4">
        <w:t xml:space="preserve">ьных показателей эффективности, </w:t>
      </w:r>
      <w:r>
        <w:t xml:space="preserve">установленных в плане мероприятий («дорожной карте») по содействию развитию конкуренции в </w:t>
      </w:r>
      <w:r w:rsidR="00D11CF4">
        <w:t>Белокалитвинском</w:t>
      </w:r>
      <w:r>
        <w:t xml:space="preserve"> районе. </w:t>
      </w:r>
    </w:p>
    <w:p w:rsidR="0004487C" w:rsidRDefault="009E16E7">
      <w:pPr>
        <w:spacing w:after="0" w:line="259" w:lineRule="auto"/>
        <w:ind w:left="1275" w:right="0" w:firstLine="0"/>
        <w:jc w:val="left"/>
      </w:pPr>
      <w:r>
        <w:t xml:space="preserve"> </w:t>
      </w:r>
    </w:p>
    <w:p w:rsidR="0004487C" w:rsidRDefault="009E16E7">
      <w:pPr>
        <w:spacing w:after="0" w:line="259" w:lineRule="auto"/>
        <w:ind w:left="1275" w:right="0" w:firstLine="0"/>
        <w:jc w:val="left"/>
      </w:pPr>
      <w:r>
        <w:rPr>
          <w:b/>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rPr>
          <w:rFonts w:ascii="Calibri" w:eastAsia="Calibri" w:hAnsi="Calibri" w:cs="Calibri"/>
          <w:sz w:val="22"/>
        </w:rPr>
      </w:pPr>
      <w:r>
        <w:rPr>
          <w:rFonts w:ascii="Calibri" w:eastAsia="Calibri" w:hAnsi="Calibri" w:cs="Calibri"/>
          <w:sz w:val="22"/>
        </w:rPr>
        <w:t xml:space="preserve"> </w:t>
      </w:r>
    </w:p>
    <w:p w:rsidR="00F628A3" w:rsidRDefault="00F628A3">
      <w:pPr>
        <w:spacing w:after="0" w:line="259" w:lineRule="auto"/>
        <w:ind w:right="0" w:firstLine="0"/>
        <w:jc w:val="left"/>
      </w:pP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rPr>
          <w:rFonts w:ascii="Calibri" w:eastAsia="Calibri" w:hAnsi="Calibri" w:cs="Calibri"/>
          <w:sz w:val="22"/>
        </w:rPr>
      </w:pPr>
      <w:r>
        <w:rPr>
          <w:rFonts w:ascii="Calibri" w:eastAsia="Calibri" w:hAnsi="Calibri" w:cs="Calibri"/>
          <w:sz w:val="22"/>
        </w:rPr>
        <w:t xml:space="preserve"> </w:t>
      </w:r>
    </w:p>
    <w:p w:rsidR="00370965" w:rsidRDefault="00370965">
      <w:pPr>
        <w:spacing w:after="0" w:line="259" w:lineRule="auto"/>
        <w:ind w:right="0" w:firstLine="0"/>
        <w:jc w:val="left"/>
        <w:rPr>
          <w:rFonts w:ascii="Calibri" w:eastAsia="Calibri" w:hAnsi="Calibri" w:cs="Calibri"/>
          <w:sz w:val="22"/>
        </w:rPr>
      </w:pPr>
    </w:p>
    <w:p w:rsidR="00370965" w:rsidRDefault="00370965">
      <w:pPr>
        <w:spacing w:after="0" w:line="259" w:lineRule="auto"/>
        <w:ind w:right="0" w:firstLine="0"/>
        <w:jc w:val="left"/>
        <w:rPr>
          <w:rFonts w:ascii="Calibri" w:eastAsia="Calibri" w:hAnsi="Calibri" w:cs="Calibri"/>
          <w:sz w:val="22"/>
        </w:rPr>
      </w:pPr>
    </w:p>
    <w:p w:rsidR="00370965" w:rsidRDefault="00370965">
      <w:pPr>
        <w:spacing w:after="0" w:line="259" w:lineRule="auto"/>
        <w:ind w:right="0" w:firstLine="0"/>
        <w:jc w:val="left"/>
        <w:rPr>
          <w:rFonts w:ascii="Calibri" w:eastAsia="Calibri" w:hAnsi="Calibri" w:cs="Calibri"/>
          <w:sz w:val="22"/>
        </w:rPr>
      </w:pPr>
    </w:p>
    <w:p w:rsidR="00370965" w:rsidRDefault="00370965">
      <w:pPr>
        <w:spacing w:after="0" w:line="259" w:lineRule="auto"/>
        <w:ind w:right="0" w:firstLine="0"/>
        <w:jc w:val="left"/>
      </w:pP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31" w:line="259" w:lineRule="auto"/>
        <w:ind w:right="0" w:firstLine="0"/>
        <w:jc w:val="left"/>
      </w:pPr>
      <w:r>
        <w:rPr>
          <w:rFonts w:ascii="Calibri" w:eastAsia="Calibri" w:hAnsi="Calibri" w:cs="Calibri"/>
          <w:sz w:val="22"/>
        </w:rPr>
        <w:t xml:space="preserve"> </w:t>
      </w:r>
    </w:p>
    <w:p w:rsidR="0004487C" w:rsidRDefault="009E16E7">
      <w:pPr>
        <w:spacing w:after="0" w:line="259" w:lineRule="auto"/>
        <w:ind w:left="1275" w:right="0" w:firstLine="0"/>
        <w:jc w:val="left"/>
      </w:pPr>
      <w:r>
        <w:rPr>
          <w:b/>
        </w:rPr>
        <w:t xml:space="preserve"> </w:t>
      </w:r>
    </w:p>
    <w:p w:rsidR="0004487C" w:rsidRDefault="009E16E7">
      <w:pPr>
        <w:spacing w:after="0" w:line="259" w:lineRule="auto"/>
        <w:ind w:right="0" w:firstLine="0"/>
        <w:jc w:val="left"/>
      </w:pPr>
      <w:r>
        <w:rPr>
          <w:rFonts w:ascii="Calibri" w:eastAsia="Calibri" w:hAnsi="Calibri" w:cs="Calibri"/>
          <w:sz w:val="22"/>
        </w:rPr>
        <w:t xml:space="preserve"> </w:t>
      </w:r>
    </w:p>
    <w:p w:rsidR="0004487C" w:rsidRDefault="009E16E7">
      <w:pPr>
        <w:spacing w:after="24" w:line="259" w:lineRule="auto"/>
        <w:ind w:right="0" w:firstLine="0"/>
        <w:jc w:val="left"/>
      </w:pPr>
      <w:r>
        <w:rPr>
          <w:rFonts w:ascii="Calibri" w:eastAsia="Calibri" w:hAnsi="Calibri" w:cs="Calibri"/>
          <w:sz w:val="22"/>
        </w:rPr>
        <w:lastRenderedPageBreak/>
        <w:t xml:space="preserve"> </w:t>
      </w:r>
    </w:p>
    <w:p w:rsidR="0004487C" w:rsidRDefault="009E16E7">
      <w:pPr>
        <w:spacing w:after="0" w:line="259" w:lineRule="auto"/>
        <w:ind w:left="29" w:right="0" w:firstLine="0"/>
        <w:jc w:val="center"/>
      </w:pPr>
      <w:r>
        <w:t xml:space="preserve"> </w:t>
      </w:r>
    </w:p>
    <w:p w:rsidR="0004487C" w:rsidRDefault="009E16E7" w:rsidP="00F628A3">
      <w:pPr>
        <w:spacing w:after="16" w:line="270" w:lineRule="auto"/>
        <w:ind w:left="0" w:right="-1"/>
      </w:pPr>
      <w:r>
        <w:rPr>
          <w:b/>
        </w:rPr>
        <w:t xml:space="preserve">Раздел 1.    О внедрении на территории </w:t>
      </w:r>
      <w:r w:rsidR="00370965">
        <w:rPr>
          <w:b/>
        </w:rPr>
        <w:t>Белокалитвинского</w:t>
      </w:r>
      <w:r>
        <w:rPr>
          <w:b/>
        </w:rPr>
        <w:t xml:space="preserve"> района Стандарта развития конкуренции в муниципальных образованиях Ростовской области.</w:t>
      </w:r>
      <w:r>
        <w:t xml:space="preserve"> </w:t>
      </w:r>
    </w:p>
    <w:p w:rsidR="0004487C" w:rsidRDefault="009E16E7" w:rsidP="00370965">
      <w:pPr>
        <w:spacing w:after="2" w:line="255" w:lineRule="auto"/>
        <w:ind w:left="0" w:right="-1"/>
      </w:pPr>
      <w:r>
        <w:t xml:space="preserve">    Реализация </w:t>
      </w:r>
      <w:r>
        <w:tab/>
        <w:t xml:space="preserve">составляющих </w:t>
      </w:r>
      <w:r>
        <w:tab/>
        <w:t xml:space="preserve">Стандарта </w:t>
      </w:r>
      <w:r>
        <w:tab/>
        <w:t xml:space="preserve">развития </w:t>
      </w:r>
      <w:r>
        <w:tab/>
        <w:t xml:space="preserve">конкуренции </w:t>
      </w:r>
      <w:r w:rsidR="00195696">
        <w:t>о</w:t>
      </w:r>
      <w:r>
        <w:t xml:space="preserve">существляется на основании Соглашения о внедрении Стандарта развития конкуренции на территории Ростовской области, заключенного между Администрацией </w:t>
      </w:r>
      <w:r w:rsidR="00195696">
        <w:t>Белокалитвинского</w:t>
      </w:r>
      <w:r>
        <w:t xml:space="preserve"> района и министерством экономического развития Ростовской области, от 10.06.2016 № </w:t>
      </w:r>
      <w:r w:rsidR="00195696">
        <w:t>16</w:t>
      </w:r>
      <w:r>
        <w:t xml:space="preserve"> (далее</w:t>
      </w:r>
      <w:r w:rsidR="00FE62D4">
        <w:t xml:space="preserve"> </w:t>
      </w:r>
      <w:r>
        <w:t>-</w:t>
      </w:r>
      <w:r w:rsidR="00FE62D4">
        <w:t xml:space="preserve"> </w:t>
      </w:r>
      <w:r>
        <w:t xml:space="preserve">Соглашение).  </w:t>
      </w:r>
    </w:p>
    <w:p w:rsidR="0004487C" w:rsidRDefault="009E16E7" w:rsidP="00F628A3">
      <w:pPr>
        <w:ind w:left="0" w:right="-1"/>
      </w:pPr>
      <w:r>
        <w:t xml:space="preserve"> В рамках Соглашения Администрация </w:t>
      </w:r>
      <w:r w:rsidR="00195696">
        <w:t>Белокалитвинского</w:t>
      </w:r>
      <w:r>
        <w:t xml:space="preserve"> района оказывает содействие органам исполнительной власти Ростовской области при внедрении Стандарта.  </w:t>
      </w:r>
    </w:p>
    <w:p w:rsidR="0004487C" w:rsidRDefault="009E16E7" w:rsidP="00F628A3">
      <w:pPr>
        <w:spacing w:after="0"/>
        <w:ind w:left="0" w:right="-1"/>
      </w:pPr>
      <w:r>
        <w:rPr>
          <w:b/>
        </w:rPr>
        <w:t xml:space="preserve"> </w:t>
      </w:r>
      <w:r>
        <w:t xml:space="preserve">В соответствии с </w:t>
      </w:r>
      <w:r w:rsidR="00FE62D4">
        <w:t>распоряжением</w:t>
      </w:r>
      <w:r>
        <w:t xml:space="preserve"> Администрации </w:t>
      </w:r>
      <w:r w:rsidR="00195696">
        <w:t>Белокалитвинского</w:t>
      </w:r>
      <w:r>
        <w:t xml:space="preserve"> района от </w:t>
      </w:r>
      <w:r w:rsidR="00FE62D4">
        <w:t>23.06</w:t>
      </w:r>
      <w:r>
        <w:t xml:space="preserve">.2017 № </w:t>
      </w:r>
      <w:r w:rsidR="00FE62D4">
        <w:t xml:space="preserve">96 «О внедрении на территории Белокалитвинского района стандарта развития конкуренции в субъектах российской Федерации» </w:t>
      </w:r>
      <w:r>
        <w:t xml:space="preserve">уполномоченным органом, осуществляющим содействие развитию конкуренции в </w:t>
      </w:r>
      <w:r w:rsidR="00FE62D4">
        <w:t>Белокалитвинском</w:t>
      </w:r>
      <w:r>
        <w:t xml:space="preserve"> районе, определ</w:t>
      </w:r>
      <w:r w:rsidR="00FE62D4">
        <w:t xml:space="preserve">ен   отдел    экономики, малого бизнеса, инвестиций и местного самоуправления </w:t>
      </w:r>
      <w:r>
        <w:t xml:space="preserve">Администрации </w:t>
      </w:r>
      <w:r w:rsidR="00FE62D4">
        <w:t>Белокалитвинского</w:t>
      </w:r>
      <w:r>
        <w:t xml:space="preserve"> района (далее</w:t>
      </w:r>
      <w:r w:rsidR="00FE62D4">
        <w:t xml:space="preserve"> - </w:t>
      </w:r>
      <w:r>
        <w:t xml:space="preserve">уполномоченный орган). </w:t>
      </w:r>
    </w:p>
    <w:p w:rsidR="0004487C" w:rsidRDefault="0004487C" w:rsidP="00F628A3">
      <w:pPr>
        <w:spacing w:after="0" w:line="259" w:lineRule="auto"/>
        <w:ind w:left="0" w:right="-1"/>
      </w:pPr>
    </w:p>
    <w:p w:rsidR="0004487C" w:rsidRDefault="009E16E7" w:rsidP="00F628A3">
      <w:pPr>
        <w:spacing w:after="16" w:line="270" w:lineRule="auto"/>
        <w:ind w:left="0" w:right="-1"/>
      </w:pPr>
      <w:r>
        <w:rPr>
          <w:b/>
        </w:rPr>
        <w:t xml:space="preserve">Раздел 2. Сведения о реализации составляющих стандарта развития конкуренции в </w:t>
      </w:r>
      <w:r w:rsidR="00FE62D4">
        <w:rPr>
          <w:b/>
        </w:rPr>
        <w:t>Белокалитвинском</w:t>
      </w:r>
      <w:r>
        <w:rPr>
          <w:b/>
        </w:rPr>
        <w:t xml:space="preserve"> районе. </w:t>
      </w:r>
    </w:p>
    <w:p w:rsidR="0004487C" w:rsidRDefault="009E16E7" w:rsidP="00F628A3">
      <w:pPr>
        <w:spacing w:after="27" w:line="259" w:lineRule="auto"/>
        <w:ind w:left="0" w:right="-1"/>
      </w:pPr>
      <w:r>
        <w:rPr>
          <w:b/>
        </w:rPr>
        <w:t xml:space="preserve"> </w:t>
      </w:r>
    </w:p>
    <w:p w:rsidR="0004487C" w:rsidRDefault="009E16E7" w:rsidP="00F628A3">
      <w:pPr>
        <w:spacing w:after="16" w:line="270" w:lineRule="auto"/>
        <w:ind w:left="0" w:right="-1"/>
      </w:pPr>
      <w:r>
        <w:rPr>
          <w:b/>
        </w:rPr>
        <w:t xml:space="preserve">2.1 Формирование коллегиального совещательного органа при главе Администрации </w:t>
      </w:r>
      <w:r w:rsidR="00F628A3">
        <w:rPr>
          <w:b/>
        </w:rPr>
        <w:t>Белокалитвинског</w:t>
      </w:r>
      <w:r>
        <w:rPr>
          <w:b/>
        </w:rPr>
        <w:t xml:space="preserve">о района по вопросам содействия развитию конкуренции. </w:t>
      </w:r>
    </w:p>
    <w:p w:rsidR="0004487C" w:rsidRDefault="009E16E7" w:rsidP="00F628A3">
      <w:pPr>
        <w:spacing w:after="20" w:line="259" w:lineRule="auto"/>
        <w:ind w:left="0" w:right="-1"/>
      </w:pPr>
      <w:r>
        <w:rPr>
          <w:b/>
        </w:rPr>
        <w:t xml:space="preserve">  </w:t>
      </w:r>
      <w:r>
        <w:t xml:space="preserve">Для достижения целей Стандарта и соблюдения принципов его внедрения разработано и утверждено </w:t>
      </w:r>
      <w:hyperlink r:id="rId7">
        <w:r>
          <w:t xml:space="preserve">постановление Администрации </w:t>
        </w:r>
      </w:hyperlink>
      <w:hyperlink r:id="rId8">
        <w:r w:rsidR="00F628A3">
          <w:t>Белокалитвинского</w:t>
        </w:r>
        <w:r>
          <w:t xml:space="preserve"> района от 0</w:t>
        </w:r>
      </w:hyperlink>
      <w:hyperlink r:id="rId9">
        <w:r w:rsidR="00F628A3">
          <w:t>7.08.2017</w:t>
        </w:r>
      </w:hyperlink>
      <w:hyperlink r:id="rId10">
        <w:r>
          <w:t xml:space="preserve"> № </w:t>
        </w:r>
      </w:hyperlink>
      <w:hyperlink r:id="rId11">
        <w:r w:rsidR="00F628A3">
          <w:t>976</w:t>
        </w:r>
      </w:hyperlink>
      <w:hyperlink r:id="rId12">
        <w:r>
          <w:t xml:space="preserve"> «</w:t>
        </w:r>
      </w:hyperlink>
      <w:hyperlink r:id="rId13">
        <w:r>
          <w:t xml:space="preserve">О Совете по развитию конкуренции </w:t>
        </w:r>
      </w:hyperlink>
      <w:hyperlink r:id="rId14">
        <w:r>
          <w:t>при</w:t>
        </w:r>
      </w:hyperlink>
      <w:hyperlink r:id="rId15">
        <w:r>
          <w:t xml:space="preserve"> </w:t>
        </w:r>
      </w:hyperlink>
      <w:hyperlink r:id="rId16">
        <w:r>
          <w:t xml:space="preserve">главе Администрации </w:t>
        </w:r>
        <w:r w:rsidR="00F628A3">
          <w:t>Белокалитвинского</w:t>
        </w:r>
        <w:r>
          <w:t xml:space="preserve"> района</w:t>
        </w:r>
      </w:hyperlink>
      <w:hyperlink r:id="rId17">
        <w:r>
          <w:t>»</w:t>
        </w:r>
      </w:hyperlink>
      <w:r w:rsidR="00F628A3">
        <w:t xml:space="preserve"> в редакции постановления Администрации Белокалитвинского района «О внесении изменений в постановление Администрации Белокалитвинского района от 07.08.2017</w:t>
      </w:r>
      <w:hyperlink r:id="rId18"/>
      <w:r w:rsidR="00F628A3">
        <w:t xml:space="preserve"> № 976» от 25.06.2018 № 1034.</w:t>
      </w:r>
      <w:r>
        <w:t xml:space="preserve"> </w:t>
      </w:r>
    </w:p>
    <w:p w:rsidR="0004487C" w:rsidRDefault="009E16E7" w:rsidP="00F628A3">
      <w:pPr>
        <w:ind w:left="0" w:right="-1"/>
      </w:pPr>
      <w:r>
        <w:t xml:space="preserve">Возглавляет Совет глава Администрации </w:t>
      </w:r>
      <w:r w:rsidR="00F628A3">
        <w:t>Белокалитвинского</w:t>
      </w:r>
      <w:r>
        <w:t xml:space="preserve"> района, в состав входят: </w:t>
      </w:r>
    </w:p>
    <w:p w:rsidR="0004487C" w:rsidRDefault="009E16E7" w:rsidP="00F628A3">
      <w:pPr>
        <w:numPr>
          <w:ilvl w:val="0"/>
          <w:numId w:val="1"/>
        </w:numPr>
        <w:ind w:left="0" w:right="-1"/>
      </w:pPr>
      <w:r>
        <w:t>заместител</w:t>
      </w:r>
      <w:r w:rsidR="00AB0C2B">
        <w:t>и</w:t>
      </w:r>
      <w:r>
        <w:t xml:space="preserve"> главы Администрации </w:t>
      </w:r>
      <w:r w:rsidR="00F628A3">
        <w:t>Белокалитвинского</w:t>
      </w:r>
      <w:r>
        <w:t xml:space="preserve"> района, начальники структурных подразделений Администрации района, руководители отраслевых (функциональных) органов Администрации, в функции которых входит реализация мероприятий по содействию развитию конкуренции; </w:t>
      </w:r>
    </w:p>
    <w:p w:rsidR="0004487C" w:rsidRDefault="009E16E7" w:rsidP="00F628A3">
      <w:pPr>
        <w:numPr>
          <w:ilvl w:val="0"/>
          <w:numId w:val="1"/>
        </w:numPr>
        <w:ind w:left="0" w:right="-1"/>
      </w:pPr>
      <w:r>
        <w:lastRenderedPageBreak/>
        <w:t>главы администраций городск</w:t>
      </w:r>
      <w:r w:rsidR="00F628A3">
        <w:t>их и сельских поселений Белокалитвинского</w:t>
      </w:r>
      <w:r>
        <w:t xml:space="preserve"> района; </w:t>
      </w:r>
    </w:p>
    <w:p w:rsidR="0004487C" w:rsidRDefault="009E16E7" w:rsidP="00F628A3">
      <w:pPr>
        <w:numPr>
          <w:ilvl w:val="0"/>
          <w:numId w:val="1"/>
        </w:numPr>
        <w:ind w:left="0" w:right="-1"/>
      </w:pPr>
      <w:r>
        <w:t xml:space="preserve">представители общественных организаций, действующих в интересах предпринимателей и потребителей товаров, работ и услуг; </w:t>
      </w:r>
    </w:p>
    <w:p w:rsidR="0004487C" w:rsidRDefault="009E16E7" w:rsidP="00F628A3">
      <w:pPr>
        <w:numPr>
          <w:ilvl w:val="0"/>
          <w:numId w:val="1"/>
        </w:numPr>
        <w:ind w:left="0" w:right="-1"/>
      </w:pPr>
      <w:r>
        <w:t xml:space="preserve">специалисты иных направлений; </w:t>
      </w:r>
    </w:p>
    <w:p w:rsidR="0004487C" w:rsidRDefault="00AB0C2B" w:rsidP="00F628A3">
      <w:pPr>
        <w:numPr>
          <w:ilvl w:val="0"/>
          <w:numId w:val="1"/>
        </w:numPr>
        <w:spacing w:after="12"/>
        <w:ind w:left="0" w:right="-1" w:firstLine="709"/>
      </w:pPr>
      <w:r>
        <w:t>о</w:t>
      </w:r>
      <w:r w:rsidR="00F628A3">
        <w:t xml:space="preserve">бщественный </w:t>
      </w:r>
      <w:r w:rsidR="00F628A3">
        <w:tab/>
        <w:t xml:space="preserve">представитель в Белокалитвинском </w:t>
      </w:r>
      <w:r w:rsidR="009E16E7">
        <w:t xml:space="preserve">районе Уполномоченного по защите прав предпринимателей </w:t>
      </w:r>
      <w:r w:rsidR="00370965">
        <w:t xml:space="preserve">при Правительстве </w:t>
      </w:r>
      <w:r w:rsidR="009E16E7">
        <w:t xml:space="preserve">Ростовской области. </w:t>
      </w:r>
    </w:p>
    <w:p w:rsidR="0004487C" w:rsidRDefault="007D4659" w:rsidP="00370965">
      <w:pPr>
        <w:spacing w:after="0"/>
        <w:ind w:left="0" w:right="-1"/>
      </w:pPr>
      <w:r>
        <w:t>31</w:t>
      </w:r>
      <w:r w:rsidR="009E16E7" w:rsidRPr="00AB0C2B">
        <w:t xml:space="preserve"> </w:t>
      </w:r>
      <w:r w:rsidR="00AB0C2B" w:rsidRPr="00AB0C2B">
        <w:t>января</w:t>
      </w:r>
      <w:r w:rsidR="009E16E7" w:rsidRPr="00AB0C2B">
        <w:t xml:space="preserve"> 201</w:t>
      </w:r>
      <w:r>
        <w:t>9</w:t>
      </w:r>
      <w:r w:rsidR="009E16E7">
        <w:t xml:space="preserve"> года состоялось заседание Совета по развитию конкуренции при главе Администрации </w:t>
      </w:r>
      <w:r w:rsidR="00370965">
        <w:t>Белокалитвинского</w:t>
      </w:r>
      <w:r w:rsidR="009E16E7">
        <w:t xml:space="preserve"> района. На заседании Совета был рассмотрен доклад о состоянии и развитии конкурентной среды на рынках товаров, работ и услуг </w:t>
      </w:r>
      <w:r w:rsidR="00370965">
        <w:t>Белокалитвинского</w:t>
      </w:r>
      <w:r w:rsidR="009E16E7">
        <w:t xml:space="preserve"> района по итогам анализа результатов опроса субъектов предпринимательской деятельности и потребителей товаров, работ и услуг </w:t>
      </w:r>
      <w:r w:rsidR="00370965">
        <w:t>Белокалитвинского</w:t>
      </w:r>
      <w:r w:rsidR="009E16E7">
        <w:t xml:space="preserve"> района</w:t>
      </w:r>
      <w:r>
        <w:t>.</w:t>
      </w:r>
      <w:r w:rsidR="009E16E7">
        <w:t xml:space="preserve"> </w:t>
      </w:r>
    </w:p>
    <w:p w:rsidR="0004487C" w:rsidRDefault="009E16E7" w:rsidP="00F628A3">
      <w:pPr>
        <w:spacing w:after="0"/>
        <w:ind w:left="0" w:right="-1"/>
      </w:pPr>
      <w:r>
        <w:t xml:space="preserve">Согласно принятому решению доклад о состоянии и развитии конкурентной среды на рынках товаров, работ и услуг </w:t>
      </w:r>
      <w:r w:rsidR="00370965">
        <w:t>Белокалитвинского района за 2018</w:t>
      </w:r>
      <w:r>
        <w:t xml:space="preserve"> год с учетом исполнения мероприятий «дорожной карты» и достигнутых контрольных показателей рассмотрен на заседании Совета по развитию конкуренции при главе Администрации </w:t>
      </w:r>
      <w:r w:rsidR="00370965">
        <w:t>Белокалитвинского</w:t>
      </w:r>
      <w:r>
        <w:t xml:space="preserve"> района и утвержден протоколом </w:t>
      </w:r>
      <w:r w:rsidRPr="007D4659">
        <w:t>заседания.</w:t>
      </w:r>
      <w:r>
        <w:t xml:space="preserve"> </w:t>
      </w:r>
    </w:p>
    <w:p w:rsidR="007D4659" w:rsidRDefault="007D4659" w:rsidP="007D4659">
      <w:pPr>
        <w:tabs>
          <w:tab w:val="center" w:pos="1245"/>
          <w:tab w:val="center" w:pos="2863"/>
          <w:tab w:val="center" w:pos="4216"/>
          <w:tab w:val="center" w:pos="5654"/>
          <w:tab w:val="center" w:pos="6814"/>
          <w:tab w:val="center" w:pos="8114"/>
          <w:tab w:val="center" w:pos="9596"/>
        </w:tabs>
        <w:spacing w:after="12"/>
        <w:ind w:left="0" w:right="-1"/>
      </w:pPr>
      <w:r>
        <w:t xml:space="preserve">Материалы </w:t>
      </w:r>
      <w:r>
        <w:tab/>
        <w:t xml:space="preserve">заседания </w:t>
      </w:r>
      <w:r>
        <w:tab/>
        <w:t xml:space="preserve">Совета </w:t>
      </w:r>
      <w:r>
        <w:tab/>
        <w:t xml:space="preserve">размещены </w:t>
      </w:r>
      <w:r>
        <w:tab/>
        <w:t xml:space="preserve">на </w:t>
      </w:r>
      <w:r>
        <w:tab/>
        <w:t xml:space="preserve">официальном </w:t>
      </w:r>
      <w:r>
        <w:tab/>
        <w:t xml:space="preserve">сайте </w:t>
      </w:r>
    </w:p>
    <w:p w:rsidR="007D4659" w:rsidRDefault="007D4659" w:rsidP="007D4659">
      <w:pPr>
        <w:ind w:left="0" w:right="-1" w:firstLine="0"/>
      </w:pPr>
      <w:r>
        <w:t xml:space="preserve">Администрации Белокалитвинского района в разделе «Экономика» - «Развитие конкуренции». </w:t>
      </w:r>
    </w:p>
    <w:p w:rsidR="0004487C" w:rsidRDefault="0004487C" w:rsidP="007D4659">
      <w:pPr>
        <w:spacing w:after="0" w:line="259" w:lineRule="auto"/>
        <w:ind w:left="1275" w:right="-1" w:firstLine="0"/>
      </w:pPr>
    </w:p>
    <w:p w:rsidR="0004487C" w:rsidRPr="00501C1A" w:rsidRDefault="009E16E7" w:rsidP="00D7475C">
      <w:pPr>
        <w:spacing w:after="29" w:line="259" w:lineRule="auto"/>
        <w:ind w:left="0" w:right="-1" w:firstLine="0"/>
      </w:pPr>
      <w:r>
        <w:rPr>
          <w:b/>
        </w:rPr>
        <w:t xml:space="preserve"> </w:t>
      </w:r>
      <w:r w:rsidRPr="00501C1A">
        <w:rPr>
          <w:b/>
        </w:rPr>
        <w:t>2.2.  Проведение ежегодного мониторинга состояния и развития конкурентной среды на рынках товаров, работ и услу</w:t>
      </w:r>
      <w:r w:rsidR="00FE62D4" w:rsidRPr="00501C1A">
        <w:rPr>
          <w:b/>
        </w:rPr>
        <w:t xml:space="preserve">г </w:t>
      </w:r>
      <w:r w:rsidRPr="00501C1A">
        <w:rPr>
          <w:b/>
        </w:rPr>
        <w:t xml:space="preserve">на территории </w:t>
      </w:r>
      <w:r w:rsidR="00FE62D4" w:rsidRPr="00501C1A">
        <w:rPr>
          <w:b/>
        </w:rPr>
        <w:t>Бело</w:t>
      </w:r>
      <w:r w:rsidR="002641E1" w:rsidRPr="00501C1A">
        <w:rPr>
          <w:b/>
        </w:rPr>
        <w:t>калитвинского</w:t>
      </w:r>
      <w:r w:rsidRPr="00501C1A">
        <w:rPr>
          <w:b/>
        </w:rPr>
        <w:t xml:space="preserve"> района</w:t>
      </w:r>
      <w:r w:rsidR="002641E1" w:rsidRPr="00501C1A">
        <w:rPr>
          <w:b/>
        </w:rPr>
        <w:t>.</w:t>
      </w:r>
      <w:r w:rsidRPr="00501C1A">
        <w:rPr>
          <w:b/>
        </w:rPr>
        <w:t xml:space="preserve"> </w:t>
      </w:r>
    </w:p>
    <w:p w:rsidR="0004487C" w:rsidRPr="007D4659" w:rsidRDefault="009E16E7">
      <w:pPr>
        <w:spacing w:after="0" w:line="259" w:lineRule="auto"/>
        <w:ind w:left="1275" w:right="0" w:firstLine="0"/>
        <w:jc w:val="left"/>
        <w:rPr>
          <w:highlight w:val="yellow"/>
        </w:rPr>
      </w:pPr>
      <w:r w:rsidRPr="007D4659">
        <w:rPr>
          <w:b/>
          <w:highlight w:val="yellow"/>
        </w:rPr>
        <w:t xml:space="preserve"> </w:t>
      </w:r>
    </w:p>
    <w:p w:rsidR="0004487C" w:rsidRPr="007D4659" w:rsidRDefault="009E16E7" w:rsidP="00501C1A">
      <w:pPr>
        <w:spacing w:after="0"/>
        <w:ind w:left="0" w:right="-1" w:firstLine="709"/>
        <w:rPr>
          <w:highlight w:val="yellow"/>
        </w:rPr>
      </w:pPr>
      <w:r w:rsidRPr="00501C1A">
        <w:t>В соответствии с разработанной министерством экономического развития Ростовской области методикой проведения мониторинга состояния развития конкурентной среды в 201</w:t>
      </w:r>
      <w:r w:rsidR="00FE62D4" w:rsidRPr="00501C1A">
        <w:t>8</w:t>
      </w:r>
      <w:r w:rsidRPr="00501C1A">
        <w:t xml:space="preserve"> году уполномоченным органом проведено анкетирование производителей и потребителей товаров, работ, услуг </w:t>
      </w:r>
      <w:r w:rsidR="00FE62D4" w:rsidRPr="00501C1A">
        <w:t>Белокалитвинского</w:t>
      </w:r>
      <w:r w:rsidRPr="00501C1A">
        <w:t xml:space="preserve"> района. Собрано </w:t>
      </w:r>
      <w:r w:rsidR="00501C1A" w:rsidRPr="00501C1A">
        <w:t>68 анкет производителей и 160</w:t>
      </w:r>
      <w:r w:rsidRPr="00501C1A">
        <w:t xml:space="preserve"> анкет потребителей товаров, работ и услуг. </w:t>
      </w:r>
    </w:p>
    <w:p w:rsidR="0004487C" w:rsidRPr="00501C1A" w:rsidRDefault="009E16E7" w:rsidP="007D4659">
      <w:pPr>
        <w:spacing w:after="2"/>
        <w:ind w:left="0" w:right="-1"/>
      </w:pPr>
      <w:r w:rsidRPr="00501C1A">
        <w:t xml:space="preserve">На основе полученных данных подготовлен аналитический отчет о состоянии развития конкурентной среды в </w:t>
      </w:r>
      <w:r w:rsidR="002641E1" w:rsidRPr="00501C1A">
        <w:t>Белокалитвинском</w:t>
      </w:r>
      <w:r w:rsidRPr="00501C1A">
        <w:t xml:space="preserve"> районе, который размещен на официальном сайте Администрации </w:t>
      </w:r>
      <w:r w:rsidR="002641E1" w:rsidRPr="00501C1A">
        <w:t>Белокалит</w:t>
      </w:r>
      <w:r w:rsidR="00501C1A">
        <w:t>в</w:t>
      </w:r>
      <w:r w:rsidR="002641E1" w:rsidRPr="00501C1A">
        <w:t>инского</w:t>
      </w:r>
      <w:r w:rsidRPr="00501C1A">
        <w:t xml:space="preserve"> района в разделе «</w:t>
      </w:r>
      <w:r w:rsidR="002641E1" w:rsidRPr="00501C1A">
        <w:t xml:space="preserve">Развитие </w:t>
      </w:r>
      <w:r w:rsidRPr="00501C1A">
        <w:t xml:space="preserve">конкуренции».  </w:t>
      </w:r>
    </w:p>
    <w:p w:rsidR="0004487C" w:rsidRPr="00501C1A" w:rsidRDefault="009E16E7" w:rsidP="007D4659">
      <w:pPr>
        <w:ind w:left="0" w:right="-1" w:firstLine="566"/>
      </w:pPr>
      <w:r w:rsidRPr="00501C1A">
        <w:t>Основными</w:t>
      </w:r>
      <w:r w:rsidRPr="00501C1A">
        <w:rPr>
          <w:b/>
        </w:rPr>
        <w:t xml:space="preserve"> </w:t>
      </w:r>
      <w:r w:rsidRPr="00501C1A">
        <w:t>целями</w:t>
      </w:r>
      <w:r w:rsidRPr="00501C1A">
        <w:rPr>
          <w:b/>
        </w:rPr>
        <w:t xml:space="preserve"> </w:t>
      </w:r>
      <w:r w:rsidRPr="00501C1A">
        <w:t>проведения мониторинга</w:t>
      </w:r>
      <w:r w:rsidRPr="00501C1A">
        <w:rPr>
          <w:b/>
        </w:rPr>
        <w:t xml:space="preserve"> </w:t>
      </w:r>
      <w:r w:rsidRPr="00501C1A">
        <w:t xml:space="preserve">стали следующие направления: </w:t>
      </w:r>
    </w:p>
    <w:p w:rsidR="0004487C" w:rsidRPr="00501C1A" w:rsidRDefault="009E16E7" w:rsidP="007D4659">
      <w:pPr>
        <w:numPr>
          <w:ilvl w:val="0"/>
          <w:numId w:val="2"/>
        </w:numPr>
        <w:ind w:left="0" w:right="-1"/>
      </w:pPr>
      <w:r w:rsidRPr="00501C1A">
        <w:t xml:space="preserve">мониторинг наличия (отсутствия) административных барьеров и оценки состояния конкурентной среды субъектами предпринимательской деятельности (включая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501C1A">
        <w:t>Бе</w:t>
      </w:r>
      <w:r w:rsidR="00501C1A" w:rsidRPr="00501C1A">
        <w:t>л</w:t>
      </w:r>
      <w:r w:rsidR="002641E1" w:rsidRPr="00501C1A">
        <w:t>окалитвинского</w:t>
      </w:r>
      <w:r w:rsidRPr="00501C1A">
        <w:t xml:space="preserve"> района и деятельности по содействию развитию конкуренции, размещаемой уполномоченным органом; </w:t>
      </w:r>
    </w:p>
    <w:p w:rsidR="0004487C" w:rsidRPr="00501C1A" w:rsidRDefault="009E16E7" w:rsidP="00D7475C">
      <w:pPr>
        <w:numPr>
          <w:ilvl w:val="0"/>
          <w:numId w:val="2"/>
        </w:numPr>
        <w:spacing w:line="240" w:lineRule="auto"/>
        <w:ind w:left="0" w:right="-1" w:firstLine="559"/>
      </w:pPr>
      <w:r w:rsidRPr="00501C1A">
        <w:t xml:space="preserve">мониторинг удовлетворенности потребителей качеством товаров, работ и услуг на товарных рынках </w:t>
      </w:r>
      <w:r w:rsidR="002641E1" w:rsidRPr="00501C1A">
        <w:t>Белокалитвинского</w:t>
      </w:r>
      <w:r w:rsidRPr="00501C1A">
        <w:t xml:space="preserve"> 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2641E1" w:rsidRPr="00501C1A">
        <w:t>Белокалитвинского</w:t>
      </w:r>
      <w:r w:rsidRPr="00501C1A">
        <w:t xml:space="preserve"> района и деятельности по содействию развитию конкуренции, размещаемой уполномоченным органом); </w:t>
      </w:r>
    </w:p>
    <w:p w:rsidR="0004487C" w:rsidRPr="00501C1A" w:rsidRDefault="009E16E7" w:rsidP="00D7475C">
      <w:pPr>
        <w:numPr>
          <w:ilvl w:val="0"/>
          <w:numId w:val="2"/>
        </w:numPr>
        <w:spacing w:line="240" w:lineRule="auto"/>
        <w:ind w:left="0" w:right="-1" w:firstLine="567"/>
      </w:pPr>
      <w:r w:rsidRPr="00501C1A">
        <w:t xml:space="preserve">мониторинг деятельности субъектов естественных монополий на </w:t>
      </w:r>
      <w:r w:rsidR="002641E1" w:rsidRPr="00501C1A">
        <w:t>Белокалитвинского</w:t>
      </w:r>
      <w:r w:rsidRPr="00501C1A">
        <w:t xml:space="preserve"> района; </w:t>
      </w:r>
    </w:p>
    <w:p w:rsidR="00D7475C" w:rsidRPr="007D4659" w:rsidRDefault="009E16E7" w:rsidP="002641E1">
      <w:pPr>
        <w:spacing w:after="0" w:line="259" w:lineRule="auto"/>
        <w:ind w:left="1275" w:right="0" w:firstLine="0"/>
        <w:jc w:val="left"/>
        <w:rPr>
          <w:highlight w:val="yellow"/>
        </w:rPr>
      </w:pPr>
      <w:r w:rsidRPr="007D4659">
        <w:rPr>
          <w:b/>
          <w:highlight w:val="yellow"/>
        </w:rPr>
        <w:t xml:space="preserve">  </w:t>
      </w:r>
      <w:r w:rsidRPr="007D4659">
        <w:rPr>
          <w:rFonts w:ascii="Calibri" w:eastAsia="Calibri" w:hAnsi="Calibri" w:cs="Calibri"/>
          <w:sz w:val="22"/>
          <w:highlight w:val="yellow"/>
        </w:rPr>
        <w:t xml:space="preserve"> </w:t>
      </w:r>
    </w:p>
    <w:p w:rsidR="0004487C" w:rsidRPr="009462B8" w:rsidRDefault="009E16E7" w:rsidP="00D7475C">
      <w:pPr>
        <w:tabs>
          <w:tab w:val="left" w:pos="9781"/>
        </w:tabs>
        <w:spacing w:after="16" w:line="240" w:lineRule="auto"/>
        <w:ind w:left="0" w:right="-1"/>
      </w:pPr>
      <w:r w:rsidRPr="009462B8">
        <w:rPr>
          <w:b/>
        </w:rPr>
        <w:t>2.2.1. Мониторинг наличи</w:t>
      </w:r>
      <w:r w:rsidR="00CD3C5B" w:rsidRPr="009462B8">
        <w:rPr>
          <w:b/>
        </w:rPr>
        <w:t xml:space="preserve">я (отсутствия) административных </w:t>
      </w:r>
      <w:r w:rsidR="002641E1" w:rsidRPr="009462B8">
        <w:rPr>
          <w:b/>
        </w:rPr>
        <w:t>б</w:t>
      </w:r>
      <w:r w:rsidRPr="009462B8">
        <w:rPr>
          <w:b/>
        </w:rPr>
        <w:t xml:space="preserve">арьеров и оценки состояния конкурентной среды субъектами предпринимательской деятельности (включая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9462B8">
        <w:rPr>
          <w:b/>
        </w:rPr>
        <w:t>Белокалитвинского</w:t>
      </w:r>
      <w:r w:rsidRPr="009462B8">
        <w:rPr>
          <w:b/>
        </w:rPr>
        <w:t xml:space="preserve"> района и деятельности по содействию развитию конкуренции, размещаемой уполномоченным органом. </w:t>
      </w:r>
    </w:p>
    <w:p w:rsidR="00D7475C" w:rsidRPr="007D4659" w:rsidRDefault="009E16E7" w:rsidP="009462B8">
      <w:pPr>
        <w:spacing w:after="34" w:line="259" w:lineRule="auto"/>
        <w:ind w:right="0"/>
        <w:jc w:val="left"/>
        <w:rPr>
          <w:highlight w:val="yellow"/>
        </w:rPr>
      </w:pPr>
      <w:r w:rsidRPr="007D4659">
        <w:rPr>
          <w:highlight w:val="yellow"/>
        </w:rPr>
        <w:t xml:space="preserve"> </w:t>
      </w:r>
    </w:p>
    <w:p w:rsidR="0004487C" w:rsidRPr="009462B8" w:rsidRDefault="009E16E7">
      <w:pPr>
        <w:spacing w:after="3" w:line="259" w:lineRule="auto"/>
        <w:ind w:left="682" w:right="713" w:hanging="10"/>
        <w:jc w:val="center"/>
      </w:pPr>
      <w:r w:rsidRPr="009462B8">
        <w:rPr>
          <w:b/>
        </w:rPr>
        <w:t xml:space="preserve">Характеристики бизнеса. </w:t>
      </w:r>
    </w:p>
    <w:p w:rsidR="009462B8" w:rsidRPr="009462B8" w:rsidRDefault="009E16E7" w:rsidP="009462B8">
      <w:pPr>
        <w:pStyle w:val="1"/>
        <w:ind w:left="0" w:right="123"/>
      </w:pPr>
      <w:r w:rsidRPr="007D4659">
        <w:rPr>
          <w:highlight w:val="yellow"/>
        </w:rPr>
        <w:t xml:space="preserve"> </w:t>
      </w:r>
    </w:p>
    <w:p w:rsidR="009462B8" w:rsidRPr="009462B8" w:rsidRDefault="009462B8" w:rsidP="00D7475C">
      <w:pPr>
        <w:spacing w:after="0" w:line="240" w:lineRule="auto"/>
        <w:ind w:left="0" w:right="0" w:firstLine="708"/>
      </w:pPr>
      <w:r w:rsidRPr="009462B8">
        <w:rPr>
          <w:sz w:val="16"/>
        </w:rPr>
        <w:t xml:space="preserve"> </w:t>
      </w:r>
      <w:r w:rsidRPr="009462B8">
        <w:t xml:space="preserve">С целью оценки конкурентной среды на рынках товаров, работ и услуг Белокалитвинского района был проведен опрос представителей бизнеса. Респондентам было предложено заполнить анкету с вопросами об условиях конкуренции, наличии (отсутствии) административных барьеров, деятельности органов исполнительной власти региона и органов местного самоуправления по содействию развитию конкуренции и качестве (уровне доступности, понятности, удобства получения) официальной информации о состоянии конкурентной среды, размещаемой ими. Всего от респондентов было получено 68 анкет.  </w:t>
      </w:r>
    </w:p>
    <w:p w:rsidR="009462B8" w:rsidRPr="009462B8" w:rsidRDefault="009462B8" w:rsidP="00D7475C">
      <w:pPr>
        <w:spacing w:after="0" w:line="240" w:lineRule="auto"/>
        <w:ind w:left="0" w:right="110" w:firstLine="847"/>
      </w:pPr>
      <w:r w:rsidRPr="009462B8">
        <w:t xml:space="preserve">58,8% субъектов предпринимательской деятельности, представители которых были опрошены, действуют на рынке более 5 лет; 7,4% предприятий и организаций осуществляют деятельность от 1 до 3 лет; 20,6% ведут бизнес на протяжении 3-5 лет; 13,2% пришлось на начинающих предпринимателей.  </w:t>
      </w:r>
    </w:p>
    <w:p w:rsidR="00D7475C" w:rsidRPr="009462B8" w:rsidRDefault="00D7475C" w:rsidP="009462B8">
      <w:pPr>
        <w:spacing w:after="132" w:line="240" w:lineRule="auto"/>
        <w:ind w:left="142" w:right="0" w:firstLine="0"/>
        <w:jc w:val="center"/>
      </w:pPr>
    </w:p>
    <w:p w:rsidR="009462B8" w:rsidRPr="009462B8" w:rsidRDefault="009462B8" w:rsidP="009462B8">
      <w:pPr>
        <w:spacing w:after="132" w:line="240" w:lineRule="auto"/>
        <w:ind w:left="142" w:right="0" w:firstLine="0"/>
        <w:jc w:val="center"/>
      </w:pPr>
      <w:r w:rsidRPr="009462B8">
        <w:t>Распределение предприятий и организаций по времени осуществления предпринимательской деятельности,</w:t>
      </w:r>
      <w:r w:rsidRPr="009462B8">
        <w:rPr>
          <w:rFonts w:ascii="Calibri" w:eastAsia="Calibri" w:hAnsi="Calibri" w:cs="Calibri"/>
          <w:noProof/>
          <w:sz w:val="22"/>
        </w:rPr>
        <w:t xml:space="preserve"> </w:t>
      </w:r>
      <w:r w:rsidRPr="009462B8">
        <w:t>% к опрошенным</w:t>
      </w:r>
    </w:p>
    <w:p w:rsidR="009462B8" w:rsidRPr="009462B8" w:rsidRDefault="009462B8" w:rsidP="009462B8">
      <w:pPr>
        <w:spacing w:after="132" w:line="276" w:lineRule="auto"/>
        <w:ind w:left="142" w:right="0" w:firstLine="0"/>
        <w:jc w:val="center"/>
      </w:pPr>
      <w:r w:rsidRPr="009462B8">
        <w:rPr>
          <w:rFonts w:ascii="Calibri" w:eastAsia="Calibri" w:hAnsi="Calibri" w:cs="Calibri"/>
          <w:noProof/>
          <w:sz w:val="22"/>
        </w:rPr>
        <w:drawing>
          <wp:inline distT="0" distB="0" distL="0" distR="0" wp14:anchorId="79678CE5" wp14:editId="14953856">
            <wp:extent cx="5962650" cy="25050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462B8">
        <w:t xml:space="preserve"> </w:t>
      </w:r>
    </w:p>
    <w:p w:rsidR="00D7475C" w:rsidRDefault="009462B8" w:rsidP="00D7475C">
      <w:pPr>
        <w:spacing w:after="5" w:line="276" w:lineRule="auto"/>
        <w:ind w:left="142" w:right="-97" w:firstLine="0"/>
        <w:rPr>
          <w:sz w:val="20"/>
        </w:rPr>
      </w:pPr>
      <w:r w:rsidRPr="009462B8">
        <w:rPr>
          <w:sz w:val="20"/>
        </w:rPr>
        <w:t xml:space="preserve"> </w:t>
      </w:r>
      <w:r w:rsidRPr="009462B8">
        <w:rPr>
          <w:sz w:val="20"/>
        </w:rPr>
        <w:tab/>
      </w:r>
    </w:p>
    <w:p w:rsidR="00D7475C" w:rsidRDefault="00D7475C" w:rsidP="00D7475C">
      <w:pPr>
        <w:spacing w:after="5" w:line="276" w:lineRule="auto"/>
        <w:ind w:left="142" w:right="-97" w:firstLine="0"/>
        <w:rPr>
          <w:sz w:val="20"/>
        </w:rPr>
      </w:pPr>
    </w:p>
    <w:p w:rsidR="009462B8" w:rsidRPr="009462B8" w:rsidRDefault="009462B8" w:rsidP="00D7475C">
      <w:pPr>
        <w:spacing w:after="5" w:line="276" w:lineRule="auto"/>
        <w:ind w:left="142" w:right="-97" w:firstLine="566"/>
      </w:pPr>
      <w:r w:rsidRPr="009462B8">
        <w:t xml:space="preserve">Преимущественное большинство респондентов (75,0%) являются собственниками бизнеса, из которых около 48,6% осуществляют предпринимательскую деятельность более 5 лет. Из числа опрошенных руководители высшего и среднего звена составили примерно равные доли – 7,3% и 4,4% соответственно. Практически половина выше обозначенных руководителей работает в организациях, функционирующих на рынке более 5 лет. На не руководящих сотрудников пришлось 13,3% опрошенных.   </w:t>
      </w:r>
    </w:p>
    <w:p w:rsidR="009462B8" w:rsidRPr="009462B8" w:rsidRDefault="009462B8" w:rsidP="00D7475C">
      <w:pPr>
        <w:spacing w:after="26" w:line="259" w:lineRule="auto"/>
        <w:ind w:left="0" w:right="0" w:firstLine="708"/>
        <w:jc w:val="center"/>
      </w:pPr>
      <w:r w:rsidRPr="009462B8">
        <w:t xml:space="preserve"> </w:t>
      </w:r>
    </w:p>
    <w:p w:rsidR="009462B8" w:rsidRDefault="009462B8" w:rsidP="00D7475C">
      <w:pPr>
        <w:spacing w:after="5" w:line="259" w:lineRule="auto"/>
        <w:ind w:left="0" w:right="110" w:firstLine="708"/>
        <w:jc w:val="center"/>
      </w:pPr>
      <w:r w:rsidRPr="009462B8">
        <w:t>Распределение респондентов по занимаемым должностям, % к опрошенным</w:t>
      </w:r>
    </w:p>
    <w:p w:rsidR="00D7475C" w:rsidRDefault="00D7475C" w:rsidP="00D7475C">
      <w:pPr>
        <w:spacing w:after="5" w:line="259" w:lineRule="auto"/>
        <w:ind w:left="0" w:right="110" w:firstLine="708"/>
        <w:jc w:val="center"/>
      </w:pPr>
    </w:p>
    <w:p w:rsidR="009462B8" w:rsidRPr="009462B8" w:rsidRDefault="009462B8" w:rsidP="00D7475C">
      <w:pPr>
        <w:spacing w:after="5" w:line="259" w:lineRule="auto"/>
        <w:ind w:left="0" w:right="110" w:firstLine="0"/>
        <w:jc w:val="center"/>
      </w:pPr>
      <w:r w:rsidRPr="009462B8">
        <w:rPr>
          <w:rFonts w:ascii="Calibri" w:eastAsia="Calibri" w:hAnsi="Calibri" w:cs="Calibri"/>
          <w:noProof/>
          <w:sz w:val="22"/>
        </w:rPr>
        <w:drawing>
          <wp:inline distT="0" distB="0" distL="0" distR="0" wp14:anchorId="3B9EFA8F" wp14:editId="5CFF0615">
            <wp:extent cx="6067425" cy="31623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62B8" w:rsidRDefault="009462B8" w:rsidP="00D7475C">
      <w:pPr>
        <w:spacing w:after="0" w:line="259" w:lineRule="auto"/>
        <w:ind w:left="0" w:right="0" w:firstLine="708"/>
      </w:pPr>
      <w:r w:rsidRPr="009462B8">
        <w:tab/>
      </w:r>
    </w:p>
    <w:p w:rsidR="00D7475C" w:rsidRDefault="00D7475C" w:rsidP="00D7475C">
      <w:pPr>
        <w:spacing w:after="0" w:line="259" w:lineRule="auto"/>
        <w:ind w:left="0" w:right="0" w:firstLine="708"/>
      </w:pPr>
    </w:p>
    <w:p w:rsidR="009462B8" w:rsidRPr="009462B8" w:rsidRDefault="009462B8" w:rsidP="00D7475C">
      <w:pPr>
        <w:spacing w:after="0" w:line="259" w:lineRule="auto"/>
        <w:ind w:left="0" w:right="0" w:firstLine="708"/>
      </w:pPr>
      <w:r w:rsidRPr="009462B8">
        <w:t xml:space="preserve">Таким образом, в опросе приняли участие преимущественно владельцы и руководители организаций, осуществляющих деятельность более 5 лет, имеющих существенный опыт осуществления предпринимательской деятельности и способных объективно оценивать рыночную и конкурентную среду ведения бизнеса.  </w:t>
      </w:r>
    </w:p>
    <w:p w:rsidR="009462B8" w:rsidRPr="009462B8" w:rsidRDefault="009462B8" w:rsidP="00D7475C">
      <w:pPr>
        <w:spacing w:after="5" w:line="276" w:lineRule="auto"/>
        <w:ind w:left="0" w:right="110" w:firstLine="708"/>
      </w:pPr>
      <w:r w:rsidRPr="009462B8">
        <w:t xml:space="preserve">Если говорить о размере бизнеса, то в целом 83,8% опрошенных заявили, что численность сотрудников их организаций составляет не более 15 человек, 11,8% пришлось на организации с численностью от 16 до 100 человек, 2,9% – на предприятия с численностью от 101 до 250 человек, 1,5% – от 251 до 1 тысячи человек. </w:t>
      </w:r>
    </w:p>
    <w:p w:rsidR="009462B8" w:rsidRPr="009462B8" w:rsidRDefault="009462B8" w:rsidP="009462B8">
      <w:pPr>
        <w:spacing w:after="5" w:line="276" w:lineRule="auto"/>
        <w:ind w:left="142" w:right="110" w:firstLine="852"/>
      </w:pPr>
    </w:p>
    <w:p w:rsidR="00D7475C" w:rsidRDefault="00D7475C" w:rsidP="009462B8">
      <w:pPr>
        <w:spacing w:after="0" w:line="259" w:lineRule="auto"/>
        <w:ind w:left="142" w:right="0" w:firstLine="0"/>
        <w:jc w:val="center"/>
      </w:pPr>
    </w:p>
    <w:p w:rsidR="00D7475C" w:rsidRDefault="00D7475C" w:rsidP="009462B8">
      <w:pPr>
        <w:spacing w:after="0" w:line="259" w:lineRule="auto"/>
        <w:ind w:left="142" w:right="0" w:firstLine="0"/>
        <w:jc w:val="center"/>
      </w:pPr>
    </w:p>
    <w:p w:rsidR="00D7475C" w:rsidRDefault="00D7475C" w:rsidP="009462B8">
      <w:pPr>
        <w:spacing w:after="0" w:line="259" w:lineRule="auto"/>
        <w:ind w:left="142" w:right="0" w:firstLine="0"/>
        <w:jc w:val="center"/>
      </w:pPr>
    </w:p>
    <w:p w:rsidR="009462B8" w:rsidRPr="009462B8" w:rsidRDefault="009462B8" w:rsidP="009462B8">
      <w:pPr>
        <w:spacing w:after="0" w:line="259" w:lineRule="auto"/>
        <w:ind w:left="142" w:right="0" w:firstLine="0"/>
        <w:jc w:val="center"/>
      </w:pPr>
      <w:r w:rsidRPr="009462B8">
        <w:t>Распределение предприятий и организаций по численности сотрудников организации, % к опрошенным</w:t>
      </w:r>
    </w:p>
    <w:p w:rsidR="009462B8" w:rsidRDefault="009462B8" w:rsidP="009462B8">
      <w:pPr>
        <w:spacing w:after="5" w:line="276" w:lineRule="auto"/>
        <w:ind w:left="142" w:right="110" w:firstLine="0"/>
        <w:rPr>
          <w:sz w:val="20"/>
        </w:rPr>
      </w:pPr>
      <w:r w:rsidRPr="009462B8">
        <w:rPr>
          <w:sz w:val="20"/>
        </w:rPr>
        <w:t xml:space="preserve">      </w:t>
      </w:r>
    </w:p>
    <w:p w:rsidR="009462B8" w:rsidRPr="009462B8" w:rsidRDefault="009462B8" w:rsidP="009462B8">
      <w:pPr>
        <w:spacing w:after="5" w:line="276" w:lineRule="auto"/>
        <w:ind w:left="142" w:right="110" w:firstLine="0"/>
        <w:rPr>
          <w:sz w:val="20"/>
        </w:rPr>
      </w:pPr>
    </w:p>
    <w:p w:rsidR="009462B8" w:rsidRPr="009462B8" w:rsidRDefault="009462B8" w:rsidP="009462B8">
      <w:pPr>
        <w:spacing w:after="5" w:line="276" w:lineRule="auto"/>
        <w:ind w:left="142" w:right="110" w:firstLine="0"/>
        <w:rPr>
          <w:sz w:val="20"/>
        </w:rPr>
      </w:pPr>
      <w:r w:rsidRPr="009462B8">
        <w:rPr>
          <w:rFonts w:ascii="Calibri" w:eastAsia="Calibri" w:hAnsi="Calibri" w:cs="Calibri"/>
          <w:noProof/>
          <w:sz w:val="22"/>
        </w:rPr>
        <w:drawing>
          <wp:inline distT="0" distB="0" distL="0" distR="0" wp14:anchorId="3E992E11" wp14:editId="1589253C">
            <wp:extent cx="6067425" cy="28670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462B8" w:rsidRPr="009462B8" w:rsidRDefault="009462B8" w:rsidP="009462B8">
      <w:pPr>
        <w:spacing w:after="5" w:line="276" w:lineRule="auto"/>
        <w:ind w:left="142" w:right="110" w:firstLine="0"/>
        <w:rPr>
          <w:sz w:val="20"/>
        </w:rPr>
      </w:pPr>
    </w:p>
    <w:p w:rsidR="009462B8" w:rsidRPr="009462B8" w:rsidRDefault="009462B8" w:rsidP="009462B8">
      <w:pPr>
        <w:spacing w:after="5" w:line="276" w:lineRule="auto"/>
        <w:ind w:left="142" w:right="110" w:firstLine="0"/>
        <w:rPr>
          <w:sz w:val="20"/>
        </w:rPr>
      </w:pPr>
    </w:p>
    <w:p w:rsidR="009462B8" w:rsidRPr="009462B8" w:rsidRDefault="009462B8" w:rsidP="009462B8">
      <w:pPr>
        <w:spacing w:after="5" w:line="276" w:lineRule="auto"/>
        <w:ind w:left="142" w:right="110" w:firstLine="566"/>
      </w:pPr>
      <w:r w:rsidRPr="009462B8">
        <w:t>По величине годового оборота бизнеса ответы респондентов распределились следующим образом: до 120 миллионов рублей (</w:t>
      </w:r>
      <w:proofErr w:type="spellStart"/>
      <w:r w:rsidRPr="009462B8">
        <w:t>микропредприятие</w:t>
      </w:r>
      <w:proofErr w:type="spellEnd"/>
      <w:r w:rsidRPr="009462B8">
        <w:t xml:space="preserve">) – 58,8%, от 120 до 800 миллионов рублей (малое предприятие) – 5,9%, от 800 до 2000 миллионов рублей (среднее предприятие) – 2,9%. Затруднились в ответе на этот вопрос 32,4% опрошенных. </w:t>
      </w:r>
    </w:p>
    <w:p w:rsidR="009462B8" w:rsidRDefault="009462B8" w:rsidP="009462B8">
      <w:pPr>
        <w:spacing w:after="5" w:line="269" w:lineRule="auto"/>
        <w:ind w:left="142" w:right="88" w:hanging="10"/>
        <w:jc w:val="center"/>
      </w:pPr>
    </w:p>
    <w:p w:rsidR="009462B8" w:rsidRPr="009462B8" w:rsidRDefault="009462B8" w:rsidP="00D7475C">
      <w:pPr>
        <w:spacing w:after="5" w:line="269" w:lineRule="auto"/>
        <w:ind w:left="142" w:right="88" w:firstLine="709"/>
        <w:jc w:val="center"/>
      </w:pPr>
      <w:r w:rsidRPr="009462B8">
        <w:t>Распределение предприятий и организаций по величине годового оборота бизнеса, % к опрошенным</w:t>
      </w:r>
    </w:p>
    <w:p w:rsidR="009462B8" w:rsidRPr="009462B8" w:rsidRDefault="009462B8" w:rsidP="009462B8">
      <w:pPr>
        <w:spacing w:after="89" w:line="259" w:lineRule="auto"/>
        <w:ind w:left="142" w:right="0" w:firstLine="0"/>
        <w:jc w:val="left"/>
      </w:pPr>
      <w:r w:rsidRPr="009462B8">
        <w:t xml:space="preserve"> </w:t>
      </w:r>
      <w:r w:rsidRPr="009462B8">
        <w:rPr>
          <w:rFonts w:ascii="Calibri" w:eastAsia="Calibri" w:hAnsi="Calibri" w:cs="Calibri"/>
          <w:b/>
          <w:sz w:val="36"/>
        </w:rPr>
        <w:t xml:space="preserve"> </w:t>
      </w:r>
      <w:r w:rsidRPr="009462B8">
        <w:rPr>
          <w:rFonts w:ascii="Calibri" w:eastAsia="Calibri" w:hAnsi="Calibri" w:cs="Calibri"/>
          <w:noProof/>
          <w:sz w:val="22"/>
        </w:rPr>
        <w:drawing>
          <wp:inline distT="0" distB="0" distL="0" distR="0" wp14:anchorId="49662738" wp14:editId="6EFB6090">
            <wp:extent cx="6343650" cy="30765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462B8" w:rsidRPr="009462B8" w:rsidRDefault="009462B8" w:rsidP="009462B8">
      <w:pPr>
        <w:spacing w:after="5" w:line="276" w:lineRule="auto"/>
        <w:ind w:left="142" w:right="110" w:firstLine="852"/>
      </w:pPr>
    </w:p>
    <w:p w:rsidR="009462B8" w:rsidRPr="009462B8" w:rsidRDefault="009462B8" w:rsidP="009462B8">
      <w:pPr>
        <w:spacing w:after="5" w:line="240" w:lineRule="auto"/>
        <w:ind w:left="142" w:right="108" w:firstLine="709"/>
      </w:pPr>
      <w:r w:rsidRPr="009462B8">
        <w:t xml:space="preserve">Можно сделать вывод о том, что из всех представителей бизнеса, принявших участие в опросе в 2018 году, превалируют </w:t>
      </w:r>
      <w:proofErr w:type="spellStart"/>
      <w:r w:rsidRPr="009462B8">
        <w:t>микропредприятия</w:t>
      </w:r>
      <w:proofErr w:type="spellEnd"/>
      <w:r w:rsidRPr="009462B8">
        <w:t xml:space="preserve"> с численностью сотрудников до 15 человек и величиной годового оборота не более 120 млн. рублей.</w:t>
      </w:r>
    </w:p>
    <w:p w:rsidR="009462B8" w:rsidRPr="009462B8" w:rsidRDefault="009462B8" w:rsidP="009462B8">
      <w:pPr>
        <w:spacing w:after="5" w:line="240" w:lineRule="auto"/>
        <w:ind w:left="142" w:right="108" w:firstLine="709"/>
      </w:pPr>
      <w:r w:rsidRPr="009462B8">
        <w:t xml:space="preserve">Больше трети респондентов (64,7 %), заявили, что их организации занимаются оптово-розничной торговлей; 10,3% респондентов предоставляют сферу услуг, на производство конечной продукции приходится 11,8%, на сферу общепита приходится 5,9% количества опрошенных. Прочие виды деятельности составили около 7,3% опрошенных. </w:t>
      </w:r>
    </w:p>
    <w:p w:rsidR="009462B8" w:rsidRPr="009462B8" w:rsidRDefault="009462B8" w:rsidP="009462B8">
      <w:pPr>
        <w:spacing w:after="133" w:line="276" w:lineRule="auto"/>
        <w:ind w:left="142" w:right="0" w:firstLine="0"/>
        <w:jc w:val="left"/>
      </w:pPr>
      <w:r w:rsidRPr="009462B8">
        <w:t xml:space="preserve"> </w:t>
      </w:r>
    </w:p>
    <w:p w:rsidR="009462B8" w:rsidRPr="009462B8" w:rsidRDefault="009462B8" w:rsidP="009462B8">
      <w:pPr>
        <w:spacing w:after="5" w:line="276" w:lineRule="auto"/>
        <w:ind w:left="142" w:right="88" w:hanging="10"/>
        <w:jc w:val="center"/>
      </w:pPr>
      <w:r w:rsidRPr="009462B8">
        <w:t xml:space="preserve">Распределение предприятий и организаций по основной производимой продукции (товару, работе, услуге), % к опрошенным </w:t>
      </w:r>
    </w:p>
    <w:p w:rsidR="009462B8" w:rsidRPr="009462B8" w:rsidRDefault="009462B8" w:rsidP="009462B8">
      <w:pPr>
        <w:spacing w:after="0" w:line="276" w:lineRule="auto"/>
        <w:ind w:left="142" w:right="0" w:firstLine="0"/>
        <w:jc w:val="center"/>
      </w:pPr>
      <w:r w:rsidRPr="009462B8">
        <w:rPr>
          <w:noProof/>
        </w:rPr>
        <w:drawing>
          <wp:inline distT="0" distB="0" distL="0" distR="0" wp14:anchorId="3CB4709E" wp14:editId="7151446C">
            <wp:extent cx="6200775" cy="27527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462B8">
        <w:t xml:space="preserve"> </w:t>
      </w:r>
    </w:p>
    <w:p w:rsidR="009462B8" w:rsidRPr="009462B8" w:rsidRDefault="009462B8" w:rsidP="009462B8">
      <w:pPr>
        <w:spacing w:after="0" w:line="276" w:lineRule="auto"/>
        <w:ind w:left="142" w:right="0" w:firstLine="0"/>
      </w:pPr>
      <w:r w:rsidRPr="009462B8">
        <w:t xml:space="preserve"> </w:t>
      </w:r>
      <w:r>
        <w:tab/>
      </w:r>
      <w:r w:rsidRPr="009462B8">
        <w:t xml:space="preserve">Таким образом, по информации респондентов, большинство организаций, участвовавших в опросе, ведут оптово-розничную торговлю (продовольственными и непродовольственными товарами), занимаются предоставлением разного рода услуг населению, а также задействованы в сфере производства. </w:t>
      </w:r>
    </w:p>
    <w:p w:rsidR="009462B8" w:rsidRPr="009462B8" w:rsidRDefault="009462B8" w:rsidP="009462B8">
      <w:pPr>
        <w:tabs>
          <w:tab w:val="left" w:pos="9356"/>
        </w:tabs>
        <w:spacing w:after="5" w:line="276" w:lineRule="auto"/>
        <w:ind w:left="142" w:right="-97" w:firstLine="0"/>
      </w:pPr>
      <w:r w:rsidRPr="009462B8">
        <w:t xml:space="preserve">          Если говорить о размере бизнеса и сроке его действия по указанным выше преобладающим видам деятельности в 2018 году, то в сфере оптово-розничной торговли более 50% организаций являются микро- и малыми предприятиями (соответствие по двум критериям – объему выручки и численности работников) и работают на рынке преимущественно от 3 до 5 лет.      </w:t>
      </w:r>
    </w:p>
    <w:p w:rsidR="009462B8" w:rsidRPr="009462B8" w:rsidRDefault="009462B8" w:rsidP="009462B8">
      <w:pPr>
        <w:tabs>
          <w:tab w:val="left" w:pos="9356"/>
        </w:tabs>
        <w:spacing w:after="5" w:line="276" w:lineRule="auto"/>
        <w:ind w:left="142" w:right="-96" w:firstLine="709"/>
      </w:pPr>
      <w:r w:rsidRPr="009462B8">
        <w:t xml:space="preserve">Опрос респондентов о географических рынках, представляемых бизнесом, показал, что основным рынком сбыта продукции (товаров, работ, услуг) в более чем половине случаев (73,5%) является рынок Белокалитвинского района, на рынок Ростовской области пришлось 13,2% опрошенных. На рынках нескольких субъектов Российской Федерации реализуют продукцию (услуги) 5,9% респондентов. На рынки </w:t>
      </w:r>
      <w:r w:rsidR="00382395">
        <w:t>с</w:t>
      </w:r>
      <w:r w:rsidRPr="009462B8">
        <w:t xml:space="preserve">тран СНГ и рынки дальнего зарубежья ориентируются лишь по 1,5% опрошенных. Затруднились с ответом 4,4% респондентов.  </w:t>
      </w:r>
    </w:p>
    <w:p w:rsidR="009462B8" w:rsidRPr="009462B8" w:rsidRDefault="009462B8" w:rsidP="009462B8">
      <w:pPr>
        <w:tabs>
          <w:tab w:val="left" w:pos="9356"/>
        </w:tabs>
        <w:spacing w:after="5" w:line="276" w:lineRule="auto"/>
        <w:ind w:left="142" w:right="-96" w:firstLine="709"/>
      </w:pPr>
    </w:p>
    <w:p w:rsidR="009462B8" w:rsidRPr="009462B8" w:rsidRDefault="009462B8" w:rsidP="00382395">
      <w:pPr>
        <w:spacing w:after="0" w:line="259" w:lineRule="auto"/>
        <w:ind w:left="142" w:right="0" w:firstLine="0"/>
        <w:jc w:val="center"/>
      </w:pPr>
      <w:r w:rsidRPr="009462B8">
        <w:t>Распределение предприятий и организаций по географическим рынкам, % к опрошенным</w:t>
      </w:r>
    </w:p>
    <w:p w:rsidR="009462B8" w:rsidRPr="009462B8" w:rsidRDefault="009462B8" w:rsidP="009462B8">
      <w:pPr>
        <w:spacing w:after="0" w:line="259" w:lineRule="auto"/>
        <w:ind w:left="142" w:right="0" w:firstLine="0"/>
        <w:jc w:val="left"/>
      </w:pPr>
      <w:r w:rsidRPr="009462B8">
        <w:t xml:space="preserve"> </w:t>
      </w:r>
    </w:p>
    <w:p w:rsidR="009462B8" w:rsidRPr="009462B8" w:rsidRDefault="009462B8" w:rsidP="009462B8">
      <w:pPr>
        <w:spacing w:after="169" w:line="259" w:lineRule="auto"/>
        <w:ind w:left="-284" w:right="140" w:firstLine="0"/>
        <w:jc w:val="right"/>
      </w:pPr>
      <w:r w:rsidRPr="009462B8">
        <w:rPr>
          <w:rFonts w:ascii="Calibri" w:eastAsia="Calibri" w:hAnsi="Calibri" w:cs="Calibri"/>
          <w:noProof/>
          <w:sz w:val="22"/>
        </w:rPr>
        <w:drawing>
          <wp:inline distT="0" distB="0" distL="0" distR="0" wp14:anchorId="55BADA12" wp14:editId="7C4CC1AC">
            <wp:extent cx="6448425" cy="28479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2395" w:rsidRDefault="00382395" w:rsidP="009462B8">
      <w:pPr>
        <w:keepNext/>
        <w:keepLines/>
        <w:spacing w:after="4" w:line="271" w:lineRule="auto"/>
        <w:ind w:left="142" w:right="125" w:hanging="10"/>
        <w:jc w:val="center"/>
        <w:outlineLvl w:val="0"/>
        <w:rPr>
          <w:b/>
        </w:rPr>
      </w:pPr>
    </w:p>
    <w:p w:rsidR="009462B8" w:rsidRPr="009462B8" w:rsidRDefault="009462B8" w:rsidP="009462B8">
      <w:pPr>
        <w:keepNext/>
        <w:keepLines/>
        <w:spacing w:after="4" w:line="271" w:lineRule="auto"/>
        <w:ind w:left="142" w:right="125" w:hanging="10"/>
        <w:jc w:val="center"/>
        <w:outlineLvl w:val="0"/>
        <w:rPr>
          <w:b/>
        </w:rPr>
      </w:pPr>
      <w:r w:rsidRPr="009462B8">
        <w:rPr>
          <w:b/>
        </w:rPr>
        <w:t xml:space="preserve">Оценка состояния и развития конкурентной среды </w:t>
      </w:r>
    </w:p>
    <w:p w:rsidR="009462B8" w:rsidRPr="009462B8" w:rsidRDefault="009462B8" w:rsidP="009462B8">
      <w:pPr>
        <w:spacing w:after="47" w:line="259" w:lineRule="auto"/>
        <w:ind w:left="142" w:right="0" w:firstLine="0"/>
        <w:jc w:val="left"/>
      </w:pPr>
      <w:r w:rsidRPr="009462B8">
        <w:rPr>
          <w:rFonts w:ascii="Calibri" w:eastAsia="Calibri" w:hAnsi="Calibri" w:cs="Calibri"/>
          <w:sz w:val="20"/>
        </w:rPr>
        <w:t xml:space="preserve"> </w:t>
      </w:r>
    </w:p>
    <w:p w:rsidR="009462B8" w:rsidRPr="009462B8" w:rsidRDefault="009462B8" w:rsidP="009462B8">
      <w:pPr>
        <w:spacing w:after="5" w:line="276" w:lineRule="auto"/>
        <w:ind w:left="142" w:right="110" w:firstLine="705"/>
      </w:pPr>
      <w:r w:rsidRPr="009462B8">
        <w:t xml:space="preserve">Важным фактором развития и поддержания бизнеса является наличие конкурентной среды. </w:t>
      </w:r>
    </w:p>
    <w:p w:rsidR="009462B8" w:rsidRDefault="009462B8" w:rsidP="009462B8">
      <w:pPr>
        <w:spacing w:after="5" w:line="276" w:lineRule="auto"/>
        <w:ind w:left="142" w:right="110" w:firstLine="705"/>
      </w:pPr>
      <w:r w:rsidRPr="009462B8">
        <w:t xml:space="preserve">Рассматривая вопрос о количестве конкурентов, лишь 4,4% опрошенных отметили, что у них нет конкурентов. От 1 до 3 конкурентов имеют 33,8% опрошенных. О наличии 4-х и более конкурентов заявили 27,9% респондентов. Большое количество конкурентов отметили 22,1%. Затруднились с ответом 11,8%.  </w:t>
      </w:r>
    </w:p>
    <w:p w:rsidR="009462B8" w:rsidRPr="009462B8" w:rsidRDefault="009462B8" w:rsidP="009462B8">
      <w:pPr>
        <w:spacing w:after="5" w:line="276" w:lineRule="auto"/>
        <w:ind w:left="142" w:right="110" w:firstLine="705"/>
      </w:pPr>
      <w:r w:rsidRPr="009462B8">
        <w:t xml:space="preserve"> </w:t>
      </w:r>
    </w:p>
    <w:p w:rsidR="009462B8" w:rsidRPr="009462B8" w:rsidRDefault="009462B8" w:rsidP="009462B8">
      <w:pPr>
        <w:spacing w:after="292" w:line="238" w:lineRule="auto"/>
        <w:ind w:left="0" w:right="110" w:firstLine="567"/>
        <w:jc w:val="center"/>
      </w:pPr>
      <w:r w:rsidRPr="009462B8">
        <w:t>Распределение предприятий и организаций относительно количества конкурентов на основном рынке, % к опрошенным</w:t>
      </w:r>
    </w:p>
    <w:p w:rsidR="009462B8" w:rsidRPr="009462B8" w:rsidRDefault="009462B8" w:rsidP="009462B8">
      <w:pPr>
        <w:spacing w:after="184" w:line="259" w:lineRule="auto"/>
        <w:ind w:left="142" w:right="0" w:firstLine="0"/>
        <w:jc w:val="left"/>
      </w:pPr>
      <w:r w:rsidRPr="009462B8">
        <w:rPr>
          <w:rFonts w:ascii="Calibri" w:eastAsia="Calibri" w:hAnsi="Calibri" w:cs="Calibri"/>
          <w:noProof/>
          <w:sz w:val="22"/>
        </w:rPr>
        <w:drawing>
          <wp:inline distT="0" distB="0" distL="0" distR="0" wp14:anchorId="27AEDB39" wp14:editId="7A1CD75F">
            <wp:extent cx="5981700" cy="25050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462B8" w:rsidRPr="009462B8" w:rsidRDefault="009462B8" w:rsidP="009462B8">
      <w:pPr>
        <w:spacing w:after="5" w:line="276" w:lineRule="auto"/>
        <w:ind w:left="142" w:right="110" w:firstLine="705"/>
      </w:pPr>
      <w:r w:rsidRPr="009462B8">
        <w:t xml:space="preserve">Если рассматривать изменения количества конкурентов на основном рынке за последние 3 года, то можно отметить следующее: </w:t>
      </w:r>
    </w:p>
    <w:p w:rsidR="009462B8" w:rsidRPr="009462B8" w:rsidRDefault="009462B8" w:rsidP="009462B8">
      <w:pPr>
        <w:spacing w:after="131" w:line="276" w:lineRule="auto"/>
        <w:ind w:left="142" w:right="0" w:firstLine="0"/>
        <w:jc w:val="left"/>
      </w:pPr>
      <w:r w:rsidRPr="009462B8">
        <w:t xml:space="preserve"> </w:t>
      </w:r>
    </w:p>
    <w:p w:rsidR="009462B8" w:rsidRPr="009462B8" w:rsidRDefault="009462B8" w:rsidP="00382395">
      <w:pPr>
        <w:spacing w:after="5" w:line="276" w:lineRule="auto"/>
        <w:ind w:left="993" w:right="110" w:firstLine="0"/>
        <w:jc w:val="center"/>
      </w:pPr>
      <w:r w:rsidRPr="009462B8">
        <w:t>Распределение предприятий и организаций относительно изменения количества конкурентов за последние 3 года, % к опрошенным</w:t>
      </w:r>
    </w:p>
    <w:p w:rsidR="009462B8" w:rsidRPr="009462B8" w:rsidRDefault="009462B8" w:rsidP="009462B8">
      <w:pPr>
        <w:spacing w:after="0" w:line="259" w:lineRule="auto"/>
        <w:ind w:left="142" w:right="0" w:firstLine="0"/>
        <w:jc w:val="left"/>
      </w:pPr>
      <w:r w:rsidRPr="009462B8">
        <w:t xml:space="preserve"> </w:t>
      </w:r>
    </w:p>
    <w:p w:rsidR="009462B8" w:rsidRPr="009462B8" w:rsidRDefault="009462B8" w:rsidP="009462B8">
      <w:pPr>
        <w:spacing w:after="0" w:line="259" w:lineRule="auto"/>
        <w:ind w:left="142" w:right="164" w:firstLine="0"/>
        <w:jc w:val="right"/>
      </w:pPr>
      <w:r w:rsidRPr="009462B8">
        <w:rPr>
          <w:rFonts w:ascii="Calibri" w:eastAsia="Calibri" w:hAnsi="Calibri" w:cs="Calibri"/>
          <w:noProof/>
          <w:sz w:val="22"/>
        </w:rPr>
        <w:drawing>
          <wp:inline distT="0" distB="0" distL="0" distR="0" wp14:anchorId="3F7F4428" wp14:editId="10669B0F">
            <wp:extent cx="6038850" cy="33337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462B8" w:rsidRPr="009462B8" w:rsidRDefault="009462B8" w:rsidP="009462B8">
      <w:pPr>
        <w:spacing w:after="0" w:line="259" w:lineRule="auto"/>
        <w:ind w:left="142" w:right="164" w:firstLine="0"/>
        <w:jc w:val="right"/>
      </w:pPr>
    </w:p>
    <w:p w:rsidR="009462B8" w:rsidRPr="009462B8" w:rsidRDefault="009462B8" w:rsidP="009462B8">
      <w:pPr>
        <w:spacing w:after="0" w:line="259" w:lineRule="auto"/>
        <w:ind w:left="142" w:right="0" w:firstLine="0"/>
      </w:pPr>
      <w:r w:rsidRPr="009462B8">
        <w:t xml:space="preserve"> </w:t>
      </w:r>
      <w:r w:rsidRPr="009462B8">
        <w:tab/>
        <w:t xml:space="preserve">Так, сокращение конкуренции на 4 и более конкурентов отметили 4,4% опрошенных, на 1-3 конкурента – 10,3%. Увеличение на 1-3 конкурента пришлось на 23,6% респондентов, на 4 и более конкурентов пришлось 13,2% опрошенных. Затруднились ответить 20,6% респондентов. 27,9 % не отметили изменений в количестве конкурентов за 3 года. Наибольшее количество конкурентов приходится на сферу розничной торговли и услуг.   </w:t>
      </w:r>
    </w:p>
    <w:p w:rsidR="009462B8" w:rsidRPr="009462B8" w:rsidRDefault="009462B8" w:rsidP="009462B8">
      <w:pPr>
        <w:spacing w:after="5" w:line="276" w:lineRule="auto"/>
        <w:ind w:left="142" w:right="110" w:firstLine="705"/>
      </w:pPr>
      <w:r w:rsidRPr="009462B8">
        <w:t xml:space="preserve">Таким образом, положительной тенденцией является не только преобладание большого количества конкурентов на большинстве рынков района, но и рост их числа в целом. Высокая конкуренция на рынках товаров, работ и услуг должна стимулировать бизнес принимать меры по повышению конкурентоспособности продукции, использовать инновационные подходы, обеспечивающие повышение его эффективности. </w:t>
      </w:r>
    </w:p>
    <w:p w:rsidR="009462B8" w:rsidRPr="009462B8" w:rsidRDefault="009462B8" w:rsidP="009462B8">
      <w:pPr>
        <w:spacing w:after="5" w:line="276" w:lineRule="auto"/>
        <w:ind w:left="142" w:right="110" w:firstLine="562"/>
      </w:pPr>
      <w:r w:rsidRPr="009462B8">
        <w:t>Ведение бизнеса в условиях конкуренции предполагает постоянное применение новых, не используемых ранее, способов повышения конкурентоспособности продукции. Предприятия, представители которых считают уровень конкуренции высоким, вынуждены постоянно проводить усовершенствование своей продукции и тщательно отбирать поставщиков для сотрудничества.</w:t>
      </w:r>
      <w:r w:rsidRPr="009462B8">
        <w:rPr>
          <w:b/>
        </w:rPr>
        <w:t xml:space="preserve"> </w:t>
      </w:r>
    </w:p>
    <w:p w:rsidR="009462B8" w:rsidRPr="009462B8" w:rsidRDefault="009462B8" w:rsidP="009462B8">
      <w:pPr>
        <w:spacing w:after="5" w:line="276" w:lineRule="auto"/>
        <w:ind w:left="142" w:right="110" w:firstLine="0"/>
      </w:pPr>
      <w:r w:rsidRPr="009462B8">
        <w:t xml:space="preserve">        Так, респондентами оценивалась степень удовлетворенности состоянием конкуренции между поставщиками основного закупаемого товара (работы, услуги) и число таких поставщиков. Результаты опроса показали, что бизнес оценивает состояние конкуренции между поставщиками основного закупаемого товара (работы, услуги) как скорее удовлетворительное и удовлетворительное.  </w:t>
      </w:r>
    </w:p>
    <w:p w:rsidR="00382395" w:rsidRDefault="00382395" w:rsidP="009462B8">
      <w:pPr>
        <w:spacing w:after="0" w:line="259" w:lineRule="auto"/>
        <w:ind w:left="142" w:right="0" w:firstLine="0"/>
        <w:jc w:val="center"/>
      </w:pPr>
    </w:p>
    <w:p w:rsidR="009462B8" w:rsidRDefault="009462B8" w:rsidP="009462B8">
      <w:pPr>
        <w:spacing w:after="0" w:line="259" w:lineRule="auto"/>
        <w:ind w:left="142" w:right="0" w:firstLine="0"/>
        <w:jc w:val="center"/>
      </w:pPr>
      <w:r w:rsidRPr="009462B8">
        <w:t>Распределение предприятий и организаций относительно числа поставщиков основного закупаемого товара (работы, услуги), % к опрошенным</w:t>
      </w:r>
    </w:p>
    <w:p w:rsidR="009462B8" w:rsidRPr="009462B8" w:rsidRDefault="009462B8" w:rsidP="009462B8">
      <w:pPr>
        <w:spacing w:after="0" w:line="259" w:lineRule="auto"/>
        <w:ind w:left="142" w:right="0" w:firstLine="0"/>
        <w:jc w:val="left"/>
      </w:pPr>
    </w:p>
    <w:p w:rsidR="009462B8" w:rsidRPr="009462B8" w:rsidRDefault="009462B8" w:rsidP="009462B8">
      <w:pPr>
        <w:spacing w:after="0" w:line="259" w:lineRule="auto"/>
        <w:ind w:left="142" w:right="448" w:firstLine="0"/>
        <w:jc w:val="right"/>
      </w:pPr>
      <w:r w:rsidRPr="009462B8">
        <w:rPr>
          <w:rFonts w:ascii="Calibri" w:eastAsia="Calibri" w:hAnsi="Calibri" w:cs="Calibri"/>
          <w:noProof/>
          <w:sz w:val="22"/>
        </w:rPr>
        <w:drawing>
          <wp:inline distT="0" distB="0" distL="0" distR="0" wp14:anchorId="4B5750D6" wp14:editId="6FC4F908">
            <wp:extent cx="6038850" cy="31623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9462B8">
        <w:rPr>
          <w:sz w:val="24"/>
        </w:rPr>
        <w:t xml:space="preserve"> </w:t>
      </w:r>
    </w:p>
    <w:p w:rsidR="006A5F02" w:rsidRDefault="006A5F02" w:rsidP="009462B8">
      <w:pPr>
        <w:spacing w:after="5" w:line="276" w:lineRule="auto"/>
        <w:ind w:left="142" w:right="-1" w:firstLine="705"/>
      </w:pPr>
    </w:p>
    <w:p w:rsidR="009462B8" w:rsidRPr="009462B8" w:rsidRDefault="009462B8" w:rsidP="009462B8">
      <w:pPr>
        <w:spacing w:after="5" w:line="276" w:lineRule="auto"/>
        <w:ind w:left="142" w:right="-1" w:firstLine="705"/>
      </w:pPr>
      <w:r w:rsidRPr="009462B8">
        <w:t xml:space="preserve">В части числа поставщиков основного закупаемого товара (работы, услуги), который приобретает бизнес для осуществления деятельности, большинство опрошенных имеют 4 и более поставщиков (30,9%); 27,9% пользуются услугами большого количества поставщиков; 19,1% – услугами 2-3 поставщиков. О наличии единственного поставщика сообщили 1,5% респондентов. Затруднились с ответом 20,6 % респондентов. Таким образом, 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rsidR="009462B8" w:rsidRDefault="009462B8" w:rsidP="009462B8">
      <w:pPr>
        <w:spacing w:after="0" w:line="259" w:lineRule="auto"/>
        <w:ind w:left="142" w:right="0" w:firstLine="0"/>
        <w:jc w:val="left"/>
        <w:rPr>
          <w:b/>
        </w:rPr>
      </w:pPr>
      <w:r w:rsidRPr="009462B8">
        <w:rPr>
          <w:b/>
        </w:rPr>
        <w:t xml:space="preserve"> </w:t>
      </w:r>
    </w:p>
    <w:p w:rsidR="00382395" w:rsidRPr="009462B8" w:rsidRDefault="00382395" w:rsidP="009462B8">
      <w:pPr>
        <w:spacing w:after="0" w:line="259" w:lineRule="auto"/>
        <w:ind w:left="142" w:right="0" w:firstLine="0"/>
        <w:jc w:val="left"/>
      </w:pPr>
    </w:p>
    <w:p w:rsidR="009462B8" w:rsidRPr="009462B8" w:rsidRDefault="009462B8" w:rsidP="009462B8">
      <w:pPr>
        <w:spacing w:after="4" w:line="271" w:lineRule="auto"/>
        <w:ind w:left="0" w:right="0" w:firstLine="334"/>
        <w:jc w:val="center"/>
      </w:pPr>
      <w:r w:rsidRPr="009462B8">
        <w:rPr>
          <w:b/>
        </w:rPr>
        <w:t>Мнение субъектов предпринимательской деятельности о качестве официальной информации о состоянии конкурентной среды на рынках</w:t>
      </w:r>
    </w:p>
    <w:p w:rsidR="009462B8" w:rsidRPr="009462B8" w:rsidRDefault="009462B8" w:rsidP="009462B8">
      <w:pPr>
        <w:spacing w:after="4" w:line="271" w:lineRule="auto"/>
        <w:ind w:left="0" w:right="0" w:hanging="10"/>
        <w:jc w:val="center"/>
      </w:pPr>
      <w:r w:rsidRPr="009462B8">
        <w:rPr>
          <w:b/>
        </w:rPr>
        <w:t>товаров и услуг Белокалитвинского района, размещаемой в открытом доступе.</w:t>
      </w:r>
    </w:p>
    <w:p w:rsidR="009462B8" w:rsidRPr="009462B8" w:rsidRDefault="009462B8" w:rsidP="006A5F02">
      <w:pPr>
        <w:spacing w:after="0" w:line="259" w:lineRule="auto"/>
        <w:ind w:left="142" w:right="0" w:firstLine="0"/>
      </w:pPr>
      <w:r w:rsidRPr="009462B8">
        <w:t xml:space="preserve"> </w:t>
      </w:r>
      <w:r w:rsidRPr="009462B8">
        <w:tab/>
        <w:t xml:space="preserve">Повышение уровня информационной открытости деятельности органов местного самоуправления, в том числе по вопросу о состоянии конкурентной среды на рынках товаров и услуг Белокалитвинского района, является одной из основных задач по развитию конкуренции. </w:t>
      </w:r>
    </w:p>
    <w:p w:rsidR="00382395" w:rsidRDefault="00382395" w:rsidP="009462B8">
      <w:pPr>
        <w:spacing w:after="5" w:line="276" w:lineRule="auto"/>
        <w:ind w:left="142" w:right="-97" w:firstLine="562"/>
      </w:pPr>
    </w:p>
    <w:p w:rsidR="006A5F02" w:rsidRPr="006A5F02" w:rsidRDefault="006A5F02" w:rsidP="006A5F02">
      <w:pPr>
        <w:spacing w:after="5" w:line="276" w:lineRule="auto"/>
        <w:ind w:left="142" w:right="-97" w:firstLine="562"/>
      </w:pPr>
      <w:r w:rsidRPr="006A5F02">
        <w:t xml:space="preserve">В связи с этим был проведен опрос на выявление уровня доступности, уровня понятности и уровня получения официальной информации. Удовлетворительным качество размещение информации признали в среднем около 33,1% предпринимателей по всем трем уровням; скорее удовлетворяет в среднем – 27,0%. Как неудовлетворительное качество размещения информации охарактеризовали в среднем 4,5% опрошенных, а как скорее неудовлетворительную – в среднем 10,2% опрошенных. Респонденты затруднились с ответом в среднем в 25,2 % случаев. </w:t>
      </w:r>
    </w:p>
    <w:p w:rsidR="009462B8" w:rsidRPr="009462B8" w:rsidRDefault="009462B8" w:rsidP="006A5F02">
      <w:pPr>
        <w:spacing w:after="5" w:line="276" w:lineRule="auto"/>
        <w:ind w:left="0" w:right="-97" w:firstLine="0"/>
      </w:pPr>
    </w:p>
    <w:p w:rsidR="009462B8" w:rsidRDefault="009462B8" w:rsidP="006A5F02">
      <w:pPr>
        <w:spacing w:after="132" w:line="259" w:lineRule="auto"/>
        <w:ind w:left="142" w:right="0" w:firstLine="0"/>
        <w:jc w:val="center"/>
      </w:pPr>
      <w:r w:rsidRPr="009462B8">
        <w:t>Распределение предприятий и организаций относительно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 к опрошенным</w:t>
      </w:r>
    </w:p>
    <w:p w:rsidR="009462B8" w:rsidRPr="009462B8" w:rsidRDefault="009462B8" w:rsidP="009462B8">
      <w:pPr>
        <w:spacing w:after="0" w:line="259" w:lineRule="auto"/>
        <w:ind w:left="142" w:right="0" w:firstLine="0"/>
        <w:jc w:val="left"/>
      </w:pPr>
      <w:r w:rsidRPr="009462B8">
        <w:t xml:space="preserve"> </w:t>
      </w:r>
      <w:r w:rsidR="006A5F02">
        <w:rPr>
          <w:noProof/>
        </w:rPr>
        <w:drawing>
          <wp:inline distT="0" distB="0" distL="0" distR="0" wp14:anchorId="1D624F38" wp14:editId="5F85C99E">
            <wp:extent cx="6120765" cy="2860040"/>
            <wp:effectExtent l="0" t="0" r="13335" b="1651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82395" w:rsidRDefault="009462B8" w:rsidP="006A5F02">
      <w:pPr>
        <w:spacing w:after="0" w:line="259" w:lineRule="auto"/>
        <w:ind w:left="142" w:right="0" w:firstLine="0"/>
        <w:jc w:val="left"/>
      </w:pPr>
      <w:r w:rsidRPr="009462B8">
        <w:t xml:space="preserve"> </w:t>
      </w:r>
    </w:p>
    <w:p w:rsidR="009462B8" w:rsidRPr="009462B8" w:rsidRDefault="009462B8" w:rsidP="009462B8">
      <w:pPr>
        <w:spacing w:after="166" w:line="276" w:lineRule="auto"/>
        <w:ind w:left="142" w:right="110" w:firstLine="705"/>
      </w:pPr>
      <w:r w:rsidRPr="009462B8">
        <w:t xml:space="preserve">Таким образом, качество размещаемой в открытом доступе официальной информации о состоянии конкурентной среды на рынках Белокалитвинского района и деятельности по содействию развитию конкуренции на основе анализа ответов респондентов можно считать в большей степени удовлетворительным.  </w:t>
      </w:r>
    </w:p>
    <w:p w:rsidR="00382395" w:rsidRDefault="00382395" w:rsidP="009462B8">
      <w:pPr>
        <w:spacing w:after="54" w:line="271" w:lineRule="auto"/>
        <w:ind w:left="142" w:right="212" w:hanging="10"/>
        <w:jc w:val="center"/>
        <w:rPr>
          <w:b/>
        </w:rPr>
      </w:pPr>
    </w:p>
    <w:p w:rsidR="009462B8" w:rsidRDefault="009462B8" w:rsidP="009462B8">
      <w:pPr>
        <w:spacing w:after="54" w:line="271" w:lineRule="auto"/>
        <w:ind w:left="142" w:right="212" w:hanging="10"/>
        <w:jc w:val="center"/>
        <w:rPr>
          <w:b/>
        </w:rPr>
      </w:pPr>
      <w:r w:rsidRPr="009462B8">
        <w:rPr>
          <w:b/>
        </w:rPr>
        <w:t xml:space="preserve">Оценка административных барьеров ведения предпринимательской деятельности. </w:t>
      </w:r>
    </w:p>
    <w:p w:rsidR="009462B8" w:rsidRPr="009462B8" w:rsidRDefault="009462B8" w:rsidP="009462B8">
      <w:pPr>
        <w:spacing w:after="54" w:line="271" w:lineRule="auto"/>
        <w:ind w:left="142" w:right="212" w:hanging="10"/>
        <w:jc w:val="center"/>
      </w:pPr>
    </w:p>
    <w:p w:rsidR="009462B8" w:rsidRPr="009462B8" w:rsidRDefault="009462B8" w:rsidP="009462B8">
      <w:pPr>
        <w:spacing w:after="0" w:line="276" w:lineRule="auto"/>
        <w:ind w:left="142" w:right="0" w:firstLine="0"/>
      </w:pPr>
      <w:r w:rsidRPr="009462B8">
        <w:t xml:space="preserve"> </w:t>
      </w:r>
      <w:r w:rsidRPr="009462B8">
        <w:tab/>
        <w:t xml:space="preserve">Административные барьеры являются фактором, оказывающим негативное воздействие на развитие конкуренции. Необоснованные административные барьеры снижают стимулы входа на рынки новых участников и создают условия для коррупции. Негативным эффектом от административных барьеров, помимо прочего, является уход бизнеса с рынка в теневую экономику в целях снижения транзакционных издержек.  </w:t>
      </w:r>
    </w:p>
    <w:p w:rsidR="009462B8" w:rsidRPr="009462B8" w:rsidRDefault="009462B8" w:rsidP="009462B8">
      <w:pPr>
        <w:spacing w:after="0" w:line="276" w:lineRule="auto"/>
        <w:ind w:left="142" w:right="0" w:firstLine="566"/>
      </w:pPr>
      <w:r w:rsidRPr="009462B8">
        <w:t xml:space="preserve">В итоге это ведет к серьезным экономическим потерям общества, как прямым, выражающимся в росте цен, так и косвенным, связанным со снижением объемов производства из-за неэффективного использования ресурсов. Административные барьеры не только не решают тех проблем, в связи с которыми они создаются, но и затрудняют использование более эффективных методов госрегулирования. </w:t>
      </w:r>
    </w:p>
    <w:p w:rsidR="009462B8" w:rsidRPr="009462B8" w:rsidRDefault="009462B8" w:rsidP="009462B8">
      <w:pPr>
        <w:spacing w:after="0" w:line="276" w:lineRule="auto"/>
        <w:ind w:left="142" w:right="110" w:firstLine="705"/>
      </w:pPr>
      <w:r w:rsidRPr="009462B8">
        <w:t xml:space="preserve">С целью оценки барьеров ведения предпринимательской деятельности респондентам был предложен перечень административных барьеров, из которых необходимо было выбрать несколько, наиболее оказывающих влияние на ведение текущей деятельности или открытие нового бизнеса на рынке. Респонденты также имели возможность указать в анкетах свои варианты ответов. В результате, по мнению опрошенных, наиболее сильное отрицательное влияние на деятельность бизнеса оказывают высокие налоги. На этот административный барьер пришлось 36,8% от общего числа ответов. </w:t>
      </w:r>
    </w:p>
    <w:p w:rsidR="009462B8" w:rsidRPr="009462B8" w:rsidRDefault="009462B8" w:rsidP="009462B8">
      <w:pPr>
        <w:spacing w:after="5" w:line="276" w:lineRule="auto"/>
        <w:ind w:left="142" w:right="-97" w:firstLine="705"/>
      </w:pPr>
      <w:r w:rsidRPr="009462B8">
        <w:t xml:space="preserve">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23,0%. Представители бизнеса отметили сложность получения доступа к земельным участкам и сложность (затянутость) в получении лицензий (5,9% и 4,9% соответственно). Необходимость установления партнерских отношений с органами власти отметили 2,5% опрошенных. На наличие коррупции в 2018 году пришлось 5,4% ответов.  В меньшей степени респонденты отмечали такие барьеры, как ограничение/сложность доступа к поставкам товаров, оказанию услуг и выполнению работ в рамках </w:t>
      </w:r>
      <w:proofErr w:type="spellStart"/>
      <w:r w:rsidRPr="009462B8">
        <w:t>госзакупок</w:t>
      </w:r>
      <w:proofErr w:type="spellEnd"/>
      <w:r w:rsidRPr="009462B8">
        <w:t xml:space="preserve"> – 4,4%; ограничение / сложность доступа к закупкам  компаний с </w:t>
      </w:r>
      <w:proofErr w:type="spellStart"/>
      <w:r w:rsidRPr="009462B8">
        <w:t>госучастием</w:t>
      </w:r>
      <w:proofErr w:type="spellEnd"/>
      <w:r w:rsidRPr="009462B8">
        <w:t xml:space="preserve"> и субъектов естественных монополий - 3,4%; так же на ограничение органами власти инициатив по организации совместной деятельности малых предприятий, силовое давление со стороны правоохранительных органов (угрозы, вымогательства) и на иные действия/давление со стороны органов власти, препятствующие ведению бизнеса на рынке или входу на рынок новых участников пришлось по 0,5% опрошенных респондентов. На прочие административные барьеры пришлось – 3,9%. Важно отметить, что на отсутствие ограничений в этом году указали 8,3% респондентов. </w:t>
      </w:r>
    </w:p>
    <w:p w:rsidR="00382395" w:rsidRDefault="00382395" w:rsidP="009462B8">
      <w:pPr>
        <w:spacing w:after="350" w:line="269" w:lineRule="auto"/>
        <w:ind w:left="142" w:right="-97" w:firstLine="44"/>
        <w:jc w:val="center"/>
      </w:pPr>
    </w:p>
    <w:p w:rsidR="009462B8" w:rsidRPr="009462B8" w:rsidRDefault="009462B8" w:rsidP="009462B8">
      <w:pPr>
        <w:spacing w:after="350" w:line="269" w:lineRule="auto"/>
        <w:ind w:left="142" w:right="-97" w:firstLine="44"/>
        <w:jc w:val="center"/>
      </w:pPr>
      <w:r w:rsidRPr="009462B8">
        <w:t xml:space="preserve">Наиболее существенные административные барьеры для ведения текущей деятельности или открытия нового бизнеса, % к общему количеству ответов </w:t>
      </w:r>
    </w:p>
    <w:p w:rsidR="009462B8" w:rsidRPr="009462B8" w:rsidRDefault="009462B8" w:rsidP="009462B8">
      <w:pPr>
        <w:spacing w:after="276" w:line="259" w:lineRule="auto"/>
        <w:ind w:left="142" w:right="5125" w:hanging="10"/>
        <w:jc w:val="left"/>
        <w:rPr>
          <w:sz w:val="18"/>
        </w:rPr>
      </w:pPr>
      <w:r w:rsidRPr="009462B8">
        <w:rPr>
          <w:noProof/>
        </w:rPr>
        <w:drawing>
          <wp:inline distT="0" distB="0" distL="0" distR="0" wp14:anchorId="513EE6B1" wp14:editId="7524EBBD">
            <wp:extent cx="6391275" cy="43529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9462B8">
        <w:rPr>
          <w:sz w:val="18"/>
        </w:rPr>
        <w:t xml:space="preserve"> </w:t>
      </w:r>
    </w:p>
    <w:p w:rsidR="009462B8" w:rsidRPr="009462B8" w:rsidRDefault="009462B8" w:rsidP="009462B8">
      <w:pPr>
        <w:spacing w:after="0" w:line="259" w:lineRule="auto"/>
        <w:ind w:left="142" w:right="0" w:firstLine="0"/>
        <w:jc w:val="center"/>
      </w:pPr>
      <w:r w:rsidRPr="009462B8">
        <w:t>Степень преодолимости административных барьеров для ведения текущей деятельности и открытия нового бизнеса, % к опрошенным</w:t>
      </w:r>
    </w:p>
    <w:p w:rsidR="009462B8" w:rsidRPr="009462B8" w:rsidRDefault="009462B8" w:rsidP="009462B8">
      <w:pPr>
        <w:spacing w:after="0" w:line="259" w:lineRule="auto"/>
        <w:ind w:left="142" w:right="0" w:firstLine="0"/>
        <w:jc w:val="center"/>
      </w:pPr>
    </w:p>
    <w:p w:rsidR="009462B8" w:rsidRPr="009462B8" w:rsidRDefault="009462B8" w:rsidP="009462B8">
      <w:pPr>
        <w:spacing w:after="693" w:line="259" w:lineRule="auto"/>
        <w:ind w:left="142" w:right="0" w:firstLine="0"/>
        <w:jc w:val="left"/>
        <w:rPr>
          <w:highlight w:val="yellow"/>
        </w:rPr>
      </w:pPr>
      <w:r w:rsidRPr="009462B8">
        <w:rPr>
          <w:noProof/>
        </w:rPr>
        <w:drawing>
          <wp:inline distT="0" distB="0" distL="0" distR="0" wp14:anchorId="2474B0E4" wp14:editId="2BB2DECA">
            <wp:extent cx="6391275" cy="20478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462B8" w:rsidRPr="009462B8" w:rsidRDefault="009462B8" w:rsidP="009462B8">
      <w:pPr>
        <w:spacing w:after="5" w:line="276" w:lineRule="auto"/>
        <w:ind w:left="142" w:right="110" w:firstLine="705"/>
      </w:pPr>
      <w:r w:rsidRPr="009462B8">
        <w:t xml:space="preserve">Наличие непреодолимых барьеров отмечают 2,9% опрошенных респондентов. Барьеры, преодолимые при осуществлении значительных затрат, препятствуют осуществлению предпринимательской деятельности по мнению 10,3% представителей бизнеса. На присутствие барьеров, преодолимых без существенных затрат, сослались 16,2%. Об отсутствии каких-либо административных барьеров заявило 33,8% респондентов. Затруднились с ответом 36,8% опрошенных. </w:t>
      </w:r>
    </w:p>
    <w:p w:rsidR="009462B8" w:rsidRPr="009462B8" w:rsidRDefault="009462B8" w:rsidP="009462B8">
      <w:pPr>
        <w:spacing w:after="5" w:line="276" w:lineRule="auto"/>
        <w:ind w:left="142" w:right="110" w:firstLine="705"/>
      </w:pPr>
      <w:r w:rsidRPr="009462B8">
        <w:t xml:space="preserve">Рассматривая деятельность органов власти на основном для бизнеса рынке, 35,3% респондентов сошлись во мнении о том, что органы власти помогают бизнесу. 19,1% отметили, что органы власти в чем-то помогают, в чем-то – нет. Практически 11,8% представителей бизнеса полагали, что вмешательство органов власти отсутствует и не требуется. Нуждались в участии органов власти 5,9%. Органы власти только мешали своими действиями по свидетельству 2,9% опрошенных. Не определились в своем мнении 23,5% респондентов. К прочим ответам можно отнести 1,5 % опрошенных. </w:t>
      </w:r>
    </w:p>
    <w:p w:rsidR="00E76ACA" w:rsidRPr="009462B8" w:rsidRDefault="00E76ACA" w:rsidP="009462B8">
      <w:pPr>
        <w:spacing w:after="5" w:line="276" w:lineRule="auto"/>
        <w:ind w:left="142" w:right="110" w:firstLine="705"/>
      </w:pPr>
    </w:p>
    <w:p w:rsidR="009462B8" w:rsidRPr="009462B8" w:rsidRDefault="009462B8" w:rsidP="009462B8">
      <w:pPr>
        <w:spacing w:after="2" w:line="261" w:lineRule="auto"/>
        <w:ind w:left="142" w:right="0" w:firstLine="761"/>
        <w:jc w:val="center"/>
      </w:pPr>
      <w:r w:rsidRPr="009462B8">
        <w:t>Распределение мнения представителей предприятий и организаций относительно оценки деятельности органов власти на рынке, являющемся основным для бизнеса, % к опрошенным</w:t>
      </w:r>
    </w:p>
    <w:p w:rsidR="009462B8" w:rsidRPr="009462B8" w:rsidRDefault="009462B8" w:rsidP="009462B8">
      <w:pPr>
        <w:spacing w:after="0" w:line="259" w:lineRule="auto"/>
        <w:ind w:left="142" w:right="0" w:firstLine="0"/>
        <w:jc w:val="center"/>
      </w:pPr>
      <w:r w:rsidRPr="009462B8">
        <w:t xml:space="preserve"> </w:t>
      </w:r>
    </w:p>
    <w:p w:rsidR="009462B8" w:rsidRPr="009462B8" w:rsidRDefault="009462B8" w:rsidP="009462B8">
      <w:pPr>
        <w:spacing w:after="63" w:line="270" w:lineRule="auto"/>
        <w:ind w:left="142" w:right="5761" w:hanging="600"/>
        <w:jc w:val="left"/>
      </w:pPr>
      <w:r w:rsidRPr="009462B8">
        <w:rPr>
          <w:noProof/>
        </w:rPr>
        <w:drawing>
          <wp:inline distT="0" distB="0" distL="0" distR="0" wp14:anchorId="0819BB8F" wp14:editId="5E3D1E0F">
            <wp:extent cx="6715125" cy="261937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462B8" w:rsidRPr="009462B8" w:rsidRDefault="009462B8" w:rsidP="009462B8">
      <w:pPr>
        <w:spacing w:after="63" w:line="270" w:lineRule="auto"/>
        <w:ind w:left="142" w:right="5761" w:firstLine="0"/>
        <w:jc w:val="left"/>
      </w:pPr>
    </w:p>
    <w:p w:rsidR="009462B8" w:rsidRPr="009462B8" w:rsidRDefault="009462B8" w:rsidP="009462B8">
      <w:pPr>
        <w:spacing w:after="5" w:line="276" w:lineRule="auto"/>
        <w:ind w:left="142" w:right="110" w:firstLine="705"/>
      </w:pPr>
      <w:r w:rsidRPr="009462B8">
        <w:t xml:space="preserve">Более 90% опрошенных субъектов предпринимательской деятельности заявили, что в надзорные органы за защитой своих прав не обращались. На оставшихся чуть менее 10% респондентов приходится положительная доля обращения в надзорные органы за защитой своих прав. Однако они не смогли назвать орган и предмет заявления. </w:t>
      </w:r>
    </w:p>
    <w:p w:rsidR="009462B8" w:rsidRDefault="009462B8" w:rsidP="009462B8">
      <w:pPr>
        <w:spacing w:after="0" w:line="259" w:lineRule="auto"/>
        <w:ind w:left="142" w:right="0" w:firstLine="0"/>
        <w:jc w:val="left"/>
      </w:pPr>
      <w:r w:rsidRPr="009462B8">
        <w:t xml:space="preserve"> </w:t>
      </w:r>
    </w:p>
    <w:p w:rsidR="00E76ACA" w:rsidRPr="009462B8" w:rsidRDefault="00E76ACA" w:rsidP="009462B8">
      <w:pPr>
        <w:spacing w:after="0" w:line="259" w:lineRule="auto"/>
        <w:ind w:left="142" w:right="0" w:firstLine="0"/>
        <w:jc w:val="left"/>
      </w:pPr>
    </w:p>
    <w:p w:rsidR="009462B8" w:rsidRPr="009462B8" w:rsidRDefault="009462B8" w:rsidP="009462B8">
      <w:pPr>
        <w:spacing w:after="4" w:line="271" w:lineRule="auto"/>
        <w:ind w:left="0" w:right="0" w:firstLine="425"/>
        <w:jc w:val="center"/>
      </w:pPr>
      <w:r w:rsidRPr="009462B8">
        <w:rPr>
          <w:b/>
        </w:rPr>
        <w:t>Степень удовлетворённости естественными монополиями опрашиваемых представителей бизнеса.</w:t>
      </w:r>
    </w:p>
    <w:p w:rsidR="009462B8" w:rsidRPr="009462B8" w:rsidRDefault="009462B8" w:rsidP="009462B8">
      <w:pPr>
        <w:spacing w:after="0" w:line="259" w:lineRule="auto"/>
        <w:ind w:left="142" w:right="0" w:firstLine="0"/>
        <w:jc w:val="left"/>
      </w:pPr>
      <w:r w:rsidRPr="009462B8">
        <w:t xml:space="preserve"> </w:t>
      </w:r>
    </w:p>
    <w:p w:rsidR="009462B8" w:rsidRPr="009462B8" w:rsidRDefault="009462B8" w:rsidP="009462B8">
      <w:pPr>
        <w:spacing w:after="5" w:line="276" w:lineRule="auto"/>
        <w:ind w:left="142" w:right="110" w:firstLine="0"/>
      </w:pPr>
      <w:r w:rsidRPr="009462B8">
        <w:t xml:space="preserve">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теплоснабжению.  </w:t>
      </w:r>
    </w:p>
    <w:p w:rsidR="009462B8" w:rsidRPr="009462B8" w:rsidRDefault="009462B8" w:rsidP="009462B8">
      <w:pPr>
        <w:spacing w:after="5" w:line="276" w:lineRule="auto"/>
        <w:ind w:left="142" w:right="110" w:firstLine="0"/>
      </w:pPr>
      <w:r w:rsidRPr="009462B8">
        <w:t xml:space="preserve">        По всем характеристикам в качестве наиболее доступных для подключения с минимальным количеством затрат названы услуги телефонной связи. </w:t>
      </w:r>
    </w:p>
    <w:p w:rsidR="009462B8" w:rsidRPr="009462B8" w:rsidRDefault="009462B8" w:rsidP="009462B8">
      <w:pPr>
        <w:spacing w:after="5" w:line="276" w:lineRule="auto"/>
        <w:ind w:left="142" w:right="110" w:firstLine="705"/>
      </w:pPr>
      <w:r w:rsidRPr="009462B8">
        <w:t xml:space="preserve">На вопрос «Если бизнес, который Вы представляете, сталкивался с процедурой получения доступа к услугам, оцените сложность (количество процедур) и сроки их получения?» большинство респондентов затруднились назвать определенный период времени, который пришлось потратить на получение той или иной услуги, и количество пройденных при этом процедур. </w:t>
      </w:r>
    </w:p>
    <w:p w:rsidR="009462B8" w:rsidRPr="009462B8" w:rsidRDefault="009462B8" w:rsidP="009462B8">
      <w:pPr>
        <w:spacing w:after="174" w:line="259" w:lineRule="auto"/>
        <w:ind w:left="142" w:right="0" w:firstLine="0"/>
        <w:jc w:val="left"/>
      </w:pPr>
      <w:r w:rsidRPr="009462B8">
        <w:t xml:space="preserve"> </w:t>
      </w:r>
    </w:p>
    <w:p w:rsidR="009462B8" w:rsidRPr="009462B8" w:rsidRDefault="009462B8" w:rsidP="009462B8">
      <w:pPr>
        <w:keepNext/>
        <w:keepLines/>
        <w:spacing w:after="29" w:line="271" w:lineRule="auto"/>
        <w:ind w:left="142" w:right="72" w:hanging="10"/>
        <w:jc w:val="center"/>
        <w:outlineLvl w:val="0"/>
        <w:rPr>
          <w:b/>
        </w:rPr>
      </w:pPr>
      <w:r w:rsidRPr="009462B8">
        <w:rPr>
          <w:b/>
        </w:rPr>
        <w:t xml:space="preserve">Мнение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 </w:t>
      </w:r>
    </w:p>
    <w:p w:rsidR="00E76ACA" w:rsidRDefault="00E76ACA" w:rsidP="00E76ACA">
      <w:pPr>
        <w:spacing w:after="0" w:line="259" w:lineRule="auto"/>
        <w:ind w:left="142" w:right="0" w:firstLine="0"/>
        <w:jc w:val="center"/>
      </w:pPr>
    </w:p>
    <w:p w:rsidR="009462B8" w:rsidRPr="009462B8" w:rsidRDefault="009462B8" w:rsidP="00E76ACA">
      <w:pPr>
        <w:spacing w:after="0" w:line="259" w:lineRule="auto"/>
        <w:ind w:left="0" w:right="0" w:firstLine="0"/>
        <w:jc w:val="center"/>
        <w:rPr>
          <w:sz w:val="22"/>
        </w:rPr>
      </w:pPr>
      <w:r w:rsidRPr="009462B8">
        <w:t xml:space="preserve">Распределение ответов респондентов относительно направлений развития конкуренции, % к опрошенным  </w:t>
      </w:r>
      <w:r w:rsidRPr="009462B8">
        <w:rPr>
          <w:noProof/>
        </w:rPr>
        <w:drawing>
          <wp:inline distT="0" distB="0" distL="0" distR="0" wp14:anchorId="69B71FBB" wp14:editId="3149338F">
            <wp:extent cx="6391275" cy="43529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462B8" w:rsidRPr="009462B8" w:rsidRDefault="009462B8" w:rsidP="009462B8">
      <w:pPr>
        <w:tabs>
          <w:tab w:val="left" w:pos="709"/>
        </w:tabs>
        <w:spacing w:after="206" w:line="259" w:lineRule="auto"/>
        <w:ind w:left="142" w:right="276" w:firstLine="0"/>
      </w:pPr>
      <w:r w:rsidRPr="009462B8">
        <w:tab/>
        <w:t xml:space="preserve">Рассмотрев ответы опрошенных представителей бизнеса, можно выделить основные направления развития конкурентной среды: </w:t>
      </w:r>
    </w:p>
    <w:p w:rsidR="009462B8" w:rsidRPr="009462B8" w:rsidRDefault="009462B8" w:rsidP="009462B8">
      <w:pPr>
        <w:numPr>
          <w:ilvl w:val="0"/>
          <w:numId w:val="30"/>
        </w:numPr>
        <w:spacing w:after="0" w:line="276" w:lineRule="auto"/>
        <w:ind w:left="142" w:right="110"/>
      </w:pPr>
      <w:r w:rsidRPr="009462B8">
        <w:t xml:space="preserve">помощь начинающим предпринимателям (22,3 %); </w:t>
      </w:r>
    </w:p>
    <w:p w:rsidR="009462B8" w:rsidRPr="009462B8" w:rsidRDefault="009462B8" w:rsidP="009462B8">
      <w:pPr>
        <w:numPr>
          <w:ilvl w:val="0"/>
          <w:numId w:val="30"/>
        </w:numPr>
        <w:spacing w:after="0" w:line="276" w:lineRule="auto"/>
        <w:ind w:left="142" w:right="110"/>
      </w:pPr>
      <w:r w:rsidRPr="009462B8">
        <w:t xml:space="preserve">контроль над ростом цен (13,5%); </w:t>
      </w:r>
    </w:p>
    <w:p w:rsidR="009462B8" w:rsidRPr="009462B8" w:rsidRDefault="009462B8" w:rsidP="009462B8">
      <w:pPr>
        <w:spacing w:after="0" w:line="276" w:lineRule="auto"/>
        <w:ind w:left="142" w:right="110" w:firstLine="709"/>
      </w:pPr>
      <w:r w:rsidRPr="009462B8">
        <w:t>-</w:t>
      </w:r>
      <w:r w:rsidRPr="009462B8">
        <w:tab/>
        <w:t xml:space="preserve">обеспечение того, что бы все желающие заняться бизнесом могли получить эту возможность (11,9%); </w:t>
      </w:r>
    </w:p>
    <w:p w:rsidR="009462B8" w:rsidRPr="009462B8" w:rsidRDefault="009462B8" w:rsidP="009462B8">
      <w:pPr>
        <w:numPr>
          <w:ilvl w:val="0"/>
          <w:numId w:val="30"/>
        </w:numPr>
        <w:spacing w:after="0" w:line="276" w:lineRule="auto"/>
        <w:ind w:left="142" w:right="110"/>
      </w:pPr>
      <w:r w:rsidRPr="009462B8">
        <w:t xml:space="preserve">обеспечение качества продукции (8,5%);  </w:t>
      </w:r>
    </w:p>
    <w:p w:rsidR="009462B8" w:rsidRPr="009462B8" w:rsidRDefault="009462B8" w:rsidP="009462B8">
      <w:pPr>
        <w:numPr>
          <w:ilvl w:val="0"/>
          <w:numId w:val="30"/>
        </w:numPr>
        <w:spacing w:after="0" w:line="276" w:lineRule="auto"/>
        <w:ind w:left="142" w:right="110"/>
      </w:pPr>
      <w:r w:rsidRPr="009462B8">
        <w:t>контроль работы естественных монополий (8,2%).</w:t>
      </w:r>
    </w:p>
    <w:p w:rsidR="009462B8" w:rsidRPr="009462B8" w:rsidRDefault="009462B8" w:rsidP="009462B8">
      <w:pPr>
        <w:spacing w:after="0" w:line="276" w:lineRule="auto"/>
        <w:ind w:left="142" w:right="110" w:firstLine="0"/>
      </w:pPr>
      <w:r w:rsidRPr="009462B8">
        <w:t xml:space="preserve">             К менее частым ответам респондентов можно отнести следующее: </w:t>
      </w:r>
    </w:p>
    <w:p w:rsidR="009462B8" w:rsidRPr="009462B8" w:rsidRDefault="009462B8" w:rsidP="009462B8">
      <w:pPr>
        <w:numPr>
          <w:ilvl w:val="0"/>
          <w:numId w:val="30"/>
        </w:numPr>
        <w:spacing w:after="0" w:line="276" w:lineRule="auto"/>
        <w:ind w:left="142" w:right="110"/>
      </w:pPr>
      <w:r w:rsidRPr="009462B8">
        <w:t xml:space="preserve">юридическая защита предпринимателей (7,4%); </w:t>
      </w:r>
    </w:p>
    <w:p w:rsidR="009462B8" w:rsidRPr="009462B8" w:rsidRDefault="009462B8" w:rsidP="009462B8">
      <w:pPr>
        <w:numPr>
          <w:ilvl w:val="0"/>
          <w:numId w:val="30"/>
        </w:numPr>
        <w:spacing w:after="0" w:line="276" w:lineRule="auto"/>
        <w:ind w:left="142" w:right="110"/>
      </w:pPr>
      <w:r w:rsidRPr="009462B8">
        <w:t xml:space="preserve">создание условий для увеличения юридических и индивидуальных предпринимателей (7,6%); </w:t>
      </w:r>
    </w:p>
    <w:p w:rsidR="009462B8" w:rsidRPr="009462B8" w:rsidRDefault="009462B8" w:rsidP="009462B8">
      <w:pPr>
        <w:spacing w:after="0" w:line="276" w:lineRule="auto"/>
        <w:ind w:left="142" w:right="110" w:firstLine="0"/>
      </w:pPr>
      <w:r w:rsidRPr="009462B8">
        <w:t xml:space="preserve">          -</w:t>
      </w:r>
      <w:r w:rsidRPr="009462B8">
        <w:tab/>
        <w:t xml:space="preserve">создание системы информирования населения о работе различных компаний, защите прав потребителей и состоянии конкуренции (4,6%); </w:t>
      </w:r>
    </w:p>
    <w:p w:rsidR="009462B8" w:rsidRPr="009462B8" w:rsidRDefault="009462B8" w:rsidP="009462B8">
      <w:pPr>
        <w:numPr>
          <w:ilvl w:val="0"/>
          <w:numId w:val="30"/>
        </w:numPr>
        <w:spacing w:after="0" w:line="276" w:lineRule="auto"/>
        <w:ind w:left="142" w:right="110"/>
      </w:pPr>
      <w:r w:rsidRPr="009462B8">
        <w:t xml:space="preserve">обеспечение того, что бы конкуренция была добросовестной (5,3%); </w:t>
      </w:r>
    </w:p>
    <w:p w:rsidR="009462B8" w:rsidRPr="009462B8" w:rsidRDefault="009462B8" w:rsidP="009462B8">
      <w:pPr>
        <w:numPr>
          <w:ilvl w:val="0"/>
          <w:numId w:val="30"/>
        </w:numPr>
        <w:spacing w:after="0" w:line="276" w:lineRule="auto"/>
        <w:ind w:left="142" w:right="110"/>
      </w:pPr>
      <w:r w:rsidRPr="009462B8">
        <w:t xml:space="preserve">обеспечение того, что бы одна компания не начинала полностью диктовать условия на рынке (4,5%); </w:t>
      </w:r>
    </w:p>
    <w:p w:rsidR="009462B8" w:rsidRPr="009462B8" w:rsidRDefault="009462B8" w:rsidP="009462B8">
      <w:pPr>
        <w:numPr>
          <w:ilvl w:val="0"/>
          <w:numId w:val="30"/>
        </w:numPr>
        <w:spacing w:after="0" w:line="276" w:lineRule="auto"/>
        <w:ind w:left="142" w:right="110"/>
      </w:pPr>
      <w:r w:rsidRPr="009462B8">
        <w:t xml:space="preserve">повышение открытости процедур муниципальных конкурсов и закупок и прочие направления (1,5%); </w:t>
      </w:r>
    </w:p>
    <w:p w:rsidR="009462B8" w:rsidRPr="009462B8" w:rsidRDefault="009462B8" w:rsidP="009462B8">
      <w:pPr>
        <w:numPr>
          <w:ilvl w:val="0"/>
          <w:numId w:val="30"/>
        </w:numPr>
        <w:spacing w:after="0" w:line="276" w:lineRule="auto"/>
        <w:ind w:left="142" w:right="110"/>
      </w:pPr>
      <w:r w:rsidRPr="009462B8">
        <w:t xml:space="preserve">ведение учета обращений граждан, связанных с проблемами развития конкуренции (1,5%) </w:t>
      </w:r>
    </w:p>
    <w:p w:rsidR="009462B8" w:rsidRPr="009462B8" w:rsidRDefault="009462B8" w:rsidP="009462B8">
      <w:pPr>
        <w:spacing w:after="0" w:line="276" w:lineRule="auto"/>
        <w:ind w:left="142" w:right="110" w:firstLine="0"/>
      </w:pPr>
      <w:r w:rsidRPr="009462B8">
        <w:t xml:space="preserve">            -сокращение муниципальных предприятий, оказывающих услуги населению, за счет появления новых коммерческих предприятий (0,0%). </w:t>
      </w:r>
    </w:p>
    <w:p w:rsidR="009462B8" w:rsidRPr="009462B8" w:rsidRDefault="009462B8" w:rsidP="009462B8">
      <w:pPr>
        <w:spacing w:after="169" w:line="276" w:lineRule="auto"/>
        <w:ind w:left="142" w:right="0" w:hanging="10"/>
        <w:jc w:val="left"/>
        <w:rPr>
          <w:b/>
        </w:rPr>
      </w:pPr>
      <w:r w:rsidRPr="009462B8">
        <w:rPr>
          <w:b/>
        </w:rPr>
        <w:t xml:space="preserve">                                          </w:t>
      </w:r>
    </w:p>
    <w:p w:rsidR="009462B8" w:rsidRPr="009462B8" w:rsidRDefault="009462B8" w:rsidP="009462B8">
      <w:pPr>
        <w:spacing w:after="169" w:line="276" w:lineRule="auto"/>
        <w:ind w:left="142" w:right="0" w:hanging="10"/>
        <w:jc w:val="center"/>
      </w:pPr>
      <w:r w:rsidRPr="009462B8">
        <w:rPr>
          <w:b/>
        </w:rPr>
        <w:t>Выводы</w:t>
      </w:r>
    </w:p>
    <w:p w:rsidR="009462B8" w:rsidRPr="009462B8" w:rsidRDefault="009462B8" w:rsidP="009462B8">
      <w:pPr>
        <w:spacing w:after="5" w:line="276" w:lineRule="auto"/>
        <w:ind w:left="142" w:right="110" w:firstLine="705"/>
      </w:pPr>
      <w:r w:rsidRPr="009462B8">
        <w:t xml:space="preserve">В опросе приняли участие преимущественно предприятия, осуществляющие свою деятельность более 5 лет. Большая часть является собственниками бизнеса, а также руководителями высшего и среднего звена. Большинство респондентов представляли микро- и малые предприятия. По информации респондентов, большая часть организаций, участвовавших в опросе, занимается оптово-розничной торговлей, оказывает разного рода услуги, а также занимается производством. Основным рынком сбыта продукции около 73,5% случаев является локальный рынок.  </w:t>
      </w:r>
    </w:p>
    <w:p w:rsidR="009462B8" w:rsidRPr="009462B8" w:rsidRDefault="009462B8" w:rsidP="009462B8">
      <w:pPr>
        <w:spacing w:after="0" w:line="276" w:lineRule="auto"/>
        <w:ind w:left="142" w:right="110" w:firstLine="566"/>
      </w:pPr>
      <w:r w:rsidRPr="009462B8">
        <w:t xml:space="preserve">Если говорить о вопросе конкуренции, то можно отметить следующее. </w:t>
      </w:r>
    </w:p>
    <w:p w:rsidR="009462B8" w:rsidRPr="009462B8" w:rsidRDefault="009462B8" w:rsidP="009462B8">
      <w:pPr>
        <w:numPr>
          <w:ilvl w:val="0"/>
          <w:numId w:val="31"/>
        </w:numPr>
        <w:spacing w:after="0" w:line="276" w:lineRule="auto"/>
        <w:ind w:left="142" w:right="110"/>
      </w:pPr>
      <w:r w:rsidRPr="009462B8">
        <w:t xml:space="preserve">Условия ведения бизнеса в Белокалитвинском районе в целом конкуренты. По оценкам бизнеса, уровень конкуренции в районе находится на достаточном уровне – более 50% опрошенных имеют большое количество конкурентов. Более трети респондентов (36,8%), принимавших участие в опросе, считают, что за последние три года число конкурентов возросло.  </w:t>
      </w:r>
    </w:p>
    <w:p w:rsidR="009462B8" w:rsidRPr="009462B8" w:rsidRDefault="009462B8" w:rsidP="009462B8">
      <w:pPr>
        <w:numPr>
          <w:ilvl w:val="0"/>
          <w:numId w:val="31"/>
        </w:numPr>
        <w:spacing w:after="5" w:line="276" w:lineRule="auto"/>
        <w:ind w:left="142" w:right="110"/>
      </w:pPr>
      <w:r w:rsidRPr="009462B8">
        <w:t>Преимущественно респонденты отмечали, что ведут бизнес в условиях умеренной конкуренции, т.е. для сохранения рыночной позиции бизнеса необходимо регулярно (один раз в год или чаще) предпринимать меры по повышению конкурентоспособности, а также, в случае высокой конкуренции, время от времени (один раз в 2-3 года) применять новые способы повышения конкурентоспособности, не используемые компанией ранее.</w:t>
      </w:r>
      <w:r w:rsidRPr="009462B8">
        <w:rPr>
          <w:rFonts w:ascii="Calibri" w:eastAsia="Calibri" w:hAnsi="Calibri" w:cs="Calibri"/>
          <w:sz w:val="22"/>
        </w:rPr>
        <w:t xml:space="preserve"> </w:t>
      </w:r>
    </w:p>
    <w:p w:rsidR="009462B8" w:rsidRPr="009462B8" w:rsidRDefault="009462B8" w:rsidP="009462B8">
      <w:pPr>
        <w:numPr>
          <w:ilvl w:val="0"/>
          <w:numId w:val="31"/>
        </w:numPr>
        <w:spacing w:after="5" w:line="276" w:lineRule="auto"/>
        <w:ind w:left="142" w:right="110"/>
      </w:pPr>
      <w:r w:rsidRPr="009462B8">
        <w:t xml:space="preserve">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rsidR="009462B8" w:rsidRPr="009462B8" w:rsidRDefault="009462B8" w:rsidP="009462B8">
      <w:pPr>
        <w:numPr>
          <w:ilvl w:val="0"/>
          <w:numId w:val="31"/>
        </w:numPr>
        <w:spacing w:after="5" w:line="276" w:lineRule="auto"/>
        <w:ind w:left="142" w:right="110"/>
      </w:pPr>
      <w:r w:rsidRPr="009462B8">
        <w:t xml:space="preserve">Уровень доступности, понятности и удобства получения официальной информации о состоянии конкурентной среды и деятельности по содействию развитию конкуренции является удовлетворительным для большинства респондентов. </w:t>
      </w:r>
    </w:p>
    <w:p w:rsidR="009462B8" w:rsidRPr="009462B8" w:rsidRDefault="009462B8" w:rsidP="009462B8">
      <w:pPr>
        <w:numPr>
          <w:ilvl w:val="0"/>
          <w:numId w:val="31"/>
        </w:numPr>
        <w:spacing w:after="5" w:line="276" w:lineRule="auto"/>
        <w:ind w:left="142" w:right="110"/>
      </w:pPr>
      <w:r w:rsidRPr="009462B8">
        <w:t xml:space="preserve">В своей повседневной деятельности бизнес сталкивается с целым рядом проблем, от конкуренции до налоговой политики государства. Административные барьеры на сегодняшний момент все еще являются препятствием для ведения бизнеса в районе. По мнению опрошенных, наиболее сильное отрицательное влияние на деятельность бизнеса в районе оказывают высокие налоги. На этот административный барьер пришлось 36,8% от общего числа ответов. 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(23,0%). </w:t>
      </w:r>
    </w:p>
    <w:p w:rsidR="009462B8" w:rsidRPr="009462B8" w:rsidRDefault="009462B8" w:rsidP="009462B8">
      <w:pPr>
        <w:numPr>
          <w:ilvl w:val="0"/>
          <w:numId w:val="32"/>
        </w:numPr>
        <w:spacing w:after="5" w:line="276" w:lineRule="auto"/>
        <w:ind w:left="142" w:right="110"/>
      </w:pPr>
      <w:r w:rsidRPr="009462B8">
        <w:t xml:space="preserve">Примерно 33,8% участников опроса отметили отсутствие каких-либо административных барьеров, 16,2% - отметили, что барьеры имеются, но они преодолимы без существенных затрат. Наличие непреодолимых барьеров отмечают 2,9% опрошенных. Барьеры, преодолимые при осуществлении значительных затрат – 10,3 %. Затруднились с ответом более 35% респондентов. </w:t>
      </w:r>
    </w:p>
    <w:p w:rsidR="009462B8" w:rsidRPr="009462B8" w:rsidRDefault="009462B8" w:rsidP="009462B8">
      <w:pPr>
        <w:numPr>
          <w:ilvl w:val="0"/>
          <w:numId w:val="32"/>
        </w:numPr>
        <w:spacing w:after="5" w:line="276" w:lineRule="auto"/>
        <w:ind w:left="142" w:right="110"/>
      </w:pPr>
      <w:r w:rsidRPr="009462B8">
        <w:t xml:space="preserve">Оценивая деятельность органов власти на основном для бизнеса рынке, более 35% респондентов сошлись во мнении о том, что органы власти помогают бизнесу. Затруднились с ответом 23,5 % респондентов. </w:t>
      </w:r>
    </w:p>
    <w:p w:rsidR="009462B8" w:rsidRPr="009462B8" w:rsidRDefault="009462B8" w:rsidP="009462B8">
      <w:pPr>
        <w:spacing w:after="5" w:line="276" w:lineRule="auto"/>
        <w:ind w:left="142" w:right="110" w:firstLine="705"/>
      </w:pPr>
      <w:r w:rsidRPr="009462B8">
        <w:t xml:space="preserve">Среди субъектов предпринимательской деятельности менее 10% опрошенных заявили, что обращались в надзорные органы за защитой своих прав.  </w:t>
      </w:r>
    </w:p>
    <w:p w:rsidR="009462B8" w:rsidRPr="009462B8" w:rsidRDefault="009462B8" w:rsidP="009462B8">
      <w:pPr>
        <w:numPr>
          <w:ilvl w:val="0"/>
          <w:numId w:val="32"/>
        </w:numPr>
        <w:spacing w:after="5" w:line="276" w:lineRule="auto"/>
        <w:ind w:left="142" w:right="110"/>
      </w:pPr>
      <w:r w:rsidRPr="009462B8">
        <w:t>Что касается опроса респондентов в части уровня удовлетворенности бизнеса качеством услуг естественных монополий то можно выделить следующее.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теплоснабжению, телефонной связи.</w:t>
      </w:r>
    </w:p>
    <w:p w:rsidR="009462B8" w:rsidRPr="009462B8" w:rsidRDefault="009462B8" w:rsidP="009462B8">
      <w:pPr>
        <w:spacing w:after="5" w:line="276" w:lineRule="auto"/>
        <w:ind w:left="142" w:right="110" w:firstLine="705"/>
      </w:pPr>
      <w:r w:rsidRPr="009462B8">
        <w:t xml:space="preserve">По результатам опроса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 можно выделить основные направления ответов, составивших в сумме более 60% общего числа. Так, в качестве основных направлений развития конкурентной среды в Белокалитвинском районе респондентами предлагается: помощь начинающим предпринимателям (22,3%); контроль над ростом цен (13,5%); обеспечение того, что бы все желающие заняться бизнесом могли получить эту возможность (11,9%); обеспечение качественной продукции (8,5%); контроль работы естественных монополий (водоснабжение, электро-, газо- и теплоснабжение) – 8,2%. </w:t>
      </w:r>
    </w:p>
    <w:p w:rsidR="0004487C" w:rsidRPr="007D4659" w:rsidRDefault="009462B8" w:rsidP="009462B8">
      <w:pPr>
        <w:spacing w:after="0" w:line="259" w:lineRule="auto"/>
        <w:ind w:left="0" w:right="0" w:firstLine="0"/>
        <w:jc w:val="left"/>
        <w:rPr>
          <w:highlight w:val="yellow"/>
        </w:rPr>
      </w:pPr>
      <w:r w:rsidRPr="009462B8">
        <w:t>Субъектов предпринимательской деятельности в обеспечении конкуренции на рынках Белокалитвинского района и Ростовской области,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w:t>
      </w:r>
    </w:p>
    <w:p w:rsidR="0004487C" w:rsidRPr="007D4659" w:rsidRDefault="0004487C">
      <w:pPr>
        <w:spacing w:after="33" w:line="259" w:lineRule="auto"/>
        <w:ind w:left="1198" w:right="0" w:firstLine="0"/>
        <w:jc w:val="left"/>
        <w:rPr>
          <w:highlight w:val="yellow"/>
        </w:rPr>
      </w:pPr>
    </w:p>
    <w:p w:rsidR="00382395" w:rsidRDefault="00382395" w:rsidP="00E76ACA">
      <w:pPr>
        <w:spacing w:after="0" w:line="248" w:lineRule="auto"/>
        <w:ind w:left="0" w:right="0" w:firstLine="689"/>
        <w:rPr>
          <w:b/>
        </w:rPr>
      </w:pPr>
    </w:p>
    <w:p w:rsidR="00382395" w:rsidRDefault="00382395" w:rsidP="00E76ACA">
      <w:pPr>
        <w:spacing w:after="0" w:line="248" w:lineRule="auto"/>
        <w:ind w:left="0" w:right="0" w:firstLine="689"/>
        <w:rPr>
          <w:b/>
        </w:rPr>
      </w:pPr>
    </w:p>
    <w:p w:rsidR="0004487C" w:rsidRPr="00382395" w:rsidRDefault="00E76ACA" w:rsidP="00E76ACA">
      <w:pPr>
        <w:spacing w:after="0" w:line="248" w:lineRule="auto"/>
        <w:ind w:left="0" w:right="0" w:firstLine="689"/>
        <w:rPr>
          <w:b/>
        </w:rPr>
      </w:pPr>
      <w:r w:rsidRPr="00382395">
        <w:rPr>
          <w:b/>
        </w:rPr>
        <w:t>2</w:t>
      </w:r>
      <w:r w:rsidR="009E16E7" w:rsidRPr="00382395">
        <w:rPr>
          <w:b/>
        </w:rPr>
        <w:t>.</w:t>
      </w:r>
      <w:r w:rsidRPr="00382395">
        <w:rPr>
          <w:b/>
        </w:rPr>
        <w:t>2.2.</w:t>
      </w:r>
      <w:r w:rsidR="009E16E7" w:rsidRPr="00382395">
        <w:rPr>
          <w:b/>
        </w:rPr>
        <w:t xml:space="preserve"> Мониторинг удовлетворенности потребителей качеством товаров, работ и услуг на товарных рынках </w:t>
      </w:r>
      <w:r w:rsidR="00D7475C" w:rsidRPr="00382395">
        <w:rPr>
          <w:b/>
        </w:rPr>
        <w:t xml:space="preserve">Белокалитвинского </w:t>
      </w:r>
      <w:r w:rsidR="009E16E7" w:rsidRPr="00382395">
        <w:rPr>
          <w:b/>
        </w:rPr>
        <w:t xml:space="preserve">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D7475C" w:rsidRPr="00382395">
        <w:rPr>
          <w:b/>
        </w:rPr>
        <w:t>Белокалитвинского</w:t>
      </w:r>
      <w:r w:rsidR="009E16E7" w:rsidRPr="00382395">
        <w:rPr>
          <w:b/>
        </w:rPr>
        <w:t xml:space="preserve"> района и деятельности по содействию развитию конкуренции, размещаемой уполномоченным органом, оценки удовлетворенности потребителями товаров, работ и услуг деятельностью субъектов естественных монополий на территории </w:t>
      </w:r>
      <w:r w:rsidR="00D7475C" w:rsidRPr="00382395">
        <w:rPr>
          <w:b/>
        </w:rPr>
        <w:t>Белокалитвинского</w:t>
      </w:r>
      <w:r w:rsidR="009E16E7" w:rsidRPr="00382395">
        <w:rPr>
          <w:b/>
        </w:rPr>
        <w:t xml:space="preserve"> района.  </w:t>
      </w:r>
    </w:p>
    <w:p w:rsidR="0004487C" w:rsidRDefault="009E16E7">
      <w:pPr>
        <w:spacing w:after="263" w:line="259" w:lineRule="auto"/>
        <w:ind w:right="0" w:firstLine="0"/>
        <w:jc w:val="left"/>
        <w:rPr>
          <w:rFonts w:ascii="Calibri" w:eastAsia="Calibri" w:hAnsi="Calibri" w:cs="Calibri"/>
          <w:sz w:val="22"/>
          <w:highlight w:val="yellow"/>
        </w:rPr>
      </w:pPr>
      <w:r w:rsidRPr="007D4659">
        <w:rPr>
          <w:rFonts w:ascii="Calibri" w:eastAsia="Calibri" w:hAnsi="Calibri" w:cs="Calibri"/>
          <w:sz w:val="22"/>
          <w:highlight w:val="yellow"/>
        </w:rPr>
        <w:t xml:space="preserve"> </w:t>
      </w:r>
    </w:p>
    <w:p w:rsidR="00D7475C" w:rsidRPr="00D7475C" w:rsidRDefault="00D7475C" w:rsidP="00382395">
      <w:pPr>
        <w:spacing w:after="0" w:line="276" w:lineRule="auto"/>
        <w:ind w:left="0" w:right="0" w:firstLine="689"/>
      </w:pPr>
      <w:r w:rsidRPr="00D7475C">
        <w:t xml:space="preserve">В 2018 году в рамках мониторинга удовлетворенности потребителей качеством товаров, работ и услуг на товарных рынках Белокалитвинского района и состоянием ценовой конкуренции были разработаны специальные анкеты для потребителей товаров, работ и услуг на товарных рынках Белокалитвинского района.  </w:t>
      </w:r>
    </w:p>
    <w:p w:rsidR="00D7475C" w:rsidRPr="00D7475C" w:rsidRDefault="00D7475C" w:rsidP="00382395">
      <w:pPr>
        <w:spacing w:after="0" w:line="276" w:lineRule="auto"/>
        <w:ind w:left="0" w:right="-76" w:firstLine="0"/>
      </w:pPr>
      <w:r w:rsidRPr="00D7475C">
        <w:t>В рамках социологической части мониторинга состояния и развития конкурентной среды в Белокалитвинском районе проведено анкетирование с общей выборкой в 160 респондентов из 12 поселений Белокалитвинского района, что составляет 0,174 % от численности населения района.</w:t>
      </w:r>
    </w:p>
    <w:p w:rsidR="00D7475C" w:rsidRPr="00D7475C" w:rsidRDefault="00D7475C" w:rsidP="00382395">
      <w:pPr>
        <w:spacing w:after="0" w:line="276" w:lineRule="auto"/>
        <w:ind w:left="0" w:right="-76" w:firstLine="0"/>
      </w:pPr>
      <w:r w:rsidRPr="00D7475C">
        <w:t xml:space="preserve">Преобладающей частью респондентов были женщины (70,6% опрошенных), лишь каждым четвертым участником опроса был мужчина. В прошлом году большую часть респондентов также составили женщины. Больше всего опрошено респондентов в возрасте от 36 до 50 лет (40,0 %) и от 21 до 35 лет (31,9%). Среди опрошенных потребителей товаров, работ и услуг лиц старше 51 года оказалось в целом чуть больше 20%. Таким образом, выборка репрезентирует экономически зрелое население, приносящее доход в домохозяйства путем снабжения экономики ресурсами. </w:t>
      </w:r>
    </w:p>
    <w:p w:rsidR="00D7475C" w:rsidRDefault="00D7475C" w:rsidP="00D7475C">
      <w:pPr>
        <w:spacing w:after="0" w:line="276" w:lineRule="auto"/>
        <w:ind w:left="0" w:right="-76" w:firstLine="0"/>
      </w:pPr>
    </w:p>
    <w:p w:rsidR="00382395" w:rsidRDefault="00382395" w:rsidP="00D7475C">
      <w:pPr>
        <w:spacing w:after="0" w:line="276" w:lineRule="auto"/>
        <w:ind w:left="0" w:right="-76" w:firstLine="0"/>
      </w:pPr>
    </w:p>
    <w:p w:rsidR="00382395" w:rsidRDefault="00382395" w:rsidP="00D7475C">
      <w:pPr>
        <w:spacing w:after="0" w:line="276" w:lineRule="auto"/>
        <w:ind w:left="0" w:right="-76" w:firstLine="0"/>
      </w:pPr>
    </w:p>
    <w:p w:rsidR="00382395" w:rsidRDefault="00382395" w:rsidP="00D7475C">
      <w:pPr>
        <w:spacing w:after="0" w:line="276" w:lineRule="auto"/>
        <w:ind w:left="0" w:right="-76" w:firstLine="0"/>
      </w:pPr>
    </w:p>
    <w:p w:rsidR="00382395" w:rsidRDefault="00382395" w:rsidP="00D7475C">
      <w:pPr>
        <w:spacing w:after="93" w:line="387" w:lineRule="auto"/>
        <w:ind w:left="0" w:right="110" w:firstLine="0"/>
        <w:jc w:val="center"/>
      </w:pPr>
    </w:p>
    <w:p w:rsidR="00382395" w:rsidRDefault="00D7475C" w:rsidP="00D7475C">
      <w:pPr>
        <w:spacing w:after="93" w:line="387" w:lineRule="auto"/>
        <w:ind w:left="0" w:right="110" w:firstLine="0"/>
        <w:jc w:val="center"/>
      </w:pPr>
      <w:r w:rsidRPr="00D7475C">
        <w:t xml:space="preserve">Распределение по возрастной структуре, %   </w:t>
      </w:r>
    </w:p>
    <w:p w:rsidR="00D7475C" w:rsidRPr="00D7475C" w:rsidRDefault="00D7475C" w:rsidP="00D7475C">
      <w:pPr>
        <w:spacing w:after="93" w:line="387" w:lineRule="auto"/>
        <w:ind w:left="0" w:right="110" w:firstLine="0"/>
        <w:jc w:val="center"/>
      </w:pPr>
      <w:r w:rsidRPr="00D7475C">
        <w:t xml:space="preserve"> </w:t>
      </w:r>
    </w:p>
    <w:p w:rsidR="00D7475C" w:rsidRPr="00D7475C" w:rsidRDefault="00D7475C" w:rsidP="00D7475C">
      <w:pPr>
        <w:spacing w:after="0" w:line="259" w:lineRule="auto"/>
        <w:ind w:left="0" w:right="0" w:firstLine="0"/>
        <w:jc w:val="left"/>
      </w:pPr>
      <w:r w:rsidRPr="00D7475C">
        <w:rPr>
          <w:rFonts w:ascii="Calibri" w:eastAsia="Calibri" w:hAnsi="Calibri" w:cs="Calibri"/>
          <w:noProof/>
          <w:sz w:val="22"/>
        </w:rPr>
        <w:drawing>
          <wp:inline distT="0" distB="0" distL="0" distR="0" wp14:anchorId="4DB0C48D" wp14:editId="117127F2">
            <wp:extent cx="6381750" cy="27622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7475C" w:rsidRPr="00D7475C" w:rsidRDefault="00D7475C" w:rsidP="00D7475C">
      <w:pPr>
        <w:spacing w:after="0" w:line="259" w:lineRule="auto"/>
        <w:ind w:left="0" w:right="0" w:firstLine="0"/>
        <w:jc w:val="left"/>
      </w:pPr>
    </w:p>
    <w:p w:rsidR="00D7475C" w:rsidRPr="00D7475C" w:rsidRDefault="00D7475C" w:rsidP="00D7475C">
      <w:pPr>
        <w:spacing w:after="0" w:line="259" w:lineRule="auto"/>
        <w:ind w:left="0" w:right="0" w:firstLine="0"/>
      </w:pPr>
      <w:r w:rsidRPr="00D7475C">
        <w:t xml:space="preserve">           В структуре опрошенных, характеризующей социальный статус, преобладает работающее население (73,1%). В ходе исследования были опрошены также пенсионеры (12,5% от общего числа респондентов), безработные граждане (8,1%) и учащиеся/студенты (6,3%). </w:t>
      </w:r>
    </w:p>
    <w:p w:rsidR="00D7475C" w:rsidRPr="00D7475C" w:rsidRDefault="00D7475C" w:rsidP="00D7475C">
      <w:pPr>
        <w:spacing w:after="5" w:line="276" w:lineRule="auto"/>
        <w:ind w:left="0" w:right="110" w:firstLine="0"/>
      </w:pPr>
      <w:r w:rsidRPr="00D7475C">
        <w:t xml:space="preserve">    </w:t>
      </w:r>
    </w:p>
    <w:p w:rsidR="00D7475C" w:rsidRDefault="00D7475C" w:rsidP="00D7475C">
      <w:pPr>
        <w:spacing w:after="86" w:line="259" w:lineRule="auto"/>
        <w:ind w:left="0" w:right="110" w:firstLine="0"/>
        <w:jc w:val="center"/>
      </w:pPr>
      <w:r w:rsidRPr="00D7475C">
        <w:t>Распределение по социальному статусу, %</w:t>
      </w:r>
    </w:p>
    <w:p w:rsidR="00382395" w:rsidRPr="00D7475C" w:rsidRDefault="00382395" w:rsidP="00D7475C">
      <w:pPr>
        <w:spacing w:after="86" w:line="259" w:lineRule="auto"/>
        <w:ind w:left="0" w:right="110" w:firstLine="0"/>
        <w:jc w:val="center"/>
      </w:pPr>
    </w:p>
    <w:p w:rsidR="00D7475C" w:rsidRPr="00D7475C" w:rsidRDefault="00D7475C" w:rsidP="00D7475C">
      <w:pPr>
        <w:spacing w:after="0" w:line="259" w:lineRule="auto"/>
        <w:ind w:left="0" w:right="0" w:firstLine="0"/>
        <w:jc w:val="left"/>
      </w:pPr>
      <w:r w:rsidRPr="00D7475C">
        <w:t xml:space="preserve"> </w:t>
      </w:r>
      <w:r w:rsidRPr="00D7475C">
        <w:rPr>
          <w:rFonts w:ascii="Calibri" w:eastAsia="Calibri" w:hAnsi="Calibri" w:cs="Calibri"/>
          <w:noProof/>
          <w:sz w:val="22"/>
        </w:rPr>
        <w:drawing>
          <wp:inline distT="0" distB="0" distL="0" distR="0" wp14:anchorId="3D1636C5" wp14:editId="184004D3">
            <wp:extent cx="6038850" cy="2867025"/>
            <wp:effectExtent l="0" t="0" r="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82395" w:rsidRDefault="00D7475C" w:rsidP="00D7475C">
      <w:pPr>
        <w:spacing w:after="5" w:line="276" w:lineRule="auto"/>
        <w:ind w:left="0" w:right="110" w:firstLine="0"/>
      </w:pPr>
      <w:r w:rsidRPr="00D7475C">
        <w:t xml:space="preserve">  </w:t>
      </w:r>
    </w:p>
    <w:p w:rsidR="00D7475C" w:rsidRPr="00D7475C" w:rsidRDefault="00D7475C" w:rsidP="00382395">
      <w:pPr>
        <w:spacing w:after="5" w:line="276" w:lineRule="auto"/>
        <w:ind w:left="0" w:right="110" w:firstLine="567"/>
      </w:pPr>
      <w:r w:rsidRPr="00D7475C">
        <w:t xml:space="preserve">Из числа прошедших анкетирование 50 % имеют детей в возрасте до 18 лет. При этом более половины опрошенных, имеющих детей, являются работающими женщинами в возрасте от 36 до 50 лет. </w:t>
      </w:r>
    </w:p>
    <w:p w:rsidR="00D7475C" w:rsidRPr="00D7475C" w:rsidRDefault="00D7475C" w:rsidP="00D7475C">
      <w:pPr>
        <w:spacing w:after="5" w:line="276" w:lineRule="auto"/>
        <w:ind w:left="0" w:right="110" w:firstLine="0"/>
      </w:pPr>
      <w:r w:rsidRPr="00D7475C">
        <w:t xml:space="preserve">       Высшее образование имеют 70,6%; неполное высшее - 5,6%, среднее специальное – 19,4%, общее среднее – 3,1%; неполное среднее -  1,3%.  </w:t>
      </w:r>
    </w:p>
    <w:p w:rsidR="00D7475C" w:rsidRPr="00D7475C" w:rsidRDefault="00D7475C" w:rsidP="00D7475C">
      <w:pPr>
        <w:spacing w:after="131" w:line="259" w:lineRule="auto"/>
        <w:ind w:left="0" w:right="0" w:firstLine="0"/>
        <w:jc w:val="left"/>
      </w:pPr>
      <w:r w:rsidRPr="00D7475C">
        <w:t xml:space="preserve">                                 </w:t>
      </w:r>
    </w:p>
    <w:p w:rsidR="00D7475C" w:rsidRPr="00D7475C" w:rsidRDefault="00D7475C" w:rsidP="00D7475C">
      <w:pPr>
        <w:spacing w:after="0" w:line="259" w:lineRule="auto"/>
        <w:ind w:left="0" w:right="330" w:firstLine="0"/>
        <w:jc w:val="right"/>
      </w:pPr>
      <w:r w:rsidRPr="00D7475C">
        <w:rPr>
          <w:noProof/>
        </w:rPr>
        <w:drawing>
          <wp:inline distT="0" distB="0" distL="0" distR="0" wp14:anchorId="6B05E3A6" wp14:editId="5BFB3EB4">
            <wp:extent cx="6480175" cy="3095625"/>
            <wp:effectExtent l="0" t="0" r="15875"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D7475C">
        <w:t xml:space="preserve">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5" w:line="276" w:lineRule="auto"/>
        <w:ind w:left="0" w:right="110" w:firstLine="0"/>
      </w:pPr>
      <w:r w:rsidRPr="00D7475C">
        <w:t xml:space="preserve">     Из числа опрошенных 84,4% имеют среднемесячный доход на одного члена семьи до 15 тыс. рублей; от 15 до 25 тыс. рублей – 15,6%.</w:t>
      </w:r>
    </w:p>
    <w:p w:rsidR="00D7475C" w:rsidRPr="00D7475C" w:rsidRDefault="00D7475C" w:rsidP="00D7475C">
      <w:pPr>
        <w:spacing w:after="5" w:line="276" w:lineRule="auto"/>
        <w:ind w:left="0" w:right="110" w:firstLine="0"/>
      </w:pPr>
    </w:p>
    <w:p w:rsidR="00D7475C" w:rsidRPr="00D7475C" w:rsidRDefault="00382395" w:rsidP="00382395">
      <w:pPr>
        <w:tabs>
          <w:tab w:val="left" w:pos="3300"/>
        </w:tabs>
        <w:spacing w:after="5" w:line="276" w:lineRule="auto"/>
        <w:ind w:left="0" w:right="110" w:firstLine="0"/>
      </w:pPr>
      <w:r>
        <w:tab/>
      </w:r>
      <w:r w:rsidR="00D7475C" w:rsidRPr="00D7475C">
        <w:t>Распределение по уровню доходов, %</w:t>
      </w:r>
    </w:p>
    <w:p w:rsidR="00382395" w:rsidRDefault="00D7475C" w:rsidP="00D7475C">
      <w:pPr>
        <w:spacing w:after="5" w:line="387" w:lineRule="auto"/>
        <w:ind w:left="0" w:right="0" w:firstLine="0"/>
      </w:pPr>
      <w:r w:rsidRPr="00D7475C">
        <w:rPr>
          <w:noProof/>
        </w:rPr>
        <w:drawing>
          <wp:inline distT="0" distB="0" distL="0" distR="0" wp14:anchorId="50A172B4" wp14:editId="5CBA5222">
            <wp:extent cx="6480175" cy="1733550"/>
            <wp:effectExtent l="0" t="0" r="1587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7475C" w:rsidRPr="00D7475C" w:rsidRDefault="00D7475C" w:rsidP="00D7475C">
      <w:pPr>
        <w:spacing w:after="0" w:line="259" w:lineRule="auto"/>
        <w:ind w:left="0" w:right="0" w:firstLine="0"/>
      </w:pPr>
    </w:p>
    <w:p w:rsidR="00D7475C" w:rsidRPr="00D7475C" w:rsidRDefault="00D7475C" w:rsidP="00382395">
      <w:pPr>
        <w:spacing w:after="5" w:line="276" w:lineRule="auto"/>
        <w:ind w:left="0" w:right="179" w:firstLine="708"/>
      </w:pPr>
      <w:r w:rsidRPr="00D7475C">
        <w:t xml:space="preserve">Низкий доход (менее 15 тысяч рублей на одного члена семьи) в основном имеют работающие респонденты, проживающие в сельской местности и имеющие высшее образование. Практически 52% опрошенных с низким доходом на одного члена семьи имеют несовершеннолетних детей.   </w:t>
      </w:r>
    </w:p>
    <w:p w:rsidR="00D7475C" w:rsidRPr="00D7475C" w:rsidRDefault="00D7475C" w:rsidP="00D7475C">
      <w:pPr>
        <w:spacing w:after="0" w:line="276" w:lineRule="auto"/>
        <w:ind w:left="0" w:right="542" w:firstLine="0"/>
        <w:jc w:val="center"/>
        <w:rPr>
          <w:rFonts w:ascii="Cambria" w:eastAsia="Cambria" w:hAnsi="Cambria" w:cs="Cambria"/>
          <w:b/>
        </w:rPr>
      </w:pPr>
      <w:r w:rsidRPr="00D7475C">
        <w:rPr>
          <w:rFonts w:ascii="Cambria" w:eastAsia="Cambria" w:hAnsi="Cambria" w:cs="Cambria"/>
          <w:b/>
        </w:rPr>
        <w:t xml:space="preserve"> </w:t>
      </w:r>
    </w:p>
    <w:p w:rsidR="00D7475C" w:rsidRPr="00D7475C" w:rsidRDefault="00D7475C" w:rsidP="00D7475C">
      <w:pPr>
        <w:spacing w:after="0" w:line="276" w:lineRule="auto"/>
        <w:ind w:left="0" w:right="542" w:firstLine="0"/>
        <w:jc w:val="center"/>
      </w:pPr>
      <w:r w:rsidRPr="00D7475C">
        <w:rPr>
          <w:rFonts w:ascii="Cambria" w:eastAsia="Cambria" w:hAnsi="Cambria" w:cs="Cambria"/>
          <w:b/>
        </w:rPr>
        <w:t>Характеристика состояния конкуренции на социально значимых и</w:t>
      </w:r>
      <w:r w:rsidR="00382395">
        <w:rPr>
          <w:rFonts w:ascii="Cambria" w:eastAsia="Cambria" w:hAnsi="Cambria" w:cs="Cambria"/>
          <w:b/>
        </w:rPr>
        <w:t xml:space="preserve"> приоритетных рынках Белокалитв</w:t>
      </w:r>
      <w:r w:rsidRPr="00D7475C">
        <w:rPr>
          <w:rFonts w:ascii="Cambria" w:eastAsia="Cambria" w:hAnsi="Cambria" w:cs="Cambria"/>
          <w:b/>
        </w:rPr>
        <w:t xml:space="preserve">инского района  </w:t>
      </w:r>
    </w:p>
    <w:p w:rsidR="00D7475C" w:rsidRPr="00D7475C" w:rsidRDefault="00D7475C" w:rsidP="00D7475C">
      <w:pPr>
        <w:spacing w:after="0" w:line="276" w:lineRule="auto"/>
        <w:ind w:left="0" w:right="604" w:firstLine="0"/>
        <w:jc w:val="center"/>
      </w:pPr>
      <w:r w:rsidRPr="00D7475C">
        <w:rPr>
          <w:rFonts w:ascii="Cambria" w:eastAsia="Cambria" w:hAnsi="Cambria" w:cs="Cambria"/>
          <w:b/>
        </w:rPr>
        <w:t xml:space="preserve">(оценка состояния конкуренции и конкурентной среды) </w:t>
      </w:r>
    </w:p>
    <w:p w:rsidR="00D7475C" w:rsidRPr="00D7475C" w:rsidRDefault="00D7475C" w:rsidP="00D7475C">
      <w:pPr>
        <w:spacing w:after="15" w:line="259" w:lineRule="auto"/>
        <w:ind w:left="0" w:right="0" w:firstLine="0"/>
        <w:jc w:val="left"/>
      </w:pPr>
      <w:r w:rsidRPr="00D7475C">
        <w:t xml:space="preserve">             </w:t>
      </w:r>
    </w:p>
    <w:p w:rsidR="00D7475C" w:rsidRPr="00D7475C" w:rsidRDefault="00D7475C" w:rsidP="00D7475C">
      <w:pPr>
        <w:spacing w:after="15" w:line="259" w:lineRule="auto"/>
        <w:ind w:left="0" w:right="0" w:firstLine="0"/>
        <w:jc w:val="left"/>
      </w:pPr>
    </w:p>
    <w:p w:rsidR="00D7475C" w:rsidRPr="00D7475C" w:rsidRDefault="00D7475C" w:rsidP="00D7475C">
      <w:pPr>
        <w:spacing w:after="0" w:line="259" w:lineRule="auto"/>
        <w:ind w:left="0" w:right="608" w:firstLine="0"/>
        <w:jc w:val="center"/>
        <w:rPr>
          <w:rFonts w:ascii="Cambria" w:eastAsia="Cambria" w:hAnsi="Cambria" w:cs="Cambria"/>
          <w:b/>
        </w:rPr>
      </w:pPr>
      <w:r w:rsidRPr="00D7475C">
        <w:rPr>
          <w:rFonts w:ascii="Cambria" w:eastAsia="Cambria" w:hAnsi="Cambria" w:cs="Cambria"/>
          <w:b/>
        </w:rPr>
        <w:t>1.1</w:t>
      </w:r>
      <w:r w:rsidRPr="00D7475C">
        <w:rPr>
          <w:rFonts w:ascii="Arial" w:eastAsia="Arial" w:hAnsi="Arial" w:cs="Arial"/>
          <w:b/>
        </w:rPr>
        <w:t xml:space="preserve"> </w:t>
      </w:r>
      <w:r w:rsidRPr="00D7475C">
        <w:rPr>
          <w:rFonts w:ascii="Cambria" w:eastAsia="Cambria" w:hAnsi="Cambria" w:cs="Cambria"/>
          <w:b/>
          <w:u w:val="single" w:color="000000"/>
        </w:rPr>
        <w:t>Рынок услуг дошкольного образования</w:t>
      </w:r>
      <w:r w:rsidRPr="00D7475C">
        <w:rPr>
          <w:rFonts w:ascii="Cambria" w:eastAsia="Cambria" w:hAnsi="Cambria" w:cs="Cambria"/>
          <w:b/>
        </w:rPr>
        <w:t xml:space="preserve"> </w:t>
      </w:r>
    </w:p>
    <w:p w:rsidR="00D7475C" w:rsidRPr="00D7475C" w:rsidRDefault="00D7475C" w:rsidP="00D7475C">
      <w:pPr>
        <w:spacing w:after="0" w:line="259" w:lineRule="auto"/>
        <w:ind w:left="0" w:right="608" w:firstLine="0"/>
        <w:jc w:val="center"/>
      </w:pPr>
    </w:p>
    <w:p w:rsidR="00D7475C" w:rsidRPr="00D7475C" w:rsidRDefault="00D7475C" w:rsidP="00D7475C">
      <w:pPr>
        <w:spacing w:after="73" w:line="276" w:lineRule="auto"/>
        <w:ind w:left="0" w:right="-1" w:firstLine="0"/>
      </w:pPr>
      <w:r w:rsidRPr="00D7475C">
        <w:rPr>
          <w:rFonts w:ascii="Calibri" w:eastAsia="Calibri" w:hAnsi="Calibri" w:cs="Calibri"/>
          <w:sz w:val="22"/>
        </w:rPr>
        <w:t xml:space="preserve"> </w:t>
      </w:r>
      <w:r w:rsidRPr="00D7475C">
        <w:t xml:space="preserve">     Отметили, что достаточно учреждений дошкольного образования – 79,4%; 18,7% - что их мало; 1,9% - что нет совсем. Год назад эти данные составляли 52,3%, 43,4% и 4,3% соответственно. </w:t>
      </w:r>
    </w:p>
    <w:p w:rsidR="00D7475C" w:rsidRPr="00D7475C" w:rsidRDefault="00D7475C" w:rsidP="00D7475C">
      <w:pPr>
        <w:spacing w:after="0" w:line="259" w:lineRule="auto"/>
        <w:ind w:left="0" w:right="0" w:firstLine="0"/>
        <w:jc w:val="center"/>
      </w:pPr>
    </w:p>
    <w:p w:rsidR="00D7475C" w:rsidRPr="00D7475C" w:rsidRDefault="00D7475C" w:rsidP="00D7475C">
      <w:pPr>
        <w:spacing w:after="0" w:line="259" w:lineRule="auto"/>
        <w:ind w:left="0" w:right="0" w:firstLine="0"/>
        <w:jc w:val="center"/>
      </w:pPr>
      <w:r w:rsidRPr="00D7475C">
        <w:t>Мнение респондентов о количестве детских садов в 2017 и 2018 годах, %</w:t>
      </w:r>
    </w:p>
    <w:p w:rsidR="00D7475C" w:rsidRPr="00D7475C" w:rsidRDefault="00D7475C" w:rsidP="00D7475C">
      <w:pPr>
        <w:spacing w:after="0" w:line="259" w:lineRule="auto"/>
        <w:ind w:left="0" w:right="0" w:firstLine="0"/>
        <w:jc w:val="center"/>
      </w:pPr>
    </w:p>
    <w:p w:rsidR="00D7475C" w:rsidRPr="00D7475C" w:rsidRDefault="00D7475C" w:rsidP="00D7475C">
      <w:pPr>
        <w:spacing w:after="0" w:line="259" w:lineRule="auto"/>
        <w:ind w:left="0" w:right="534" w:firstLine="0"/>
        <w:jc w:val="center"/>
      </w:pPr>
      <w:r w:rsidRPr="00D7475C">
        <w:t xml:space="preserve"> </w:t>
      </w:r>
    </w:p>
    <w:p w:rsidR="00D7475C" w:rsidRPr="00D7475C" w:rsidRDefault="00D7475C" w:rsidP="00D7475C">
      <w:pPr>
        <w:tabs>
          <w:tab w:val="left" w:pos="9356"/>
        </w:tabs>
        <w:spacing w:after="0" w:line="259" w:lineRule="auto"/>
        <w:ind w:left="0" w:right="-1" w:firstLine="0"/>
      </w:pPr>
      <w:r w:rsidRPr="00D7475C">
        <w:t xml:space="preserve">  </w:t>
      </w:r>
      <w:r w:rsidRPr="00D7475C">
        <w:rPr>
          <w:noProof/>
        </w:rPr>
        <w:drawing>
          <wp:inline distT="0" distB="0" distL="0" distR="0" wp14:anchorId="72EDCE05" wp14:editId="280596B2">
            <wp:extent cx="6353175" cy="32670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7475C" w:rsidRPr="00D7475C" w:rsidRDefault="00D7475C" w:rsidP="00D7475C">
      <w:pPr>
        <w:tabs>
          <w:tab w:val="left" w:pos="9356"/>
        </w:tabs>
        <w:spacing w:after="0" w:line="259" w:lineRule="auto"/>
        <w:ind w:left="0" w:right="-1" w:firstLine="0"/>
      </w:pPr>
    </w:p>
    <w:p w:rsidR="00D7475C" w:rsidRPr="00D7475C" w:rsidRDefault="00D7475C" w:rsidP="00D7475C">
      <w:pPr>
        <w:tabs>
          <w:tab w:val="left" w:pos="9356"/>
        </w:tabs>
        <w:spacing w:after="0" w:line="259" w:lineRule="auto"/>
        <w:ind w:left="0" w:right="-1" w:firstLine="0"/>
      </w:pPr>
    </w:p>
    <w:p w:rsidR="00D7475C" w:rsidRPr="00D7475C" w:rsidRDefault="00D7475C" w:rsidP="00D7475C">
      <w:pPr>
        <w:tabs>
          <w:tab w:val="left" w:pos="709"/>
        </w:tabs>
        <w:spacing w:after="0" w:line="276" w:lineRule="auto"/>
        <w:ind w:left="0" w:right="-1" w:firstLine="0"/>
      </w:pPr>
      <w:r w:rsidRPr="00D7475C">
        <w:tab/>
        <w:t xml:space="preserve">Важным показателем, характеризующим развитие конкуренции на рынке услуг дошкольного образования, является удовлетворенность населения качеством и доступностью дошкольных образовательных услуг. Качеством данных услуг в районе в той или иной мере удовлетворены 4,6 % респондентов. В целом удовлетворенность возможностью выбора высказали 47,5% респондентов. Большинство потребителей, принявших участие в опросе 2018 года, также заявило, что удовлетворено качеством предоставляемых услуг и возможностью их выбора.   </w:t>
      </w:r>
    </w:p>
    <w:p w:rsidR="00D7475C" w:rsidRPr="00D7475C" w:rsidRDefault="00D7475C" w:rsidP="00D7475C">
      <w:pPr>
        <w:spacing w:after="5" w:line="279" w:lineRule="auto"/>
        <w:ind w:left="0" w:right="805" w:firstLine="0"/>
        <w:jc w:val="center"/>
      </w:pPr>
      <w:r w:rsidRPr="00D7475C">
        <w:t>Степень удовлетворенности потребителей характеристиками услуг на рынке дошкольного образования, % к опрошенным</w:t>
      </w:r>
    </w:p>
    <w:p w:rsidR="00D7475C" w:rsidRPr="00D7475C" w:rsidRDefault="00D7475C" w:rsidP="00D7475C">
      <w:pPr>
        <w:spacing w:after="24" w:line="259" w:lineRule="auto"/>
        <w:ind w:left="0" w:right="0" w:firstLine="0"/>
        <w:jc w:val="left"/>
      </w:pPr>
      <w:r w:rsidRPr="00D7475C">
        <w:t xml:space="preserve">                                              </w:t>
      </w:r>
    </w:p>
    <w:p w:rsidR="00D7475C" w:rsidRPr="00D7475C" w:rsidRDefault="00D7475C" w:rsidP="00D7475C">
      <w:pPr>
        <w:spacing w:after="5" w:line="269" w:lineRule="auto"/>
        <w:ind w:left="0" w:right="695" w:firstLine="0"/>
        <w:jc w:val="center"/>
      </w:pPr>
      <w:r w:rsidRPr="00D7475C">
        <w:t xml:space="preserve">Возможность выбора, % </w:t>
      </w:r>
    </w:p>
    <w:p w:rsidR="00D7475C" w:rsidRPr="00D7475C" w:rsidRDefault="00D7475C" w:rsidP="00D7475C">
      <w:pPr>
        <w:spacing w:after="0" w:line="259" w:lineRule="auto"/>
        <w:ind w:left="0" w:right="891" w:firstLine="0"/>
        <w:jc w:val="right"/>
      </w:pPr>
    </w:p>
    <w:p w:rsidR="00D7475C" w:rsidRPr="00D7475C" w:rsidRDefault="00D7475C" w:rsidP="00D7475C">
      <w:pPr>
        <w:spacing w:after="0" w:line="259" w:lineRule="auto"/>
        <w:ind w:left="0" w:right="891" w:firstLine="0"/>
        <w:jc w:val="right"/>
      </w:pPr>
      <w:r w:rsidRPr="00D7475C">
        <w:rPr>
          <w:noProof/>
        </w:rPr>
        <w:drawing>
          <wp:inline distT="0" distB="0" distL="0" distR="0" wp14:anchorId="7972EE52" wp14:editId="492DC0D1">
            <wp:extent cx="6353175" cy="33813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7475C" w:rsidRPr="00D7475C" w:rsidRDefault="00D7475C" w:rsidP="00D7475C">
      <w:pPr>
        <w:spacing w:after="0" w:line="259" w:lineRule="auto"/>
        <w:ind w:left="0" w:right="534" w:firstLine="0"/>
        <w:jc w:val="center"/>
      </w:pPr>
    </w:p>
    <w:p w:rsidR="00D7475C" w:rsidRPr="00D7475C" w:rsidRDefault="00D7475C" w:rsidP="00D7475C">
      <w:pPr>
        <w:tabs>
          <w:tab w:val="center" w:pos="4448"/>
        </w:tabs>
        <w:spacing w:after="1" w:line="259" w:lineRule="auto"/>
        <w:ind w:left="0" w:right="0" w:firstLine="0"/>
        <w:jc w:val="center"/>
      </w:pPr>
      <w:r w:rsidRPr="00D7475C">
        <w:rPr>
          <w:noProof/>
        </w:rPr>
        <w:t>Качество,%</w:t>
      </w:r>
    </w:p>
    <w:p w:rsidR="00D7475C" w:rsidRPr="00D7475C" w:rsidRDefault="00D7475C" w:rsidP="00823A7B">
      <w:pPr>
        <w:tabs>
          <w:tab w:val="left" w:pos="6060"/>
        </w:tabs>
        <w:spacing w:after="0" w:line="216" w:lineRule="auto"/>
        <w:ind w:left="0" w:right="729" w:firstLine="0"/>
        <w:jc w:val="left"/>
        <w:rPr>
          <w:rFonts w:ascii="Calibri" w:eastAsia="Calibri" w:hAnsi="Calibri" w:cs="Calibri"/>
          <w:sz w:val="22"/>
        </w:rPr>
      </w:pPr>
      <w:r w:rsidRPr="00D7475C">
        <w:rPr>
          <w:rFonts w:ascii="Calibri" w:eastAsia="Calibri" w:hAnsi="Calibri" w:cs="Calibri"/>
          <w:sz w:val="22"/>
        </w:rPr>
        <w:t xml:space="preserve">  </w:t>
      </w:r>
      <w:r w:rsidR="00823A7B">
        <w:rPr>
          <w:rFonts w:ascii="Calibri" w:eastAsia="Calibri" w:hAnsi="Calibri" w:cs="Calibri"/>
          <w:sz w:val="22"/>
        </w:rPr>
        <w:tab/>
      </w:r>
      <w:r w:rsidRPr="00D7475C">
        <w:rPr>
          <w:noProof/>
        </w:rPr>
        <w:drawing>
          <wp:inline distT="0" distB="0" distL="0" distR="0" wp14:anchorId="7B4AE3AB" wp14:editId="030D1DD9">
            <wp:extent cx="6353175" cy="315277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7475C" w:rsidRPr="00D7475C" w:rsidRDefault="00D7475C" w:rsidP="00D7475C">
      <w:pPr>
        <w:spacing w:after="5" w:line="269" w:lineRule="auto"/>
        <w:ind w:left="0" w:right="691" w:firstLine="0"/>
        <w:jc w:val="center"/>
      </w:pPr>
      <w:r w:rsidRPr="00D7475C">
        <w:t xml:space="preserve">Уровень цен, % </w:t>
      </w:r>
    </w:p>
    <w:p w:rsidR="00D7475C" w:rsidRPr="00D7475C" w:rsidRDefault="00D7475C" w:rsidP="00D7475C">
      <w:pPr>
        <w:spacing w:after="61" w:line="259" w:lineRule="auto"/>
        <w:ind w:left="0" w:right="0" w:firstLine="0"/>
        <w:jc w:val="left"/>
      </w:pPr>
      <w:r w:rsidRPr="00D7475C">
        <w:t xml:space="preserve"> </w:t>
      </w:r>
    </w:p>
    <w:p w:rsidR="00D7475C" w:rsidRPr="00D7475C" w:rsidRDefault="00D7475C" w:rsidP="00D7475C">
      <w:pPr>
        <w:keepNext/>
        <w:keepLines/>
        <w:spacing w:after="0" w:line="259" w:lineRule="auto"/>
        <w:ind w:left="0" w:right="0" w:firstLine="0"/>
        <w:jc w:val="center"/>
        <w:outlineLvl w:val="1"/>
        <w:rPr>
          <w:b/>
          <w:u w:val="single" w:color="000000"/>
        </w:rPr>
      </w:pPr>
      <w:r w:rsidRPr="00D7475C">
        <w:rPr>
          <w:b/>
          <w:noProof/>
          <w:u w:val="single" w:color="000000"/>
        </w:rPr>
        <w:drawing>
          <wp:inline distT="0" distB="0" distL="0" distR="0" wp14:anchorId="293EB1B9" wp14:editId="6534E045">
            <wp:extent cx="6353175" cy="3209925"/>
            <wp:effectExtent l="0" t="0" r="9525"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7475C" w:rsidRPr="00D7475C" w:rsidRDefault="00D7475C" w:rsidP="00D7475C">
      <w:pPr>
        <w:keepNext/>
        <w:keepLines/>
        <w:spacing w:after="0" w:line="259" w:lineRule="auto"/>
        <w:ind w:left="0" w:right="0" w:firstLine="0"/>
        <w:jc w:val="center"/>
        <w:outlineLvl w:val="1"/>
        <w:rPr>
          <w:b/>
          <w:u w:val="single" w:color="000000"/>
        </w:rPr>
      </w:pPr>
    </w:p>
    <w:p w:rsidR="00D7475C" w:rsidRPr="00D7475C" w:rsidRDefault="00D7475C" w:rsidP="00D7475C">
      <w:pPr>
        <w:keepNext/>
        <w:keepLines/>
        <w:spacing w:after="0" w:line="259" w:lineRule="auto"/>
        <w:ind w:left="0" w:right="0" w:firstLine="0"/>
        <w:jc w:val="center"/>
        <w:outlineLvl w:val="1"/>
        <w:rPr>
          <w:b/>
          <w:u w:val="single" w:color="000000"/>
        </w:rPr>
      </w:pPr>
      <w:r w:rsidRPr="00D7475C">
        <w:rPr>
          <w:b/>
          <w:u w:val="single" w:color="000000"/>
        </w:rPr>
        <w:t>2. Рынок услуг дополнительного образования детей</w:t>
      </w:r>
    </w:p>
    <w:p w:rsidR="00D7475C" w:rsidRPr="00D7475C" w:rsidRDefault="00D7475C" w:rsidP="00D7475C">
      <w:pPr>
        <w:spacing w:after="18" w:line="259" w:lineRule="auto"/>
        <w:ind w:left="0" w:right="0" w:firstLine="0"/>
        <w:jc w:val="center"/>
      </w:pPr>
      <w:r w:rsidRPr="00D7475C">
        <w:rPr>
          <w:b/>
        </w:rPr>
        <w:t xml:space="preserve"> </w:t>
      </w:r>
    </w:p>
    <w:p w:rsidR="00D7475C" w:rsidRPr="00D7475C" w:rsidRDefault="00D7475C" w:rsidP="00D7475C">
      <w:pPr>
        <w:spacing w:after="5" w:line="276" w:lineRule="auto"/>
        <w:ind w:left="0" w:right="140" w:firstLine="0"/>
      </w:pPr>
      <w:r w:rsidRPr="00D7475C">
        <w:t xml:space="preserve">        Рынок услуг дополнительного образования детей (кружки, секции, клубы, музеи, библиотеки и пр.) относится к рынкам, которые большинство потребителей назвали достаточно развитыми.  </w:t>
      </w:r>
    </w:p>
    <w:p w:rsidR="00D7475C" w:rsidRPr="00D7475C" w:rsidRDefault="00D7475C" w:rsidP="00D7475C">
      <w:pPr>
        <w:spacing w:after="5" w:line="276" w:lineRule="auto"/>
        <w:ind w:left="0" w:right="140" w:firstLine="0"/>
      </w:pPr>
      <w:r w:rsidRPr="00D7475C">
        <w:t xml:space="preserve">Так, 70,0% респондентов придерживались мнения о том, что на рынке присутствует достаточно организаций, предоставляющих услуги дополнительного образования детей; 26,9% респондентов полагали, что их мало, а 3,1 %, что их нет совсем. Аналогичный результат был год назад. </w:t>
      </w:r>
    </w:p>
    <w:p w:rsidR="00D7475C" w:rsidRPr="00D7475C" w:rsidRDefault="00D7475C" w:rsidP="00D7475C">
      <w:pPr>
        <w:spacing w:after="132" w:line="259" w:lineRule="auto"/>
        <w:ind w:left="0" w:right="0" w:firstLine="0"/>
        <w:jc w:val="left"/>
      </w:pPr>
      <w:r w:rsidRPr="00D7475C">
        <w:t xml:space="preserve">  </w:t>
      </w:r>
    </w:p>
    <w:p w:rsidR="00D7475C" w:rsidRPr="00D7475C" w:rsidRDefault="00D7475C" w:rsidP="00D7475C">
      <w:pPr>
        <w:spacing w:after="0" w:line="259" w:lineRule="auto"/>
        <w:ind w:left="0" w:right="0" w:firstLine="0"/>
        <w:jc w:val="center"/>
      </w:pPr>
      <w:r w:rsidRPr="00D7475C">
        <w:t>Количество организаций на рынке дополнительного образования детей,</w:t>
      </w:r>
    </w:p>
    <w:p w:rsidR="00D7475C" w:rsidRPr="00D7475C" w:rsidRDefault="00D7475C" w:rsidP="00D7475C">
      <w:pPr>
        <w:spacing w:after="5" w:line="269" w:lineRule="auto"/>
        <w:ind w:left="0" w:right="690" w:firstLine="0"/>
        <w:jc w:val="center"/>
      </w:pPr>
      <w:r w:rsidRPr="00D7475C">
        <w:t>% к опрошенным</w:t>
      </w:r>
    </w:p>
    <w:p w:rsidR="00D7475C" w:rsidRPr="00D7475C" w:rsidRDefault="00D7475C" w:rsidP="00D7475C">
      <w:pPr>
        <w:spacing w:after="0" w:line="259" w:lineRule="auto"/>
        <w:ind w:left="0" w:right="1337" w:firstLine="0"/>
        <w:jc w:val="left"/>
      </w:pPr>
      <w:r w:rsidRPr="00D7475C">
        <w:rPr>
          <w:rFonts w:ascii="Calibri" w:eastAsia="Calibri" w:hAnsi="Calibri" w:cs="Calibri"/>
          <w:noProof/>
          <w:sz w:val="22"/>
        </w:rPr>
        <w:drawing>
          <wp:inline distT="0" distB="0" distL="0" distR="0" wp14:anchorId="388CB4A6" wp14:editId="08FB0845">
            <wp:extent cx="6067425" cy="2190750"/>
            <wp:effectExtent l="0" t="0" r="9525"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7475C" w:rsidRPr="00D7475C" w:rsidRDefault="00D7475C" w:rsidP="00D7475C">
      <w:pPr>
        <w:spacing w:after="5" w:line="276" w:lineRule="auto"/>
        <w:ind w:left="0" w:right="-1" w:firstLine="0"/>
      </w:pPr>
      <w:r w:rsidRPr="00D7475C">
        <w:t xml:space="preserve">Более половины опрошенных потребителей (60,6%), за последние три года отметили увеличение количества субъектов, предоставляющих услуги на данном рынке.  </w:t>
      </w:r>
    </w:p>
    <w:p w:rsidR="00D7475C" w:rsidRPr="00D7475C" w:rsidRDefault="00D7475C" w:rsidP="00D7475C">
      <w:pPr>
        <w:spacing w:after="5" w:line="276" w:lineRule="auto"/>
        <w:ind w:left="0" w:right="-1" w:firstLine="0"/>
      </w:pPr>
      <w:r w:rsidRPr="00D7475C">
        <w:t xml:space="preserve">В той или иной мере большинство потребителей удовлетворено как качеством услуг дополнительного образования детей – 63,8%, так и возможностью выбора (59,4%) и уровнем цен (49,4%). При этом по итогам опроса 2017 года большая часть респондентов в разной степени была удовлетворена качеством и уровнем цен услуг дополнительного образования детей, однако в разной степени не удовлетворена возможностью выбора. </w:t>
      </w:r>
    </w:p>
    <w:p w:rsidR="00D7475C" w:rsidRPr="00D7475C" w:rsidRDefault="00D7475C" w:rsidP="00D7475C">
      <w:pPr>
        <w:spacing w:after="5" w:line="276" w:lineRule="auto"/>
        <w:ind w:left="0" w:right="-1" w:firstLine="0"/>
      </w:pPr>
      <w:r w:rsidRPr="00D7475C">
        <w:t xml:space="preserve">По мнению большинства, опрошенных в 2018 году, рынок дополнительного образования в районе достаточно развит. Преобладающая часть респондентов удовлетворена всеми характеристиками предоставляемых услуг на данном рынке.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0" w:line="259" w:lineRule="auto"/>
        <w:ind w:left="0" w:right="0" w:firstLine="0"/>
        <w:jc w:val="center"/>
        <w:rPr>
          <w:b/>
          <w:u w:val="single"/>
        </w:rPr>
      </w:pPr>
      <w:r w:rsidRPr="00D7475C">
        <w:rPr>
          <w:b/>
          <w:u w:val="single"/>
        </w:rPr>
        <w:t>3. Рынок медицинских услуг</w:t>
      </w:r>
    </w:p>
    <w:p w:rsidR="00D7475C" w:rsidRPr="00D7475C" w:rsidRDefault="00D7475C" w:rsidP="00D7475C">
      <w:pPr>
        <w:spacing w:after="18" w:line="259" w:lineRule="auto"/>
        <w:ind w:left="0" w:right="0" w:firstLine="0"/>
        <w:jc w:val="center"/>
      </w:pPr>
      <w:r w:rsidRPr="00D7475C">
        <w:rPr>
          <w:b/>
        </w:rPr>
        <w:t xml:space="preserve"> </w:t>
      </w:r>
    </w:p>
    <w:p w:rsidR="00D7475C" w:rsidRPr="00D7475C" w:rsidRDefault="00D7475C" w:rsidP="00D7475C">
      <w:pPr>
        <w:spacing w:after="5" w:line="276" w:lineRule="auto"/>
        <w:ind w:left="0" w:right="-1" w:firstLine="0"/>
      </w:pPr>
      <w:r w:rsidRPr="00D7475C">
        <w:t xml:space="preserve">  </w:t>
      </w:r>
      <w:r w:rsidRPr="00D7475C">
        <w:tab/>
        <w:t xml:space="preserve">Избыток медицинских учреждений отметили – 3,1% опрошенных, достаточно - для 61,9%, мало медицинских учреждений для 33,1% респондентов, нет совсем - для 1,9%.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5" w:line="277" w:lineRule="auto"/>
        <w:ind w:left="0" w:right="1785" w:firstLine="0"/>
        <w:jc w:val="center"/>
      </w:pPr>
      <w:r w:rsidRPr="00D7475C">
        <w:t>Количество организаций на рынке медицинских услуг, в % к опрошенным</w:t>
      </w:r>
    </w:p>
    <w:p w:rsidR="00D7475C" w:rsidRPr="00D7475C" w:rsidRDefault="00D7475C" w:rsidP="00D7475C">
      <w:pPr>
        <w:spacing w:after="24" w:line="276" w:lineRule="auto"/>
        <w:ind w:left="0" w:right="0" w:firstLine="0"/>
        <w:jc w:val="left"/>
      </w:pPr>
      <w:r w:rsidRPr="00D7475C">
        <w:t xml:space="preserve">       </w:t>
      </w:r>
      <w:r w:rsidRPr="00D7475C">
        <w:rPr>
          <w:rFonts w:ascii="Calibri" w:eastAsia="Calibri" w:hAnsi="Calibri" w:cs="Calibri"/>
          <w:noProof/>
          <w:sz w:val="22"/>
        </w:rPr>
        <w:drawing>
          <wp:inline distT="0" distB="0" distL="0" distR="0" wp14:anchorId="2178E8E1" wp14:editId="368AC0DA">
            <wp:extent cx="6324600" cy="2619375"/>
            <wp:effectExtent l="0" t="0" r="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7475C" w:rsidRPr="00D7475C" w:rsidRDefault="00D7475C" w:rsidP="00D7475C">
      <w:pPr>
        <w:spacing w:after="5" w:line="276" w:lineRule="auto"/>
        <w:ind w:left="0" w:right="140" w:firstLine="0"/>
      </w:pPr>
      <w:r w:rsidRPr="00D7475C">
        <w:t xml:space="preserve">     В большей степени респонденты отмечали неудовлетворенность уровнем цен на медицинские услуги (52,5%). Качеством услуг в той или иной мере оказались не удовлетворены 46,3% опрошенных. В 2018 году 58,6% респондентов заявила, что удовлетворена возможностью выбора на рынке медицинских услуг, но высказала неудовлетворенность уровнем цен предоставляемых услуг.  </w:t>
      </w:r>
    </w:p>
    <w:p w:rsidR="00D7475C" w:rsidRPr="00D7475C" w:rsidRDefault="00D7475C" w:rsidP="00D7475C">
      <w:pPr>
        <w:spacing w:after="5" w:line="240" w:lineRule="auto"/>
        <w:ind w:left="0" w:right="140" w:firstLine="0"/>
      </w:pPr>
      <w:r w:rsidRPr="00D7475C">
        <w:t xml:space="preserve">    В ходе опроса выяснилось, что рынок медицинских услуг в Белокалитвинском районе развит хорошо. Увеличилось число организаций, предоставляющих услуги на нем.  </w:t>
      </w:r>
    </w:p>
    <w:p w:rsidR="00D7475C" w:rsidRPr="00D7475C" w:rsidRDefault="00D7475C" w:rsidP="00D7475C">
      <w:pPr>
        <w:spacing w:after="5" w:line="240" w:lineRule="auto"/>
        <w:ind w:left="0" w:right="110" w:firstLine="0"/>
      </w:pPr>
      <w:r w:rsidRPr="00D7475C">
        <w:t xml:space="preserve">     Респонденты высказывали неудовлетворенность ценовой политики на рынке медицинских услуг.  </w:t>
      </w:r>
    </w:p>
    <w:p w:rsidR="00D7475C" w:rsidRPr="00D7475C" w:rsidRDefault="00D7475C" w:rsidP="00D7475C">
      <w:pPr>
        <w:spacing w:after="5" w:line="276" w:lineRule="auto"/>
        <w:ind w:left="0" w:right="110" w:firstLine="0"/>
      </w:pPr>
    </w:p>
    <w:p w:rsidR="00D7475C" w:rsidRPr="00D7475C" w:rsidRDefault="00D7475C" w:rsidP="00D7475C">
      <w:pPr>
        <w:keepNext/>
        <w:keepLines/>
        <w:spacing w:after="0" w:line="276" w:lineRule="auto"/>
        <w:ind w:left="0" w:right="0" w:firstLine="0"/>
        <w:jc w:val="center"/>
        <w:outlineLvl w:val="1"/>
        <w:rPr>
          <w:b/>
          <w:u w:val="single" w:color="000000"/>
        </w:rPr>
      </w:pPr>
      <w:r w:rsidRPr="00D7475C">
        <w:rPr>
          <w:b/>
          <w:u w:color="000000"/>
        </w:rPr>
        <w:t xml:space="preserve">4. </w:t>
      </w:r>
      <w:r w:rsidRPr="00D7475C">
        <w:rPr>
          <w:b/>
          <w:u w:val="single" w:color="000000"/>
        </w:rPr>
        <w:t>Рынок услуг жилищно-коммунального хозяйства</w:t>
      </w:r>
    </w:p>
    <w:p w:rsidR="00D7475C" w:rsidRPr="00D7475C" w:rsidRDefault="00D7475C" w:rsidP="00D7475C">
      <w:pPr>
        <w:spacing w:after="0" w:line="276" w:lineRule="auto"/>
        <w:ind w:left="0" w:right="0" w:firstLine="0"/>
        <w:jc w:val="center"/>
      </w:pPr>
      <w:r w:rsidRPr="00D7475C">
        <w:rPr>
          <w:b/>
        </w:rPr>
        <w:t xml:space="preserve"> </w:t>
      </w:r>
    </w:p>
    <w:p w:rsidR="00D7475C" w:rsidRPr="00D7475C" w:rsidRDefault="00D7475C" w:rsidP="00D7475C">
      <w:pPr>
        <w:spacing w:after="5" w:line="240" w:lineRule="auto"/>
        <w:ind w:left="0" w:right="-1" w:firstLine="0"/>
      </w:pPr>
      <w:r w:rsidRPr="00D7475C">
        <w:t xml:space="preserve">Большая часть респондентов, как и годом ранее, полагала, что рынок услуг жилищно-коммунального хозяйства недостаточно развит. Напротив, о достаточном количестве организаций данного рынка услуг говорят 18,6% опрошенных, а 12,5% полагают, что их нет совсем. </w:t>
      </w:r>
    </w:p>
    <w:p w:rsidR="00D7475C" w:rsidRPr="00D7475C" w:rsidRDefault="00D7475C" w:rsidP="00D7475C">
      <w:pPr>
        <w:spacing w:after="0" w:line="259" w:lineRule="auto"/>
        <w:ind w:left="0" w:right="534" w:firstLine="0"/>
        <w:jc w:val="center"/>
      </w:pPr>
      <w:r w:rsidRPr="00D7475C">
        <w:t xml:space="preserve"> </w:t>
      </w:r>
    </w:p>
    <w:p w:rsidR="00D7475C" w:rsidRPr="00D7475C" w:rsidRDefault="00D7475C" w:rsidP="00D7475C">
      <w:pPr>
        <w:spacing w:after="25" w:line="259" w:lineRule="auto"/>
        <w:ind w:left="0" w:right="534" w:firstLine="0"/>
        <w:jc w:val="center"/>
      </w:pPr>
      <w:r w:rsidRPr="00D7475C">
        <w:t xml:space="preserve"> Количество организаций на рынке услуг ЖКХ, % к опрошенным </w:t>
      </w:r>
    </w:p>
    <w:p w:rsidR="00D7475C" w:rsidRPr="00D7475C" w:rsidRDefault="00D7475C" w:rsidP="00D7475C">
      <w:pPr>
        <w:spacing w:after="0" w:line="259" w:lineRule="auto"/>
        <w:ind w:left="0" w:right="1406" w:firstLine="0"/>
        <w:jc w:val="right"/>
      </w:pPr>
    </w:p>
    <w:p w:rsidR="00D7475C" w:rsidRPr="00D7475C" w:rsidRDefault="00D7475C" w:rsidP="00D7475C">
      <w:pPr>
        <w:spacing w:after="73" w:line="259" w:lineRule="auto"/>
        <w:ind w:left="0" w:right="559" w:firstLine="0"/>
        <w:jc w:val="center"/>
      </w:pPr>
      <w:r w:rsidRPr="00D7475C">
        <w:rPr>
          <w:rFonts w:ascii="Calibri" w:eastAsia="Calibri" w:hAnsi="Calibri" w:cs="Calibri"/>
          <w:noProof/>
          <w:sz w:val="22"/>
        </w:rPr>
        <w:drawing>
          <wp:inline distT="0" distB="0" distL="0" distR="0" wp14:anchorId="04153F1E" wp14:editId="3E232629">
            <wp:extent cx="6286500" cy="21907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D7475C">
        <w:rPr>
          <w:sz w:val="18"/>
        </w:rPr>
        <w:t xml:space="preserve"> </w:t>
      </w:r>
    </w:p>
    <w:p w:rsidR="00D7475C" w:rsidRPr="00D7475C" w:rsidRDefault="00D7475C" w:rsidP="00D7475C">
      <w:pPr>
        <w:spacing w:after="5" w:line="279" w:lineRule="auto"/>
        <w:ind w:left="0" w:right="110" w:firstLine="0"/>
        <w:jc w:val="center"/>
      </w:pPr>
    </w:p>
    <w:p w:rsidR="00D7475C" w:rsidRPr="00D7475C" w:rsidRDefault="00D7475C" w:rsidP="00D7475C">
      <w:pPr>
        <w:spacing w:after="5" w:line="279" w:lineRule="auto"/>
        <w:ind w:left="0" w:right="110" w:firstLine="0"/>
        <w:jc w:val="center"/>
      </w:pPr>
      <w:r w:rsidRPr="00D7475C">
        <w:t>Изменение количества субъектов, предоставляющих услуги ЖКХ в течение последних 3 лет, % к опрошенным</w:t>
      </w:r>
    </w:p>
    <w:p w:rsidR="00D7475C" w:rsidRPr="00D7475C" w:rsidRDefault="00D7475C" w:rsidP="00D7475C">
      <w:pPr>
        <w:spacing w:after="0" w:line="259" w:lineRule="auto"/>
        <w:ind w:left="0" w:right="780" w:firstLine="0"/>
        <w:jc w:val="left"/>
      </w:pPr>
      <w:r w:rsidRPr="00D7475C">
        <w:rPr>
          <w:rFonts w:ascii="Calibri" w:eastAsia="Calibri" w:hAnsi="Calibri" w:cs="Calibri"/>
          <w:noProof/>
          <w:sz w:val="22"/>
        </w:rPr>
        <w:drawing>
          <wp:inline distT="0" distB="0" distL="0" distR="0" wp14:anchorId="657BB893" wp14:editId="5664DCC2">
            <wp:extent cx="6324600" cy="261937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7475C" w:rsidRPr="00D7475C" w:rsidRDefault="00D7475C" w:rsidP="00D7475C">
      <w:pPr>
        <w:spacing w:after="5" w:line="276" w:lineRule="auto"/>
        <w:ind w:left="0" w:right="140" w:firstLine="0"/>
      </w:pPr>
      <w:r w:rsidRPr="00D7475C">
        <w:t xml:space="preserve">Более половины респондентов (66,9%), считали, что количество организаций, предоставляющих услуги на рынке ЖКХ, в течение последних 3 лет, не изменилось. Положительную динамику на этом рынке зафиксировали 8,8% респондентов, а 5,6% – отрицательную. </w:t>
      </w:r>
    </w:p>
    <w:p w:rsidR="00D7475C" w:rsidRPr="00D7475C" w:rsidRDefault="00D7475C" w:rsidP="00D7475C">
      <w:pPr>
        <w:spacing w:after="5" w:line="276" w:lineRule="auto"/>
        <w:ind w:left="0" w:right="140" w:firstLine="0"/>
      </w:pPr>
      <w:r w:rsidRPr="00D7475C">
        <w:t xml:space="preserve">38,1% респондентов высказали в той или иной мере неудовлетворенность уровнем цен на рынке услуг ЖКХ. 28,9% респондентов не удовлетворены возможностью выбора поставщиков услуг на этом рынке. Практически 14,4% опрошенных отметили различного рода неудовлетворенность качеством жилищно-коммунальных услуг. Аналогичная ситуация была отмечена в ходе опроса, проведенного в 2017 году. </w:t>
      </w:r>
    </w:p>
    <w:p w:rsidR="00D7475C" w:rsidRPr="00D7475C" w:rsidRDefault="00D7475C" w:rsidP="00D7475C">
      <w:pPr>
        <w:spacing w:after="5" w:line="276" w:lineRule="auto"/>
        <w:ind w:left="0" w:right="140" w:firstLine="0"/>
      </w:pPr>
      <w:r w:rsidRPr="00D7475C">
        <w:t xml:space="preserve">Удовлетворенными возможностью выбора и качеством услуг ЖКХ посчитали себя 12,5% и 16,9% респондентов соответственно. Ценовой политикой на данном рынке услуг удовлетворены только 7,5% респондентов.  </w:t>
      </w:r>
    </w:p>
    <w:p w:rsidR="00D7475C" w:rsidRPr="00D7475C" w:rsidRDefault="00D7475C" w:rsidP="00D7475C">
      <w:pPr>
        <w:spacing w:after="25" w:line="259" w:lineRule="auto"/>
        <w:ind w:left="0" w:right="0" w:firstLine="0"/>
        <w:jc w:val="left"/>
      </w:pPr>
      <w:r w:rsidRPr="00D7475C">
        <w:t xml:space="preserve"> </w:t>
      </w:r>
    </w:p>
    <w:p w:rsidR="00D7475C" w:rsidRPr="00D7475C" w:rsidRDefault="00D7475C" w:rsidP="00D7475C">
      <w:pPr>
        <w:spacing w:after="5" w:line="278" w:lineRule="auto"/>
        <w:ind w:left="0" w:right="110" w:firstLine="0"/>
        <w:jc w:val="center"/>
      </w:pPr>
      <w:r w:rsidRPr="00D7475C">
        <w:t>Степень удовлетворенности характеристиками услуг жилищно-коммунального хозяйства, % к опрошенным</w:t>
      </w:r>
    </w:p>
    <w:p w:rsidR="00D7475C" w:rsidRPr="00D7475C" w:rsidRDefault="00D7475C" w:rsidP="00D7475C">
      <w:pPr>
        <w:spacing w:after="0" w:line="259" w:lineRule="auto"/>
        <w:ind w:left="0" w:right="0" w:firstLine="0"/>
        <w:jc w:val="center"/>
      </w:pPr>
      <w:r w:rsidRPr="00D7475C">
        <w:t xml:space="preserve"> </w:t>
      </w:r>
    </w:p>
    <w:p w:rsidR="00D7475C" w:rsidRPr="00D7475C" w:rsidRDefault="00D7475C" w:rsidP="00D7475C">
      <w:pPr>
        <w:tabs>
          <w:tab w:val="center" w:pos="1062"/>
          <w:tab w:val="center" w:pos="2663"/>
          <w:tab w:val="center" w:pos="4737"/>
          <w:tab w:val="center" w:pos="6565"/>
          <w:tab w:val="center" w:pos="8302"/>
        </w:tabs>
        <w:spacing w:after="1" w:line="259" w:lineRule="auto"/>
        <w:ind w:left="0" w:right="0" w:firstLine="0"/>
        <w:jc w:val="left"/>
      </w:pPr>
      <w:r w:rsidRPr="00D7475C">
        <w:rPr>
          <w:noProof/>
        </w:rPr>
        <w:drawing>
          <wp:inline distT="0" distB="0" distL="0" distR="0" wp14:anchorId="7675D3E4" wp14:editId="214ED4BB">
            <wp:extent cx="6267450" cy="2962275"/>
            <wp:effectExtent l="0" t="0" r="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23A7B" w:rsidRDefault="00823A7B" w:rsidP="00D7475C">
      <w:pPr>
        <w:spacing w:after="0" w:line="259" w:lineRule="auto"/>
        <w:ind w:left="0" w:right="221" w:firstLine="0"/>
        <w:jc w:val="right"/>
      </w:pPr>
    </w:p>
    <w:p w:rsidR="00D7475C" w:rsidRPr="00D7475C" w:rsidRDefault="00D7475C" w:rsidP="00D7475C">
      <w:pPr>
        <w:spacing w:after="0" w:line="259" w:lineRule="auto"/>
        <w:ind w:left="0" w:right="221" w:firstLine="0"/>
        <w:jc w:val="right"/>
      </w:pPr>
      <w:r w:rsidRPr="00D7475C">
        <w:t xml:space="preserve"> </w:t>
      </w:r>
    </w:p>
    <w:p w:rsidR="00D7475C" w:rsidRPr="00D7475C" w:rsidRDefault="00D7475C" w:rsidP="00382395">
      <w:pPr>
        <w:spacing w:after="5" w:line="276" w:lineRule="auto"/>
        <w:ind w:left="0" w:right="140" w:firstLine="708"/>
      </w:pPr>
      <w:r w:rsidRPr="00D7475C">
        <w:t xml:space="preserve">Таким образом, уровень конкуренции на рынке услуг жилищно-коммунального хозяйства не изменился за последние три года. По мнению опрошенных, организации, действующие на данном рынке, устанавливают необоснованно высокие цены. Доля неудовлетворенных ценовой политикой на рынке ЖКУ оказалась больше, чем доля удовлетворенных. Больше всего респондентов, неудовлетворенных уровнем цен на данные услуги, оказалось среди работающих участников опроса. Респонденты в целом также недовольны качеством услуг ЖКХ и возможностью выбора организаций, их оказывающих. </w:t>
      </w:r>
    </w:p>
    <w:p w:rsidR="00823A7B" w:rsidRDefault="00823A7B" w:rsidP="00D7475C">
      <w:pPr>
        <w:keepNext/>
        <w:keepLines/>
        <w:spacing w:after="0" w:line="259" w:lineRule="auto"/>
        <w:ind w:left="0" w:right="0" w:firstLine="0"/>
        <w:jc w:val="center"/>
        <w:outlineLvl w:val="1"/>
        <w:rPr>
          <w:b/>
          <w:u w:color="000000"/>
        </w:rPr>
      </w:pPr>
    </w:p>
    <w:p w:rsidR="00D7475C" w:rsidRPr="00D7475C" w:rsidRDefault="00D7475C" w:rsidP="00D7475C">
      <w:pPr>
        <w:keepNext/>
        <w:keepLines/>
        <w:spacing w:after="0" w:line="259" w:lineRule="auto"/>
        <w:ind w:left="0" w:right="0" w:firstLine="0"/>
        <w:jc w:val="center"/>
        <w:outlineLvl w:val="1"/>
        <w:rPr>
          <w:b/>
          <w:u w:val="single" w:color="000000"/>
        </w:rPr>
      </w:pPr>
      <w:r w:rsidRPr="00D7475C">
        <w:rPr>
          <w:b/>
          <w:u w:color="000000"/>
        </w:rPr>
        <w:t xml:space="preserve">5. </w:t>
      </w:r>
      <w:r w:rsidRPr="00D7475C">
        <w:rPr>
          <w:b/>
          <w:u w:val="single" w:color="000000"/>
        </w:rPr>
        <w:t>Рынок розничной торговли</w:t>
      </w:r>
      <w:r w:rsidRPr="00D7475C">
        <w:rPr>
          <w:b/>
          <w:u w:color="000000"/>
        </w:rPr>
        <w:t xml:space="preserve"> </w:t>
      </w:r>
    </w:p>
    <w:p w:rsidR="00D7475C" w:rsidRPr="00D7475C" w:rsidRDefault="00D7475C" w:rsidP="00D7475C">
      <w:pPr>
        <w:spacing w:after="106" w:line="259" w:lineRule="auto"/>
        <w:ind w:left="0" w:right="0" w:firstLine="0"/>
        <w:jc w:val="left"/>
      </w:pPr>
      <w:r w:rsidRPr="00D7475C">
        <w:rPr>
          <w:sz w:val="20"/>
        </w:rPr>
        <w:t xml:space="preserve"> </w:t>
      </w:r>
    </w:p>
    <w:p w:rsidR="00D7475C" w:rsidRPr="00D7475C" w:rsidRDefault="00D7475C" w:rsidP="00D7475C">
      <w:pPr>
        <w:spacing w:after="5" w:line="240" w:lineRule="auto"/>
        <w:ind w:left="0" w:right="140" w:firstLine="0"/>
      </w:pPr>
      <w:r w:rsidRPr="00D7475C">
        <w:t xml:space="preserve">Достаточно развитым рынок розничной торговли назвали 78,7% респондентов. Об избыточном количестве организаций, представляющих данный рынок услуг, говорили 19,4% опрошенных, а о малом – 1,9%. О полном отсутствии таких организаций заявили лишь 1,5% респондентов. В 2017 году 71,3% респондентов считала рынок розничной торговли достаточно развитым. </w:t>
      </w:r>
    </w:p>
    <w:p w:rsidR="00D7475C" w:rsidRPr="00D7475C" w:rsidRDefault="00D7475C" w:rsidP="00D7475C">
      <w:pPr>
        <w:spacing w:after="28" w:line="259" w:lineRule="auto"/>
        <w:ind w:left="0" w:right="0" w:firstLine="0"/>
        <w:jc w:val="left"/>
      </w:pPr>
      <w:r w:rsidRPr="00D7475C">
        <w:t xml:space="preserve"> </w:t>
      </w:r>
    </w:p>
    <w:p w:rsidR="00D7475C" w:rsidRPr="00D7475C" w:rsidRDefault="00D7475C" w:rsidP="00D7475C">
      <w:pPr>
        <w:spacing w:after="5" w:line="259" w:lineRule="auto"/>
        <w:ind w:left="0" w:right="110" w:firstLine="0"/>
        <w:jc w:val="center"/>
      </w:pPr>
      <w:r w:rsidRPr="00D7475C">
        <w:t>Количество организаций на рынке розничной торговли, % к опрошенным</w:t>
      </w:r>
    </w:p>
    <w:p w:rsidR="00D7475C" w:rsidRPr="00D7475C" w:rsidRDefault="00D7475C" w:rsidP="00D7475C">
      <w:pPr>
        <w:spacing w:after="0" w:line="259" w:lineRule="auto"/>
        <w:ind w:left="0" w:right="809" w:firstLine="0"/>
        <w:jc w:val="right"/>
      </w:pPr>
      <w:r w:rsidRPr="00D7475C">
        <w:t xml:space="preserve"> </w:t>
      </w:r>
    </w:p>
    <w:p w:rsidR="00D7475C" w:rsidRPr="00D7475C" w:rsidRDefault="00D7475C" w:rsidP="00D7475C">
      <w:pPr>
        <w:spacing w:after="0" w:line="259" w:lineRule="auto"/>
        <w:ind w:left="0" w:right="554" w:firstLine="0"/>
        <w:jc w:val="center"/>
      </w:pPr>
      <w:r w:rsidRPr="00D7475C">
        <w:rPr>
          <w:rFonts w:ascii="Calibri" w:eastAsia="Calibri" w:hAnsi="Calibri" w:cs="Calibri"/>
          <w:noProof/>
          <w:sz w:val="22"/>
        </w:rPr>
        <w:drawing>
          <wp:inline distT="0" distB="0" distL="0" distR="0" wp14:anchorId="6843C9FF" wp14:editId="0BA92118">
            <wp:extent cx="6324600" cy="2238375"/>
            <wp:effectExtent l="0" t="0" r="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D7475C">
        <w:rPr>
          <w:sz w:val="20"/>
        </w:rPr>
        <w:t xml:space="preserve"> </w:t>
      </w:r>
    </w:p>
    <w:p w:rsidR="00D7475C" w:rsidRPr="00D7475C" w:rsidRDefault="00D7475C" w:rsidP="00D7475C">
      <w:pPr>
        <w:tabs>
          <w:tab w:val="left" w:pos="9356"/>
        </w:tabs>
        <w:spacing w:after="0" w:line="276" w:lineRule="auto"/>
        <w:ind w:left="0" w:right="-1" w:firstLine="0"/>
      </w:pPr>
      <w:r w:rsidRPr="00D7475C">
        <w:t xml:space="preserve">Более половины опрошенных (68,8%) отметили положительную динамику в изменении количества организаций, предоставляющих услуги на рынке розничной торговли. </w:t>
      </w:r>
    </w:p>
    <w:p w:rsidR="00D7475C" w:rsidRPr="00D7475C" w:rsidRDefault="00D7475C" w:rsidP="00D7475C">
      <w:pPr>
        <w:tabs>
          <w:tab w:val="left" w:pos="9356"/>
        </w:tabs>
        <w:spacing w:after="0" w:line="276" w:lineRule="auto"/>
        <w:ind w:left="0" w:right="-1" w:firstLine="0"/>
      </w:pPr>
    </w:p>
    <w:p w:rsidR="00D7475C" w:rsidRPr="00D7475C" w:rsidRDefault="00D7475C" w:rsidP="00D7475C">
      <w:pPr>
        <w:spacing w:after="5" w:line="279" w:lineRule="auto"/>
        <w:ind w:left="0" w:right="110" w:firstLine="0"/>
        <w:jc w:val="center"/>
      </w:pPr>
      <w:r w:rsidRPr="00D7475C">
        <w:t>Изменение количества субъектов, на рынке торговли в течение последних 3 лет, % к опрошенным</w:t>
      </w:r>
    </w:p>
    <w:p w:rsidR="00D7475C" w:rsidRPr="00D7475C" w:rsidRDefault="00D7475C" w:rsidP="00D7475C">
      <w:pPr>
        <w:tabs>
          <w:tab w:val="left" w:pos="9356"/>
        </w:tabs>
        <w:spacing w:after="0" w:line="276" w:lineRule="auto"/>
        <w:ind w:left="0" w:right="-1" w:firstLine="0"/>
      </w:pPr>
    </w:p>
    <w:p w:rsidR="00D7475C" w:rsidRPr="00D7475C" w:rsidRDefault="00D7475C" w:rsidP="00D7475C">
      <w:pPr>
        <w:tabs>
          <w:tab w:val="left" w:pos="9356"/>
        </w:tabs>
        <w:spacing w:after="0" w:line="276" w:lineRule="auto"/>
        <w:ind w:left="0" w:right="-1" w:firstLine="0"/>
      </w:pPr>
      <w:r w:rsidRPr="00D7475C">
        <w:rPr>
          <w:rFonts w:ascii="Calibri" w:eastAsia="Calibri" w:hAnsi="Calibri" w:cs="Calibri"/>
          <w:noProof/>
          <w:sz w:val="22"/>
        </w:rPr>
        <w:drawing>
          <wp:inline distT="0" distB="0" distL="0" distR="0" wp14:anchorId="726746F2" wp14:editId="7F1998B6">
            <wp:extent cx="6324600" cy="2619375"/>
            <wp:effectExtent l="0" t="0" r="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7475C" w:rsidRPr="00D7475C" w:rsidRDefault="00D7475C" w:rsidP="00D7475C">
      <w:pPr>
        <w:spacing w:after="5" w:line="278" w:lineRule="auto"/>
        <w:ind w:left="0" w:right="110" w:firstLine="0"/>
        <w:jc w:val="center"/>
      </w:pPr>
    </w:p>
    <w:p w:rsidR="00D7475C" w:rsidRPr="00D7475C" w:rsidRDefault="00D7475C" w:rsidP="00D7475C">
      <w:pPr>
        <w:spacing w:after="5" w:line="278" w:lineRule="auto"/>
        <w:ind w:left="0" w:right="110" w:firstLine="0"/>
        <w:jc w:val="center"/>
      </w:pPr>
      <w:r w:rsidRPr="00D7475C">
        <w:t xml:space="preserve">Степень удовлетворенности характеристиками рынка розничной торговли, </w:t>
      </w:r>
    </w:p>
    <w:p w:rsidR="00D7475C" w:rsidRPr="00D7475C" w:rsidRDefault="00D7475C" w:rsidP="00D7475C">
      <w:pPr>
        <w:spacing w:after="5" w:line="278" w:lineRule="auto"/>
        <w:ind w:left="0" w:right="110" w:firstLine="0"/>
        <w:jc w:val="center"/>
      </w:pPr>
      <w:r w:rsidRPr="00D7475C">
        <w:t>% к опрошенным</w:t>
      </w:r>
    </w:p>
    <w:p w:rsidR="00D7475C" w:rsidRPr="00D7475C" w:rsidRDefault="00D7475C" w:rsidP="00D7475C">
      <w:pPr>
        <w:tabs>
          <w:tab w:val="left" w:pos="9356"/>
        </w:tabs>
        <w:spacing w:after="0" w:line="276" w:lineRule="auto"/>
        <w:ind w:left="0" w:right="-1" w:firstLine="0"/>
      </w:pPr>
    </w:p>
    <w:p w:rsidR="00D7475C" w:rsidRPr="00D7475C" w:rsidRDefault="00D7475C" w:rsidP="00D7475C">
      <w:pPr>
        <w:tabs>
          <w:tab w:val="left" w:pos="9356"/>
        </w:tabs>
        <w:spacing w:after="0" w:line="276" w:lineRule="auto"/>
        <w:ind w:left="0" w:right="-1" w:firstLine="0"/>
      </w:pPr>
      <w:r w:rsidRPr="00D7475C">
        <w:rPr>
          <w:noProof/>
        </w:rPr>
        <w:drawing>
          <wp:inline distT="0" distB="0" distL="0" distR="0" wp14:anchorId="1404866A" wp14:editId="0CA55392">
            <wp:extent cx="6353175" cy="332422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7475C" w:rsidRPr="00D7475C" w:rsidRDefault="00D7475C" w:rsidP="00D7475C">
      <w:pPr>
        <w:tabs>
          <w:tab w:val="left" w:pos="9356"/>
        </w:tabs>
        <w:spacing w:after="0" w:line="276" w:lineRule="auto"/>
        <w:ind w:left="0" w:right="-1" w:firstLine="0"/>
      </w:pPr>
    </w:p>
    <w:p w:rsidR="00D7475C" w:rsidRPr="00D7475C" w:rsidRDefault="00A86B56" w:rsidP="00A86B56">
      <w:pPr>
        <w:tabs>
          <w:tab w:val="left" w:pos="426"/>
        </w:tabs>
        <w:spacing w:after="0" w:line="276" w:lineRule="auto"/>
        <w:ind w:left="0" w:right="-1" w:firstLine="0"/>
      </w:pPr>
      <w:r>
        <w:tab/>
      </w:r>
      <w:r w:rsidR="00D7475C" w:rsidRPr="00D7475C">
        <w:t xml:space="preserve">Качеством услуг, предоставляемых на рынке розничной торговли, удовлетворены в разной степени 60,6% респондентов. Скорее удовлетворены возможностью выбора данных услуг 49,4%, а уровнем цен – 35,6%. Скорее не удовлетворены уровнем цен и возможностью выбора предоставляемых услуг на рынке розничной торговли 20,6% и 13,7% соответственно. </w:t>
      </w:r>
    </w:p>
    <w:p w:rsidR="00D7475C" w:rsidRPr="00D7475C" w:rsidRDefault="00D7475C" w:rsidP="00D7475C">
      <w:pPr>
        <w:tabs>
          <w:tab w:val="left" w:pos="9356"/>
        </w:tabs>
        <w:spacing w:after="0" w:line="276" w:lineRule="auto"/>
        <w:ind w:left="0" w:right="-1" w:firstLine="0"/>
      </w:pPr>
      <w:r w:rsidRPr="00D7475C">
        <w:t xml:space="preserve">В прошлом году были удовлетворены качеством и возможностью выбора предоставляемых услуг 48,6% и 41,6% респондента соответственно. </w:t>
      </w:r>
    </w:p>
    <w:p w:rsidR="00D7475C" w:rsidRPr="00D7475C" w:rsidRDefault="00D7475C" w:rsidP="00D7475C">
      <w:pPr>
        <w:tabs>
          <w:tab w:val="left" w:pos="9599"/>
        </w:tabs>
        <w:spacing w:after="32" w:line="259" w:lineRule="auto"/>
        <w:ind w:left="0" w:right="0" w:firstLine="0"/>
      </w:pPr>
      <w:r w:rsidRPr="00D7475C">
        <w:t xml:space="preserve"> </w:t>
      </w:r>
    </w:p>
    <w:p w:rsidR="00D7475C" w:rsidRPr="00D7475C" w:rsidRDefault="00D7475C" w:rsidP="00D7475C">
      <w:pPr>
        <w:tabs>
          <w:tab w:val="left" w:pos="9599"/>
        </w:tabs>
        <w:spacing w:after="32" w:line="259" w:lineRule="auto"/>
        <w:ind w:left="0" w:right="0" w:firstLine="0"/>
      </w:pPr>
    </w:p>
    <w:p w:rsidR="00D7475C" w:rsidRPr="00D7475C" w:rsidRDefault="00D7475C" w:rsidP="00D7475C">
      <w:pPr>
        <w:keepNext/>
        <w:keepLines/>
        <w:tabs>
          <w:tab w:val="left" w:pos="9599"/>
        </w:tabs>
        <w:spacing w:after="0" w:line="259" w:lineRule="auto"/>
        <w:ind w:left="0" w:right="765" w:firstLine="0"/>
        <w:jc w:val="center"/>
        <w:outlineLvl w:val="1"/>
        <w:rPr>
          <w:b/>
          <w:u w:val="single" w:color="000000"/>
        </w:rPr>
      </w:pPr>
      <w:r w:rsidRPr="00D7475C">
        <w:rPr>
          <w:b/>
          <w:u w:color="000000"/>
        </w:rPr>
        <w:t xml:space="preserve">6. </w:t>
      </w:r>
      <w:r w:rsidRPr="00D7475C">
        <w:rPr>
          <w:b/>
          <w:u w:val="single" w:color="000000"/>
        </w:rPr>
        <w:t>Рынок услуг перевозок пассажиров наземным транспортом</w:t>
      </w:r>
    </w:p>
    <w:p w:rsidR="00D7475C" w:rsidRPr="00D7475C" w:rsidRDefault="00D7475C" w:rsidP="00D7475C">
      <w:pPr>
        <w:tabs>
          <w:tab w:val="left" w:pos="9599"/>
        </w:tabs>
        <w:spacing w:after="0" w:line="259" w:lineRule="auto"/>
        <w:ind w:left="0" w:right="0" w:firstLine="0"/>
      </w:pPr>
      <w:r w:rsidRPr="00D7475C">
        <w:rPr>
          <w:b/>
        </w:rPr>
        <w:t xml:space="preserve"> </w:t>
      </w:r>
    </w:p>
    <w:p w:rsidR="00D7475C" w:rsidRPr="00D7475C" w:rsidRDefault="00A86B56" w:rsidP="00A86B56">
      <w:pPr>
        <w:tabs>
          <w:tab w:val="left" w:pos="426"/>
        </w:tabs>
        <w:spacing w:after="0" w:line="276" w:lineRule="auto"/>
        <w:ind w:left="0" w:right="-1" w:firstLine="0"/>
      </w:pPr>
      <w:r>
        <w:tab/>
      </w:r>
      <w:r w:rsidR="00D7475C" w:rsidRPr="00D7475C">
        <w:t xml:space="preserve">Более половины опрошенных посчитали, рынок услуг перевозок пассажиров наземным транспортом, недостаточно развитым 69,4%; 19,4% что организаций, представляющих данный рынок услуг, достаточно. Полное отсутствие таких организаций отметили 11,2% респондентов. Годом ранее рынок услуг перевозок пассажиров наземным транспортом также был назван потребителями недостаточно развитым (62,7%). </w:t>
      </w:r>
    </w:p>
    <w:p w:rsidR="00D7475C" w:rsidRPr="00D7475C" w:rsidRDefault="00D7475C" w:rsidP="00D7475C">
      <w:pPr>
        <w:tabs>
          <w:tab w:val="left" w:pos="9599"/>
        </w:tabs>
        <w:spacing w:after="0" w:line="276" w:lineRule="auto"/>
        <w:ind w:left="0" w:right="-1" w:firstLine="0"/>
      </w:pPr>
    </w:p>
    <w:p w:rsidR="00D7475C" w:rsidRPr="00D7475C" w:rsidRDefault="00D7475C" w:rsidP="00D7475C">
      <w:pPr>
        <w:tabs>
          <w:tab w:val="left" w:pos="9599"/>
        </w:tabs>
        <w:spacing w:after="0" w:line="276" w:lineRule="auto"/>
        <w:ind w:left="0" w:right="-1" w:firstLine="0"/>
      </w:pPr>
    </w:p>
    <w:p w:rsidR="00D7475C" w:rsidRPr="00D7475C" w:rsidRDefault="00D7475C" w:rsidP="00D7475C">
      <w:pPr>
        <w:tabs>
          <w:tab w:val="left" w:pos="9599"/>
        </w:tabs>
        <w:spacing w:after="0" w:line="276" w:lineRule="auto"/>
        <w:ind w:left="0" w:right="-1" w:firstLine="0"/>
      </w:pPr>
    </w:p>
    <w:p w:rsidR="00D7475C" w:rsidRPr="00D7475C" w:rsidRDefault="00D7475C" w:rsidP="00D7475C">
      <w:pPr>
        <w:spacing w:after="181" w:line="269" w:lineRule="auto"/>
        <w:ind w:left="0" w:right="88" w:firstLine="0"/>
        <w:jc w:val="center"/>
      </w:pPr>
      <w:r w:rsidRPr="00D7475C">
        <w:t xml:space="preserve">Количество организаций на рынке услуг перевозок пассажиров наземным транспортом, % к опрошенным </w:t>
      </w:r>
    </w:p>
    <w:p w:rsidR="00D7475C" w:rsidRPr="00D7475C" w:rsidRDefault="00D7475C" w:rsidP="00D7475C">
      <w:pPr>
        <w:spacing w:after="0" w:line="259" w:lineRule="auto"/>
        <w:ind w:left="0" w:right="0" w:firstLine="0"/>
        <w:jc w:val="left"/>
      </w:pPr>
      <w:r w:rsidRPr="00D7475C">
        <w:rPr>
          <w:rFonts w:ascii="Calibri" w:eastAsia="Calibri" w:hAnsi="Calibri" w:cs="Calibri"/>
          <w:noProof/>
          <w:sz w:val="22"/>
        </w:rPr>
        <w:drawing>
          <wp:inline distT="0" distB="0" distL="0" distR="0" wp14:anchorId="3D83D152" wp14:editId="050202FF">
            <wp:extent cx="6324600" cy="223837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7475C" w:rsidRPr="00D7475C" w:rsidRDefault="00D7475C" w:rsidP="00D7475C">
      <w:pPr>
        <w:spacing w:after="14" w:line="259" w:lineRule="auto"/>
        <w:ind w:left="0" w:right="544" w:firstLine="0"/>
        <w:jc w:val="center"/>
      </w:pPr>
      <w:r w:rsidRPr="00D7475C">
        <w:rPr>
          <w:sz w:val="24"/>
        </w:rPr>
        <w:t xml:space="preserve"> </w:t>
      </w:r>
    </w:p>
    <w:p w:rsidR="00D7475C" w:rsidRPr="00D7475C" w:rsidRDefault="00D7475C" w:rsidP="00D7475C">
      <w:pPr>
        <w:spacing w:after="5" w:line="276" w:lineRule="auto"/>
        <w:ind w:left="0" w:right="110" w:firstLine="0"/>
      </w:pPr>
      <w:r w:rsidRPr="00D7475C">
        <w:t xml:space="preserve">59,5% опрошенных не зафиксировали изменений на рынке услуг перевозок пассажиров наземным транспортом за последние 3 года. Положительную тенденцию отметили 13,6%, а отрицательную – 10,6%. Затруднились ответить на данный вопрос 16,3%. </w:t>
      </w:r>
    </w:p>
    <w:p w:rsidR="00D7475C" w:rsidRPr="00D7475C" w:rsidRDefault="00D7475C" w:rsidP="00D7475C">
      <w:pPr>
        <w:spacing w:after="5" w:line="276" w:lineRule="auto"/>
        <w:ind w:left="0" w:right="140" w:firstLine="0"/>
      </w:pPr>
      <w:r w:rsidRPr="00D7475C">
        <w:t xml:space="preserve">Качеством услуг на рынке перевозок пассажиров наземным транспортом скорее удовлетворены 26,3% респондентов, однако 48,9% не совсем устраивает качество предоставляемых услуг. Затруднились ответить на данный вопрос 5,4%. </w:t>
      </w:r>
    </w:p>
    <w:p w:rsidR="00D7475C" w:rsidRPr="00D7475C" w:rsidRDefault="00D7475C" w:rsidP="00D7475C">
      <w:pPr>
        <w:spacing w:after="0" w:line="259" w:lineRule="auto"/>
        <w:ind w:left="0" w:right="0" w:firstLine="0"/>
        <w:jc w:val="center"/>
      </w:pPr>
    </w:p>
    <w:p w:rsidR="00D7475C" w:rsidRPr="00D7475C" w:rsidRDefault="00D7475C" w:rsidP="00D7475C">
      <w:pPr>
        <w:spacing w:after="0" w:line="259" w:lineRule="auto"/>
        <w:ind w:left="0" w:right="0" w:firstLine="0"/>
        <w:jc w:val="center"/>
      </w:pPr>
      <w:r w:rsidRPr="00D7475C">
        <w:t xml:space="preserve">Степень удовлетворенности характеристиками услуг перевозки пассажиров, </w:t>
      </w:r>
    </w:p>
    <w:p w:rsidR="00D7475C" w:rsidRPr="00D7475C" w:rsidRDefault="00D7475C" w:rsidP="00D7475C">
      <w:pPr>
        <w:spacing w:after="0" w:line="259" w:lineRule="auto"/>
        <w:ind w:left="0" w:right="0" w:firstLine="0"/>
        <w:jc w:val="center"/>
      </w:pPr>
      <w:r w:rsidRPr="00D7475C">
        <w:t>% к опрошенным</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0" w:line="259" w:lineRule="auto"/>
        <w:ind w:left="0" w:right="0" w:firstLine="0"/>
        <w:jc w:val="left"/>
      </w:pPr>
      <w:r w:rsidRPr="00D7475C">
        <w:rPr>
          <w:rFonts w:ascii="Calibri" w:eastAsia="Calibri" w:hAnsi="Calibri" w:cs="Calibri"/>
          <w:noProof/>
          <w:sz w:val="22"/>
        </w:rPr>
        <mc:AlternateContent>
          <mc:Choice Requires="wpg">
            <w:drawing>
              <wp:inline distT="0" distB="0" distL="0" distR="0" wp14:anchorId="393999B3" wp14:editId="71CA302E">
                <wp:extent cx="4866513" cy="3299239"/>
                <wp:effectExtent l="0" t="0" r="0" b="0"/>
                <wp:docPr id="50291" name="Group 50291"/>
                <wp:cNvGraphicFramePr/>
                <a:graphic xmlns:a="http://schemas.openxmlformats.org/drawingml/2006/main">
                  <a:graphicData uri="http://schemas.microsoft.com/office/word/2010/wordprocessingGroup">
                    <wpg:wgp>
                      <wpg:cNvGrpSpPr/>
                      <wpg:grpSpPr>
                        <a:xfrm>
                          <a:off x="0" y="0"/>
                          <a:ext cx="4866513" cy="3299239"/>
                          <a:chOff x="0" y="0"/>
                          <a:chExt cx="4866513" cy="3299239"/>
                        </a:xfrm>
                      </wpg:grpSpPr>
                      <wps:wsp>
                        <wps:cNvPr id="5766" name="Rectangle 5766"/>
                        <wps:cNvSpPr/>
                        <wps:spPr>
                          <a:xfrm>
                            <a:off x="4821936" y="3101853"/>
                            <a:ext cx="59288" cy="262524"/>
                          </a:xfrm>
                          <a:prstGeom prst="rect">
                            <a:avLst/>
                          </a:prstGeom>
                          <a:ln>
                            <a:noFill/>
                          </a:ln>
                        </wps:spPr>
                        <wps:txbx>
                          <w:txbxContent>
                            <w:p w:rsidR="006A5F02" w:rsidRDefault="006A5F02" w:rsidP="00D7475C">
                              <w:pPr>
                                <w:spacing w:after="160" w:line="259" w:lineRule="auto"/>
                                <w:ind w:left="0" w:firstLine="0"/>
                                <w:jc w:val="left"/>
                              </w:pPr>
                              <w:r>
                                <w:rPr>
                                  <w:color w:val="FFFFFF"/>
                                </w:rPr>
                                <w:t xml:space="preserve"> </w:t>
                              </w:r>
                            </w:p>
                          </w:txbxContent>
                        </wps:txbx>
                        <wps:bodyPr horzOverflow="overflow" vert="horz" lIns="0" tIns="0" rIns="0" bIns="0" rtlCol="0">
                          <a:noAutofit/>
                        </wps:bodyPr>
                      </wps:wsp>
                      <pic:pic xmlns:pic="http://schemas.openxmlformats.org/drawingml/2006/picture">
                        <pic:nvPicPr>
                          <pic:cNvPr id="5786" name="Picture 5786"/>
                          <pic:cNvPicPr/>
                        </pic:nvPicPr>
                        <pic:blipFill>
                          <a:blip r:embed="rId50"/>
                          <a:stretch>
                            <a:fillRect/>
                          </a:stretch>
                        </pic:blipFill>
                        <pic:spPr>
                          <a:xfrm>
                            <a:off x="1342898" y="0"/>
                            <a:ext cx="3212592" cy="2479548"/>
                          </a:xfrm>
                          <a:prstGeom prst="rect">
                            <a:avLst/>
                          </a:prstGeom>
                        </pic:spPr>
                      </pic:pic>
                      <wps:wsp>
                        <wps:cNvPr id="50252" name="Rectangle 50252"/>
                        <wps:cNvSpPr/>
                        <wps:spPr>
                          <a:xfrm>
                            <a:off x="1591056" y="2211832"/>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1" name="Rectangle 50251"/>
                        <wps:cNvSpPr/>
                        <wps:spPr>
                          <a:xfrm>
                            <a:off x="1533144" y="2211832"/>
                            <a:ext cx="77073"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0254" name="Rectangle 50254"/>
                        <wps:cNvSpPr/>
                        <wps:spPr>
                          <a:xfrm>
                            <a:off x="2089023" y="2277999"/>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3" name="Rectangle 50253"/>
                        <wps:cNvSpPr/>
                        <wps:spPr>
                          <a:xfrm>
                            <a:off x="1973199" y="2277999"/>
                            <a:ext cx="154097"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0256" name="Rectangle 50256"/>
                        <wps:cNvSpPr/>
                        <wps:spPr>
                          <a:xfrm>
                            <a:off x="2575560" y="2342896"/>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5" name="Rectangle 50255"/>
                        <wps:cNvSpPr/>
                        <wps:spPr>
                          <a:xfrm>
                            <a:off x="2459736" y="2342896"/>
                            <a:ext cx="154097"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0258" name="Rectangle 50258"/>
                        <wps:cNvSpPr/>
                        <wps:spPr>
                          <a:xfrm>
                            <a:off x="3080512" y="2410333"/>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7" name="Rectangle 50257"/>
                        <wps:cNvSpPr/>
                        <wps:spPr>
                          <a:xfrm>
                            <a:off x="2964688" y="2410333"/>
                            <a:ext cx="15409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0260" name="Rectangle 50260"/>
                        <wps:cNvSpPr/>
                        <wps:spPr>
                          <a:xfrm>
                            <a:off x="3605403" y="2480056"/>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9" name="Rectangle 50259"/>
                        <wps:cNvSpPr/>
                        <wps:spPr>
                          <a:xfrm>
                            <a:off x="3489579" y="2480056"/>
                            <a:ext cx="15409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0262" name="Rectangle 50262"/>
                        <wps:cNvSpPr/>
                        <wps:spPr>
                          <a:xfrm>
                            <a:off x="4179951" y="2556637"/>
                            <a:ext cx="108694"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61" name="Rectangle 50261"/>
                        <wps:cNvSpPr/>
                        <wps:spPr>
                          <a:xfrm>
                            <a:off x="4006215" y="2556637"/>
                            <a:ext cx="231120"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5793" name="Rectangle 5793"/>
                        <wps:cNvSpPr/>
                        <wps:spPr>
                          <a:xfrm>
                            <a:off x="0" y="1742351"/>
                            <a:ext cx="1940979" cy="181116"/>
                          </a:xfrm>
                          <a:prstGeom prst="rect">
                            <a:avLst/>
                          </a:prstGeom>
                          <a:ln>
                            <a:noFill/>
                          </a:ln>
                        </wps:spPr>
                        <wps:txbx>
                          <w:txbxContent>
                            <w:p w:rsidR="006A5F02" w:rsidRDefault="006A5F02" w:rsidP="00D7475C">
                              <w:pPr>
                                <w:spacing w:after="160" w:line="259" w:lineRule="auto"/>
                                <w:ind w:left="0" w:firstLine="0"/>
                                <w:jc w:val="left"/>
                              </w:pPr>
                              <w:r>
                                <w:rPr>
                                  <w:b/>
                                  <w:color w:val="595959"/>
                                  <w:sz w:val="24"/>
                                </w:rPr>
                                <w:t>Возможность выбора</w:t>
                              </w:r>
                            </w:p>
                          </w:txbxContent>
                        </wps:txbx>
                        <wps:bodyPr horzOverflow="overflow" vert="horz" lIns="0" tIns="0" rIns="0" bIns="0" rtlCol="0">
                          <a:noAutofit/>
                        </wps:bodyPr>
                      </wps:wsp>
                      <wps:wsp>
                        <wps:cNvPr id="5794" name="Rectangle 5794"/>
                        <wps:cNvSpPr/>
                        <wps:spPr>
                          <a:xfrm>
                            <a:off x="1460246" y="1709776"/>
                            <a:ext cx="50673" cy="224380"/>
                          </a:xfrm>
                          <a:prstGeom prst="rect">
                            <a:avLst/>
                          </a:prstGeom>
                          <a:ln>
                            <a:noFill/>
                          </a:ln>
                        </wps:spPr>
                        <wps:txbx>
                          <w:txbxContent>
                            <w:p w:rsidR="006A5F02" w:rsidRDefault="006A5F02" w:rsidP="00D7475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5" name="Rectangle 5795"/>
                        <wps:cNvSpPr/>
                        <wps:spPr>
                          <a:xfrm>
                            <a:off x="1084072" y="1093762"/>
                            <a:ext cx="465786" cy="181116"/>
                          </a:xfrm>
                          <a:prstGeom prst="rect">
                            <a:avLst/>
                          </a:prstGeom>
                          <a:ln>
                            <a:noFill/>
                          </a:ln>
                        </wps:spPr>
                        <wps:txbx>
                          <w:txbxContent>
                            <w:p w:rsidR="006A5F02" w:rsidRDefault="006A5F02" w:rsidP="00D7475C">
                              <w:pPr>
                                <w:spacing w:after="160" w:line="259" w:lineRule="auto"/>
                                <w:ind w:left="0" w:firstLine="0"/>
                                <w:jc w:val="left"/>
                              </w:pPr>
                              <w:r>
                                <w:rPr>
                                  <w:b/>
                                  <w:color w:val="595959"/>
                                  <w:sz w:val="24"/>
                                </w:rPr>
                                <w:t>Цена</w:t>
                              </w:r>
                            </w:p>
                          </w:txbxContent>
                        </wps:txbx>
                        <wps:bodyPr horzOverflow="overflow" vert="horz" lIns="0" tIns="0" rIns="0" bIns="0" rtlCol="0">
                          <a:noAutofit/>
                        </wps:bodyPr>
                      </wps:wsp>
                      <wps:wsp>
                        <wps:cNvPr id="5796" name="Rectangle 5796"/>
                        <wps:cNvSpPr/>
                        <wps:spPr>
                          <a:xfrm>
                            <a:off x="1434592" y="1061186"/>
                            <a:ext cx="50673" cy="224380"/>
                          </a:xfrm>
                          <a:prstGeom prst="rect">
                            <a:avLst/>
                          </a:prstGeom>
                          <a:ln>
                            <a:noFill/>
                          </a:ln>
                        </wps:spPr>
                        <wps:txbx>
                          <w:txbxContent>
                            <w:p w:rsidR="006A5F02" w:rsidRDefault="006A5F02" w:rsidP="00D7475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7" name="Rectangle 5797"/>
                        <wps:cNvSpPr/>
                        <wps:spPr>
                          <a:xfrm>
                            <a:off x="773811" y="420155"/>
                            <a:ext cx="843199" cy="181116"/>
                          </a:xfrm>
                          <a:prstGeom prst="rect">
                            <a:avLst/>
                          </a:prstGeom>
                          <a:ln>
                            <a:noFill/>
                          </a:ln>
                        </wps:spPr>
                        <wps:txbx>
                          <w:txbxContent>
                            <w:p w:rsidR="006A5F02" w:rsidRDefault="006A5F02" w:rsidP="00D7475C">
                              <w:pPr>
                                <w:spacing w:after="160" w:line="259" w:lineRule="auto"/>
                                <w:ind w:left="0" w:firstLine="0"/>
                                <w:jc w:val="left"/>
                              </w:pPr>
                              <w:r>
                                <w:rPr>
                                  <w:b/>
                                  <w:color w:val="595959"/>
                                  <w:sz w:val="24"/>
                                </w:rPr>
                                <w:t>Качество</w:t>
                              </w:r>
                            </w:p>
                          </w:txbxContent>
                        </wps:txbx>
                        <wps:bodyPr horzOverflow="overflow" vert="horz" lIns="0" tIns="0" rIns="0" bIns="0" rtlCol="0">
                          <a:noAutofit/>
                        </wps:bodyPr>
                      </wps:wsp>
                      <wps:wsp>
                        <wps:cNvPr id="5798" name="Rectangle 5798"/>
                        <wps:cNvSpPr/>
                        <wps:spPr>
                          <a:xfrm>
                            <a:off x="1407795" y="387579"/>
                            <a:ext cx="50673" cy="224380"/>
                          </a:xfrm>
                          <a:prstGeom prst="rect">
                            <a:avLst/>
                          </a:prstGeom>
                          <a:ln>
                            <a:noFill/>
                          </a:ln>
                        </wps:spPr>
                        <wps:txbx>
                          <w:txbxContent>
                            <w:p w:rsidR="006A5F02" w:rsidRDefault="006A5F02" w:rsidP="00D7475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0238" name="Rectangle 50238"/>
                        <wps:cNvSpPr/>
                        <wps:spPr>
                          <a:xfrm>
                            <a:off x="2019049" y="1676006"/>
                            <a:ext cx="59389" cy="262973"/>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36" name="Rectangle 50236"/>
                        <wps:cNvSpPr/>
                        <wps:spPr>
                          <a:xfrm>
                            <a:off x="1839722" y="1676006"/>
                            <a:ext cx="238030" cy="262973"/>
                          </a:xfrm>
                          <a:prstGeom prst="rect">
                            <a:avLst/>
                          </a:prstGeom>
                          <a:ln>
                            <a:noFill/>
                          </a:ln>
                        </wps:spPr>
                        <wps:txbx>
                          <w:txbxContent>
                            <w:p w:rsidR="006A5F02" w:rsidRDefault="006A5F02" w:rsidP="00D7475C">
                              <w:pPr>
                                <w:spacing w:after="160" w:line="259" w:lineRule="auto"/>
                                <w:ind w:left="0" w:firstLine="0"/>
                                <w:jc w:val="left"/>
                              </w:pPr>
                              <w:r>
                                <w:rPr>
                                  <w:b/>
                                  <w:color w:val="404040"/>
                                </w:rPr>
                                <w:t>26</w:t>
                              </w:r>
                            </w:p>
                          </w:txbxContent>
                        </wps:txbx>
                        <wps:bodyPr horzOverflow="overflow" vert="horz" lIns="0" tIns="0" rIns="0" bIns="0" rtlCol="0">
                          <a:noAutofit/>
                        </wps:bodyPr>
                      </wps:wsp>
                      <wps:wsp>
                        <wps:cNvPr id="50237" name="Rectangle 50237"/>
                        <wps:cNvSpPr/>
                        <wps:spPr>
                          <a:xfrm>
                            <a:off x="2063703" y="1676006"/>
                            <a:ext cx="118777" cy="262973"/>
                          </a:xfrm>
                          <a:prstGeom prst="rect">
                            <a:avLst/>
                          </a:prstGeom>
                          <a:ln>
                            <a:noFill/>
                          </a:ln>
                        </wps:spPr>
                        <wps:txbx>
                          <w:txbxContent>
                            <w:p w:rsidR="006A5F02" w:rsidRDefault="006A5F02" w:rsidP="00D7475C">
                              <w:pPr>
                                <w:spacing w:after="160" w:line="259" w:lineRule="auto"/>
                                <w:ind w:left="0" w:firstLine="0"/>
                                <w:jc w:val="left"/>
                              </w:pPr>
                              <w:r>
                                <w:rPr>
                                  <w:b/>
                                  <w:color w:val="404040"/>
                                </w:rPr>
                                <w:t>8</w:t>
                              </w:r>
                            </w:p>
                          </w:txbxContent>
                        </wps:txbx>
                        <wps:bodyPr horzOverflow="overflow" vert="horz" lIns="0" tIns="0" rIns="0" bIns="0" rtlCol="0">
                          <a:noAutofit/>
                        </wps:bodyPr>
                      </wps:wsp>
                      <wps:wsp>
                        <wps:cNvPr id="5800" name="Rectangle 5800"/>
                        <wps:cNvSpPr/>
                        <wps:spPr>
                          <a:xfrm>
                            <a:off x="2153666" y="1676006"/>
                            <a:ext cx="59389" cy="262973"/>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1" name="Rectangle 50221"/>
                        <wps:cNvSpPr/>
                        <wps:spPr>
                          <a:xfrm>
                            <a:off x="1864741" y="1035943"/>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30</w:t>
                              </w:r>
                            </w:p>
                          </w:txbxContent>
                        </wps:txbx>
                        <wps:bodyPr horzOverflow="overflow" vert="horz" lIns="0" tIns="0" rIns="0" bIns="0" rtlCol="0">
                          <a:noAutofit/>
                        </wps:bodyPr>
                      </wps:wsp>
                      <wps:wsp>
                        <wps:cNvPr id="50223" name="Rectangle 50223"/>
                        <wps:cNvSpPr/>
                        <wps:spPr>
                          <a:xfrm>
                            <a:off x="2044119" y="1035943"/>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22" name="Rectangle 50222"/>
                        <wps:cNvSpPr/>
                        <wps:spPr>
                          <a:xfrm>
                            <a:off x="2088696" y="1035943"/>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3</w:t>
                              </w:r>
                            </w:p>
                          </w:txbxContent>
                        </wps:txbx>
                        <wps:bodyPr horzOverflow="overflow" vert="horz" lIns="0" tIns="0" rIns="0" bIns="0" rtlCol="0">
                          <a:noAutofit/>
                        </wps:bodyPr>
                      </wps:wsp>
                      <wps:wsp>
                        <wps:cNvPr id="5802" name="Rectangle 5802"/>
                        <wps:cNvSpPr/>
                        <wps:spPr>
                          <a:xfrm>
                            <a:off x="2178939" y="1035943"/>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9" name="Rectangle 50209"/>
                        <wps:cNvSpPr/>
                        <wps:spPr>
                          <a:xfrm>
                            <a:off x="1622425" y="323600"/>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8</w:t>
                              </w:r>
                            </w:p>
                          </w:txbxContent>
                        </wps:txbx>
                        <wps:bodyPr horzOverflow="overflow" vert="horz" lIns="0" tIns="0" rIns="0" bIns="0" rtlCol="0">
                          <a:noAutofit/>
                        </wps:bodyPr>
                      </wps:wsp>
                      <wps:wsp>
                        <wps:cNvPr id="50211" name="Rectangle 50211"/>
                        <wps:cNvSpPr/>
                        <wps:spPr>
                          <a:xfrm>
                            <a:off x="1712114" y="323600"/>
                            <a:ext cx="59287"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10" name="Rectangle 50210"/>
                        <wps:cNvSpPr/>
                        <wps:spPr>
                          <a:xfrm>
                            <a:off x="1756691" y="323600"/>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3</w:t>
                              </w:r>
                            </w:p>
                          </w:txbxContent>
                        </wps:txbx>
                        <wps:bodyPr horzOverflow="overflow" vert="horz" lIns="0" tIns="0" rIns="0" bIns="0" rtlCol="0">
                          <a:noAutofit/>
                        </wps:bodyPr>
                      </wps:wsp>
                      <wps:wsp>
                        <wps:cNvPr id="5804" name="Rectangle 5804"/>
                        <wps:cNvSpPr/>
                        <wps:spPr>
                          <a:xfrm>
                            <a:off x="1846453" y="323600"/>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0" name="Rectangle 50240"/>
                        <wps:cNvSpPr/>
                        <wps:spPr>
                          <a:xfrm>
                            <a:off x="2875334" y="1772924"/>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0</w:t>
                              </w:r>
                            </w:p>
                          </w:txbxContent>
                        </wps:txbx>
                        <wps:bodyPr horzOverflow="overflow" vert="horz" lIns="0" tIns="0" rIns="0" bIns="0" rtlCol="0">
                          <a:noAutofit/>
                        </wps:bodyPr>
                      </wps:wsp>
                      <wps:wsp>
                        <wps:cNvPr id="50239" name="Rectangle 50239"/>
                        <wps:cNvSpPr/>
                        <wps:spPr>
                          <a:xfrm>
                            <a:off x="2651379" y="1772924"/>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40</w:t>
                              </w:r>
                            </w:p>
                          </w:txbxContent>
                        </wps:txbx>
                        <wps:bodyPr horzOverflow="overflow" vert="horz" lIns="0" tIns="0" rIns="0" bIns="0" rtlCol="0">
                          <a:noAutofit/>
                        </wps:bodyPr>
                      </wps:wsp>
                      <wps:wsp>
                        <wps:cNvPr id="50241" name="Rectangle 50241"/>
                        <wps:cNvSpPr/>
                        <wps:spPr>
                          <a:xfrm>
                            <a:off x="2830757" y="1772924"/>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806" name="Rectangle 5806"/>
                        <wps:cNvSpPr/>
                        <wps:spPr>
                          <a:xfrm>
                            <a:off x="2965323" y="1772924"/>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6" name="Rectangle 50226"/>
                        <wps:cNvSpPr/>
                        <wps:spPr>
                          <a:xfrm>
                            <a:off x="2560374" y="1082933"/>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24" name="Rectangle 50224"/>
                        <wps:cNvSpPr/>
                        <wps:spPr>
                          <a:xfrm>
                            <a:off x="2380996" y="1082933"/>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12</w:t>
                              </w:r>
                            </w:p>
                          </w:txbxContent>
                        </wps:txbx>
                        <wps:bodyPr horzOverflow="overflow" vert="horz" lIns="0" tIns="0" rIns="0" bIns="0" rtlCol="0">
                          <a:noAutofit/>
                        </wps:bodyPr>
                      </wps:wsp>
                      <wps:wsp>
                        <wps:cNvPr id="50225" name="Rectangle 50225"/>
                        <wps:cNvSpPr/>
                        <wps:spPr>
                          <a:xfrm>
                            <a:off x="2604951" y="1082933"/>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3</w:t>
                              </w:r>
                            </w:p>
                          </w:txbxContent>
                        </wps:txbx>
                        <wps:bodyPr horzOverflow="overflow" vert="horz" lIns="0" tIns="0" rIns="0" bIns="0" rtlCol="0">
                          <a:noAutofit/>
                        </wps:bodyPr>
                      </wps:wsp>
                      <wps:wsp>
                        <wps:cNvPr id="5808" name="Rectangle 5808"/>
                        <wps:cNvSpPr/>
                        <wps:spPr>
                          <a:xfrm>
                            <a:off x="2694940" y="1082933"/>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4" name="Rectangle 50214"/>
                        <wps:cNvSpPr/>
                        <wps:spPr>
                          <a:xfrm>
                            <a:off x="2045262" y="366272"/>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13" name="Rectangle 50213"/>
                        <wps:cNvSpPr/>
                        <wps:spPr>
                          <a:xfrm>
                            <a:off x="2089839" y="366272"/>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5</w:t>
                              </w:r>
                            </w:p>
                          </w:txbxContent>
                        </wps:txbx>
                        <wps:bodyPr horzOverflow="overflow" vert="horz" lIns="0" tIns="0" rIns="0" bIns="0" rtlCol="0">
                          <a:noAutofit/>
                        </wps:bodyPr>
                      </wps:wsp>
                      <wps:wsp>
                        <wps:cNvPr id="50212" name="Rectangle 50212"/>
                        <wps:cNvSpPr/>
                        <wps:spPr>
                          <a:xfrm>
                            <a:off x="1865884" y="366272"/>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15</w:t>
                              </w:r>
                            </w:p>
                          </w:txbxContent>
                        </wps:txbx>
                        <wps:bodyPr horzOverflow="overflow" vert="horz" lIns="0" tIns="0" rIns="0" bIns="0" rtlCol="0">
                          <a:noAutofit/>
                        </wps:bodyPr>
                      </wps:wsp>
                      <wps:wsp>
                        <wps:cNvPr id="5810" name="Rectangle 5810"/>
                        <wps:cNvSpPr/>
                        <wps:spPr>
                          <a:xfrm>
                            <a:off x="2179828" y="366272"/>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2" name="Rectangle 50242"/>
                        <wps:cNvSpPr/>
                        <wps:spPr>
                          <a:xfrm>
                            <a:off x="3429000" y="1863729"/>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21</w:t>
                              </w:r>
                            </w:p>
                          </w:txbxContent>
                        </wps:txbx>
                        <wps:bodyPr horzOverflow="overflow" vert="horz" lIns="0" tIns="0" rIns="0" bIns="0" rtlCol="0">
                          <a:noAutofit/>
                        </wps:bodyPr>
                      </wps:wsp>
                      <wps:wsp>
                        <wps:cNvPr id="50243" name="Rectangle 50243"/>
                        <wps:cNvSpPr/>
                        <wps:spPr>
                          <a:xfrm>
                            <a:off x="3652955" y="1863729"/>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1</w:t>
                              </w:r>
                            </w:p>
                          </w:txbxContent>
                        </wps:txbx>
                        <wps:bodyPr horzOverflow="overflow" vert="horz" lIns="0" tIns="0" rIns="0" bIns="0" rtlCol="0">
                          <a:noAutofit/>
                        </wps:bodyPr>
                      </wps:wsp>
                      <wps:wsp>
                        <wps:cNvPr id="50244" name="Rectangle 50244"/>
                        <wps:cNvSpPr/>
                        <wps:spPr>
                          <a:xfrm>
                            <a:off x="3608378" y="1863729"/>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812" name="Rectangle 5812"/>
                        <wps:cNvSpPr/>
                        <wps:spPr>
                          <a:xfrm>
                            <a:off x="3742944" y="1863729"/>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9" name="Rectangle 50229"/>
                        <wps:cNvSpPr/>
                        <wps:spPr>
                          <a:xfrm>
                            <a:off x="3141399" y="1138686"/>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27" name="Rectangle 50227"/>
                        <wps:cNvSpPr/>
                        <wps:spPr>
                          <a:xfrm>
                            <a:off x="2962021" y="1138686"/>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33</w:t>
                              </w:r>
                            </w:p>
                          </w:txbxContent>
                        </wps:txbx>
                        <wps:bodyPr horzOverflow="overflow" vert="horz" lIns="0" tIns="0" rIns="0" bIns="0" rtlCol="0">
                          <a:noAutofit/>
                        </wps:bodyPr>
                      </wps:wsp>
                      <wps:wsp>
                        <wps:cNvPr id="50228" name="Rectangle 50228"/>
                        <wps:cNvSpPr/>
                        <wps:spPr>
                          <a:xfrm>
                            <a:off x="3185976" y="1138686"/>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0</w:t>
                              </w:r>
                            </w:p>
                          </w:txbxContent>
                        </wps:txbx>
                        <wps:bodyPr horzOverflow="overflow" vert="horz" lIns="0" tIns="0" rIns="0" bIns="0" rtlCol="0">
                          <a:noAutofit/>
                        </wps:bodyPr>
                      </wps:wsp>
                      <wps:wsp>
                        <wps:cNvPr id="5814" name="Rectangle 5814"/>
                        <wps:cNvSpPr/>
                        <wps:spPr>
                          <a:xfrm>
                            <a:off x="3275965" y="1138686"/>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6" name="Rectangle 50216"/>
                        <wps:cNvSpPr/>
                        <wps:spPr>
                          <a:xfrm>
                            <a:off x="2600760" y="401324"/>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4</w:t>
                              </w:r>
                            </w:p>
                          </w:txbxContent>
                        </wps:txbx>
                        <wps:bodyPr horzOverflow="overflow" vert="horz" lIns="0" tIns="0" rIns="0" bIns="0" rtlCol="0">
                          <a:noAutofit/>
                        </wps:bodyPr>
                      </wps:wsp>
                      <wps:wsp>
                        <wps:cNvPr id="50217" name="Rectangle 50217"/>
                        <wps:cNvSpPr/>
                        <wps:spPr>
                          <a:xfrm>
                            <a:off x="2556183" y="401324"/>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15" name="Rectangle 50215"/>
                        <wps:cNvSpPr/>
                        <wps:spPr>
                          <a:xfrm>
                            <a:off x="2376805" y="401324"/>
                            <a:ext cx="237861" cy="262525"/>
                          </a:xfrm>
                          <a:prstGeom prst="rect">
                            <a:avLst/>
                          </a:prstGeom>
                          <a:ln>
                            <a:noFill/>
                          </a:ln>
                        </wps:spPr>
                        <wps:txbx>
                          <w:txbxContent>
                            <w:p w:rsidR="006A5F02" w:rsidRDefault="006A5F02" w:rsidP="00D7475C">
                              <w:pPr>
                                <w:spacing w:after="160" w:line="259" w:lineRule="auto"/>
                                <w:ind w:left="0" w:firstLine="0"/>
                                <w:jc w:val="left"/>
                              </w:pPr>
                              <w:r>
                                <w:rPr>
                                  <w:b/>
                                  <w:color w:val="404040"/>
                                </w:rPr>
                                <w:t>25</w:t>
                              </w:r>
                            </w:p>
                          </w:txbxContent>
                        </wps:txbx>
                        <wps:bodyPr horzOverflow="overflow" vert="horz" lIns="0" tIns="0" rIns="0" bIns="0" rtlCol="0">
                          <a:noAutofit/>
                        </wps:bodyPr>
                      </wps:wsp>
                      <wps:wsp>
                        <wps:cNvPr id="5816" name="Rectangle 5816"/>
                        <wps:cNvSpPr/>
                        <wps:spPr>
                          <a:xfrm>
                            <a:off x="2690749" y="401324"/>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6" name="Rectangle 50246"/>
                        <wps:cNvSpPr/>
                        <wps:spPr>
                          <a:xfrm>
                            <a:off x="4076246" y="1913133"/>
                            <a:ext cx="118575" cy="262525"/>
                          </a:xfrm>
                          <a:prstGeom prst="rect">
                            <a:avLst/>
                          </a:prstGeom>
                          <a:ln>
                            <a:noFill/>
                          </a:ln>
                        </wps:spPr>
                        <wps:txbx>
                          <w:txbxContent>
                            <w:p w:rsidR="006A5F02" w:rsidRDefault="006A5F02" w:rsidP="00D7475C">
                              <w:pPr>
                                <w:spacing w:after="160" w:line="259" w:lineRule="auto"/>
                                <w:ind w:left="0" w:firstLine="0"/>
                                <w:jc w:val="left"/>
                              </w:pPr>
                              <w:r>
                                <w:rPr>
                                  <w:color w:val="404040"/>
                                </w:rPr>
                                <w:t>6</w:t>
                              </w:r>
                            </w:p>
                          </w:txbxContent>
                        </wps:txbx>
                        <wps:bodyPr horzOverflow="overflow" vert="horz" lIns="0" tIns="0" rIns="0" bIns="0" rtlCol="0">
                          <a:noAutofit/>
                        </wps:bodyPr>
                      </wps:wsp>
                      <wps:wsp>
                        <wps:cNvPr id="50245" name="Rectangle 50245"/>
                        <wps:cNvSpPr/>
                        <wps:spPr>
                          <a:xfrm>
                            <a:off x="3852291" y="1913133"/>
                            <a:ext cx="237861" cy="262525"/>
                          </a:xfrm>
                          <a:prstGeom prst="rect">
                            <a:avLst/>
                          </a:prstGeom>
                          <a:ln>
                            <a:noFill/>
                          </a:ln>
                        </wps:spPr>
                        <wps:txbx>
                          <w:txbxContent>
                            <w:p w:rsidR="006A5F02" w:rsidRDefault="006A5F02" w:rsidP="00D7475C">
                              <w:pPr>
                                <w:spacing w:after="160" w:line="259" w:lineRule="auto"/>
                                <w:ind w:left="0" w:firstLine="0"/>
                                <w:jc w:val="left"/>
                              </w:pPr>
                              <w:r>
                                <w:rPr>
                                  <w:color w:val="404040"/>
                                </w:rPr>
                                <w:t>10</w:t>
                              </w:r>
                            </w:p>
                          </w:txbxContent>
                        </wps:txbx>
                        <wps:bodyPr horzOverflow="overflow" vert="horz" lIns="0" tIns="0" rIns="0" bIns="0" rtlCol="0">
                          <a:noAutofit/>
                        </wps:bodyPr>
                      </wps:wsp>
                      <wps:wsp>
                        <wps:cNvPr id="50247" name="Rectangle 50247"/>
                        <wps:cNvSpPr/>
                        <wps:spPr>
                          <a:xfrm>
                            <a:off x="4031669" y="1913133"/>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w:t>
                              </w:r>
                            </w:p>
                          </w:txbxContent>
                        </wps:txbx>
                        <wps:bodyPr horzOverflow="overflow" vert="horz" lIns="0" tIns="0" rIns="0" bIns="0" rtlCol="0">
                          <a:noAutofit/>
                        </wps:bodyPr>
                      </wps:wsp>
                      <wps:wsp>
                        <wps:cNvPr id="5818" name="Rectangle 5818"/>
                        <wps:cNvSpPr/>
                        <wps:spPr>
                          <a:xfrm>
                            <a:off x="4166235" y="1913133"/>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32" name="Rectangle 50232"/>
                        <wps:cNvSpPr/>
                        <wps:spPr>
                          <a:xfrm>
                            <a:off x="3899081" y="1208790"/>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w:t>
                              </w:r>
                            </w:p>
                          </w:txbxContent>
                        </wps:txbx>
                        <wps:bodyPr horzOverflow="overflow" vert="horz" lIns="0" tIns="0" rIns="0" bIns="0" rtlCol="0">
                          <a:noAutofit/>
                        </wps:bodyPr>
                      </wps:wsp>
                      <wps:wsp>
                        <wps:cNvPr id="50231" name="Rectangle 50231"/>
                        <wps:cNvSpPr/>
                        <wps:spPr>
                          <a:xfrm>
                            <a:off x="3943658" y="1208790"/>
                            <a:ext cx="118575" cy="262525"/>
                          </a:xfrm>
                          <a:prstGeom prst="rect">
                            <a:avLst/>
                          </a:prstGeom>
                          <a:ln>
                            <a:noFill/>
                          </a:ln>
                        </wps:spPr>
                        <wps:txbx>
                          <w:txbxContent>
                            <w:p w:rsidR="006A5F02" w:rsidRDefault="006A5F02" w:rsidP="00D7475C">
                              <w:pPr>
                                <w:spacing w:after="160" w:line="259" w:lineRule="auto"/>
                                <w:ind w:left="0" w:firstLine="0"/>
                                <w:jc w:val="left"/>
                              </w:pPr>
                              <w:r>
                                <w:rPr>
                                  <w:color w:val="404040"/>
                                </w:rPr>
                                <w:t>9</w:t>
                              </w:r>
                            </w:p>
                          </w:txbxContent>
                        </wps:txbx>
                        <wps:bodyPr horzOverflow="overflow" vert="horz" lIns="0" tIns="0" rIns="0" bIns="0" rtlCol="0">
                          <a:noAutofit/>
                        </wps:bodyPr>
                      </wps:wsp>
                      <wps:wsp>
                        <wps:cNvPr id="50230" name="Rectangle 50230"/>
                        <wps:cNvSpPr/>
                        <wps:spPr>
                          <a:xfrm>
                            <a:off x="3719703" y="1208790"/>
                            <a:ext cx="237861" cy="262525"/>
                          </a:xfrm>
                          <a:prstGeom prst="rect">
                            <a:avLst/>
                          </a:prstGeom>
                          <a:ln>
                            <a:noFill/>
                          </a:ln>
                        </wps:spPr>
                        <wps:txbx>
                          <w:txbxContent>
                            <w:p w:rsidR="006A5F02" w:rsidRDefault="006A5F02" w:rsidP="00D7475C">
                              <w:pPr>
                                <w:spacing w:after="160" w:line="259" w:lineRule="auto"/>
                                <w:ind w:left="0" w:firstLine="0"/>
                                <w:jc w:val="left"/>
                              </w:pPr>
                              <w:r>
                                <w:rPr>
                                  <w:color w:val="404040"/>
                                </w:rPr>
                                <w:t>23</w:t>
                              </w:r>
                            </w:p>
                          </w:txbxContent>
                        </wps:txbx>
                        <wps:bodyPr horzOverflow="overflow" vert="horz" lIns="0" tIns="0" rIns="0" bIns="0" rtlCol="0">
                          <a:noAutofit/>
                        </wps:bodyPr>
                      </wps:wsp>
                      <wps:wsp>
                        <wps:cNvPr id="5820" name="Rectangle 5820"/>
                        <wps:cNvSpPr/>
                        <wps:spPr>
                          <a:xfrm>
                            <a:off x="4033647" y="1208790"/>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19" name="Rectangle 50219"/>
                        <wps:cNvSpPr/>
                        <wps:spPr>
                          <a:xfrm>
                            <a:off x="3549577" y="469650"/>
                            <a:ext cx="118575" cy="262525"/>
                          </a:xfrm>
                          <a:prstGeom prst="rect">
                            <a:avLst/>
                          </a:prstGeom>
                          <a:ln>
                            <a:noFill/>
                          </a:ln>
                        </wps:spPr>
                        <wps:txbx>
                          <w:txbxContent>
                            <w:p w:rsidR="006A5F02" w:rsidRDefault="006A5F02" w:rsidP="00D7475C">
                              <w:pPr>
                                <w:spacing w:after="160" w:line="259" w:lineRule="auto"/>
                                <w:ind w:left="0" w:firstLine="0"/>
                                <w:jc w:val="left"/>
                              </w:pPr>
                              <w:r>
                                <w:rPr>
                                  <w:color w:val="404040"/>
                                </w:rPr>
                                <w:t>8</w:t>
                              </w:r>
                            </w:p>
                          </w:txbxContent>
                        </wps:txbx>
                        <wps:bodyPr horzOverflow="overflow" vert="horz" lIns="0" tIns="0" rIns="0" bIns="0" rtlCol="0">
                          <a:noAutofit/>
                        </wps:bodyPr>
                      </wps:wsp>
                      <wps:wsp>
                        <wps:cNvPr id="50220" name="Rectangle 50220"/>
                        <wps:cNvSpPr/>
                        <wps:spPr>
                          <a:xfrm>
                            <a:off x="3505000" y="469650"/>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w:t>
                              </w:r>
                            </w:p>
                          </w:txbxContent>
                        </wps:txbx>
                        <wps:bodyPr horzOverflow="overflow" vert="horz" lIns="0" tIns="0" rIns="0" bIns="0" rtlCol="0">
                          <a:noAutofit/>
                        </wps:bodyPr>
                      </wps:wsp>
                      <wps:wsp>
                        <wps:cNvPr id="50218" name="Rectangle 50218"/>
                        <wps:cNvSpPr/>
                        <wps:spPr>
                          <a:xfrm>
                            <a:off x="3325622" y="469650"/>
                            <a:ext cx="237861" cy="262525"/>
                          </a:xfrm>
                          <a:prstGeom prst="rect">
                            <a:avLst/>
                          </a:prstGeom>
                          <a:ln>
                            <a:noFill/>
                          </a:ln>
                        </wps:spPr>
                        <wps:txbx>
                          <w:txbxContent>
                            <w:p w:rsidR="006A5F02" w:rsidRDefault="006A5F02" w:rsidP="00D7475C">
                              <w:pPr>
                                <w:spacing w:after="160" w:line="259" w:lineRule="auto"/>
                                <w:ind w:left="0" w:firstLine="0"/>
                                <w:jc w:val="left"/>
                              </w:pPr>
                              <w:r>
                                <w:rPr>
                                  <w:color w:val="404040"/>
                                </w:rPr>
                                <w:t>48</w:t>
                              </w:r>
                            </w:p>
                          </w:txbxContent>
                        </wps:txbx>
                        <wps:bodyPr horzOverflow="overflow" vert="horz" lIns="0" tIns="0" rIns="0" bIns="0" rtlCol="0">
                          <a:noAutofit/>
                        </wps:bodyPr>
                      </wps:wsp>
                      <wps:wsp>
                        <wps:cNvPr id="5822" name="Rectangle 5822"/>
                        <wps:cNvSpPr/>
                        <wps:spPr>
                          <a:xfrm>
                            <a:off x="3639820" y="469650"/>
                            <a:ext cx="59288" cy="262525"/>
                          </a:xfrm>
                          <a:prstGeom prst="rect">
                            <a:avLst/>
                          </a:prstGeom>
                          <a:ln>
                            <a:noFill/>
                          </a:ln>
                        </wps:spPr>
                        <wps:txbx>
                          <w:txbxContent>
                            <w:p w:rsidR="006A5F02" w:rsidRDefault="006A5F02" w:rsidP="00D7475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49" name="Rectangle 50249"/>
                        <wps:cNvSpPr/>
                        <wps:spPr>
                          <a:xfrm>
                            <a:off x="4473348" y="1807341"/>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5</w:t>
                              </w:r>
                            </w:p>
                          </w:txbxContent>
                        </wps:txbx>
                        <wps:bodyPr horzOverflow="overflow" vert="horz" lIns="0" tIns="0" rIns="0" bIns="0" rtlCol="0">
                          <a:noAutofit/>
                        </wps:bodyPr>
                      </wps:wsp>
                      <wps:wsp>
                        <wps:cNvPr id="50248" name="Rectangle 50248"/>
                        <wps:cNvSpPr/>
                        <wps:spPr>
                          <a:xfrm>
                            <a:off x="4339082" y="1807341"/>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1</w:t>
                              </w:r>
                            </w:p>
                          </w:txbxContent>
                        </wps:txbx>
                        <wps:bodyPr horzOverflow="overflow" vert="horz" lIns="0" tIns="0" rIns="0" bIns="0" rtlCol="0">
                          <a:noAutofit/>
                        </wps:bodyPr>
                      </wps:wsp>
                      <wps:wsp>
                        <wps:cNvPr id="50250" name="Rectangle 50250"/>
                        <wps:cNvSpPr/>
                        <wps:spPr>
                          <a:xfrm>
                            <a:off x="4428771" y="1807341"/>
                            <a:ext cx="59287"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824" name="Rectangle 5824"/>
                        <wps:cNvSpPr/>
                        <wps:spPr>
                          <a:xfrm>
                            <a:off x="4563110" y="1807341"/>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33" name="Rectangle 50233"/>
                        <wps:cNvSpPr/>
                        <wps:spPr>
                          <a:xfrm>
                            <a:off x="4466209" y="1023116"/>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0</w:t>
                              </w:r>
                            </w:p>
                          </w:txbxContent>
                        </wps:txbx>
                        <wps:bodyPr horzOverflow="overflow" vert="horz" lIns="0" tIns="0" rIns="0" bIns="0" rtlCol="0">
                          <a:noAutofit/>
                        </wps:bodyPr>
                      </wps:wsp>
                      <wps:wsp>
                        <wps:cNvPr id="50235" name="Rectangle 50235"/>
                        <wps:cNvSpPr/>
                        <wps:spPr>
                          <a:xfrm>
                            <a:off x="4555898" y="1023116"/>
                            <a:ext cx="59287" cy="262525"/>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34" name="Rectangle 50234"/>
                        <wps:cNvSpPr/>
                        <wps:spPr>
                          <a:xfrm>
                            <a:off x="4600475" y="1023116"/>
                            <a:ext cx="118575" cy="262525"/>
                          </a:xfrm>
                          <a:prstGeom prst="rect">
                            <a:avLst/>
                          </a:prstGeom>
                          <a:ln>
                            <a:noFill/>
                          </a:ln>
                        </wps:spPr>
                        <wps:txbx>
                          <w:txbxContent>
                            <w:p w:rsidR="006A5F02" w:rsidRDefault="006A5F02" w:rsidP="00D7475C">
                              <w:pPr>
                                <w:spacing w:after="160" w:line="259" w:lineRule="auto"/>
                                <w:ind w:left="0" w:firstLine="0"/>
                                <w:jc w:val="left"/>
                              </w:pPr>
                              <w:r>
                                <w:rPr>
                                  <w:b/>
                                  <w:color w:val="404040"/>
                                </w:rPr>
                                <w:t>5</w:t>
                              </w:r>
                            </w:p>
                          </w:txbxContent>
                        </wps:txbx>
                        <wps:bodyPr horzOverflow="overflow" vert="horz" lIns="0" tIns="0" rIns="0" bIns="0" rtlCol="0">
                          <a:noAutofit/>
                        </wps:bodyPr>
                      </wps:wsp>
                      <wps:wsp>
                        <wps:cNvPr id="5826" name="Rectangle 5826"/>
                        <wps:cNvSpPr/>
                        <wps:spPr>
                          <a:xfrm>
                            <a:off x="4690237" y="1023116"/>
                            <a:ext cx="59288" cy="262525"/>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7" name="Rectangle 50207"/>
                        <wps:cNvSpPr/>
                        <wps:spPr>
                          <a:xfrm>
                            <a:off x="4529152" y="207251"/>
                            <a:ext cx="118777" cy="262973"/>
                          </a:xfrm>
                          <a:prstGeom prst="rect">
                            <a:avLst/>
                          </a:prstGeom>
                          <a:ln>
                            <a:noFill/>
                          </a:ln>
                        </wps:spPr>
                        <wps:txbx>
                          <w:txbxContent>
                            <w:p w:rsidR="006A5F02" w:rsidRDefault="006A5F02" w:rsidP="00D7475C">
                              <w:pPr>
                                <w:spacing w:after="160" w:line="259" w:lineRule="auto"/>
                                <w:ind w:left="0" w:firstLine="0"/>
                                <w:jc w:val="left"/>
                              </w:pPr>
                              <w:r>
                                <w:rPr>
                                  <w:b/>
                                  <w:color w:val="404040"/>
                                </w:rPr>
                                <w:t>0</w:t>
                              </w:r>
                            </w:p>
                          </w:txbxContent>
                        </wps:txbx>
                        <wps:bodyPr horzOverflow="overflow" vert="horz" lIns="0" tIns="0" rIns="0" bIns="0" rtlCol="0">
                          <a:noAutofit/>
                        </wps:bodyPr>
                      </wps:wsp>
                      <wps:wsp>
                        <wps:cNvPr id="50208" name="Rectangle 50208"/>
                        <wps:cNvSpPr/>
                        <wps:spPr>
                          <a:xfrm>
                            <a:off x="4484499" y="207251"/>
                            <a:ext cx="59389" cy="262973"/>
                          </a:xfrm>
                          <a:prstGeom prst="rect">
                            <a:avLst/>
                          </a:prstGeom>
                          <a:ln>
                            <a:noFill/>
                          </a:ln>
                        </wps:spPr>
                        <wps:txbx>
                          <w:txbxContent>
                            <w:p w:rsidR="006A5F02" w:rsidRDefault="006A5F02" w:rsidP="00D7475C">
                              <w:pPr>
                                <w:spacing w:after="160" w:line="259" w:lineRule="auto"/>
                                <w:ind w:left="0" w:firstLine="0"/>
                                <w:jc w:val="left"/>
                              </w:pPr>
                              <w:r>
                                <w:rPr>
                                  <w:b/>
                                  <w:color w:val="404040"/>
                                </w:rPr>
                                <w:t>,</w:t>
                              </w:r>
                            </w:p>
                          </w:txbxContent>
                        </wps:txbx>
                        <wps:bodyPr horzOverflow="overflow" vert="horz" lIns="0" tIns="0" rIns="0" bIns="0" rtlCol="0">
                          <a:noAutofit/>
                        </wps:bodyPr>
                      </wps:wsp>
                      <wps:wsp>
                        <wps:cNvPr id="50206" name="Rectangle 50206"/>
                        <wps:cNvSpPr/>
                        <wps:spPr>
                          <a:xfrm>
                            <a:off x="4394835" y="207251"/>
                            <a:ext cx="118778" cy="262973"/>
                          </a:xfrm>
                          <a:prstGeom prst="rect">
                            <a:avLst/>
                          </a:prstGeom>
                          <a:ln>
                            <a:noFill/>
                          </a:ln>
                        </wps:spPr>
                        <wps:txbx>
                          <w:txbxContent>
                            <w:p w:rsidR="006A5F02" w:rsidRDefault="006A5F02" w:rsidP="00D7475C">
                              <w:pPr>
                                <w:spacing w:after="160" w:line="259" w:lineRule="auto"/>
                                <w:ind w:left="0" w:firstLine="0"/>
                                <w:jc w:val="left"/>
                              </w:pPr>
                              <w:r>
                                <w:rPr>
                                  <w:b/>
                                  <w:color w:val="404040"/>
                                </w:rPr>
                                <w:t>2</w:t>
                              </w:r>
                            </w:p>
                          </w:txbxContent>
                        </wps:txbx>
                        <wps:bodyPr horzOverflow="overflow" vert="horz" lIns="0" tIns="0" rIns="0" bIns="0" rtlCol="0">
                          <a:noAutofit/>
                        </wps:bodyPr>
                      </wps:wsp>
                      <wps:wsp>
                        <wps:cNvPr id="5828" name="Rectangle 5828"/>
                        <wps:cNvSpPr/>
                        <wps:spPr>
                          <a:xfrm>
                            <a:off x="4619244" y="207251"/>
                            <a:ext cx="59389" cy="262973"/>
                          </a:xfrm>
                          <a:prstGeom prst="rect">
                            <a:avLst/>
                          </a:prstGeom>
                          <a:ln>
                            <a:noFill/>
                          </a:ln>
                        </wps:spPr>
                        <wps:txbx>
                          <w:txbxContent>
                            <w:p w:rsidR="006A5F02" w:rsidRDefault="006A5F02" w:rsidP="00D7475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7583" name="Shape 57583"/>
                        <wps:cNvSpPr/>
                        <wps:spPr>
                          <a:xfrm>
                            <a:off x="316865" y="2849839"/>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00B050"/>
                          </a:solidFill>
                          <a:ln w="0" cap="flat">
                            <a:noFill/>
                            <a:miter lim="127000"/>
                          </a:ln>
                          <a:effectLst/>
                        </wps:spPr>
                        <wps:bodyPr/>
                      </wps:wsp>
                      <wps:wsp>
                        <wps:cNvPr id="5830" name="Rectangle 5830"/>
                        <wps:cNvSpPr/>
                        <wps:spPr>
                          <a:xfrm>
                            <a:off x="406908" y="2828417"/>
                            <a:ext cx="908010"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удовлетворен</w:t>
                              </w:r>
                            </w:p>
                          </w:txbxContent>
                        </wps:txbx>
                        <wps:bodyPr horzOverflow="overflow" vert="horz" lIns="0" tIns="0" rIns="0" bIns="0" rtlCol="0">
                          <a:noAutofit/>
                        </wps:bodyPr>
                      </wps:wsp>
                      <wps:wsp>
                        <wps:cNvPr id="5831" name="Rectangle 5831"/>
                        <wps:cNvSpPr/>
                        <wps:spPr>
                          <a:xfrm>
                            <a:off x="1089660" y="2828417"/>
                            <a:ext cx="3435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4" name="Shape 57584"/>
                        <wps:cNvSpPr/>
                        <wps:spPr>
                          <a:xfrm>
                            <a:off x="1630680" y="2849839"/>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0070C0"/>
                          </a:solidFill>
                          <a:ln w="0" cap="flat">
                            <a:noFill/>
                            <a:miter lim="127000"/>
                          </a:ln>
                          <a:effectLst/>
                        </wps:spPr>
                        <wps:bodyPr/>
                      </wps:wsp>
                      <wps:wsp>
                        <wps:cNvPr id="5833" name="Rectangle 5833"/>
                        <wps:cNvSpPr/>
                        <wps:spPr>
                          <a:xfrm>
                            <a:off x="1720850" y="2828417"/>
                            <a:ext cx="1387782"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скорее удовлетворен</w:t>
                              </w:r>
                            </w:p>
                          </w:txbxContent>
                        </wps:txbx>
                        <wps:bodyPr horzOverflow="overflow" vert="horz" lIns="0" tIns="0" rIns="0" bIns="0" rtlCol="0">
                          <a:noAutofit/>
                        </wps:bodyPr>
                      </wps:wsp>
                      <wps:wsp>
                        <wps:cNvPr id="5834" name="Rectangle 5834"/>
                        <wps:cNvSpPr/>
                        <wps:spPr>
                          <a:xfrm>
                            <a:off x="2764790" y="2828417"/>
                            <a:ext cx="3435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pic:pic xmlns:pic="http://schemas.openxmlformats.org/drawingml/2006/picture">
                        <pic:nvPicPr>
                          <pic:cNvPr id="5836" name="Picture 5836"/>
                          <pic:cNvPicPr/>
                        </pic:nvPicPr>
                        <pic:blipFill>
                          <a:blip r:embed="rId51"/>
                          <a:stretch>
                            <a:fillRect/>
                          </a:stretch>
                        </pic:blipFill>
                        <pic:spPr>
                          <a:xfrm>
                            <a:off x="2940050" y="2845308"/>
                            <a:ext cx="71628" cy="71628"/>
                          </a:xfrm>
                          <a:prstGeom prst="rect">
                            <a:avLst/>
                          </a:prstGeom>
                        </pic:spPr>
                      </pic:pic>
                      <wps:wsp>
                        <wps:cNvPr id="5837" name="Rectangle 5837"/>
                        <wps:cNvSpPr/>
                        <wps:spPr>
                          <a:xfrm>
                            <a:off x="3034792" y="2828417"/>
                            <a:ext cx="1578261"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скорее не удовлетворен</w:t>
                              </w:r>
                            </w:p>
                          </w:txbxContent>
                        </wps:txbx>
                        <wps:bodyPr horzOverflow="overflow" vert="horz" lIns="0" tIns="0" rIns="0" bIns="0" rtlCol="0">
                          <a:noAutofit/>
                        </wps:bodyPr>
                      </wps:wsp>
                      <wps:wsp>
                        <wps:cNvPr id="5838" name="Rectangle 5838"/>
                        <wps:cNvSpPr/>
                        <wps:spPr>
                          <a:xfrm>
                            <a:off x="4221988" y="2828417"/>
                            <a:ext cx="3435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5" name="Shape 57585"/>
                        <wps:cNvSpPr/>
                        <wps:spPr>
                          <a:xfrm>
                            <a:off x="316865" y="3064088"/>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8064A2"/>
                          </a:solidFill>
                          <a:ln w="0" cap="flat">
                            <a:noFill/>
                            <a:miter lim="127000"/>
                          </a:ln>
                          <a:effectLst/>
                        </wps:spPr>
                        <wps:bodyPr/>
                      </wps:wsp>
                      <wps:wsp>
                        <wps:cNvPr id="5840" name="Rectangle 5840"/>
                        <wps:cNvSpPr/>
                        <wps:spPr>
                          <a:xfrm>
                            <a:off x="406908" y="3042793"/>
                            <a:ext cx="1098337"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не удовлетворен</w:t>
                              </w:r>
                            </w:p>
                          </w:txbxContent>
                        </wps:txbx>
                        <wps:bodyPr horzOverflow="overflow" vert="horz" lIns="0" tIns="0" rIns="0" bIns="0" rtlCol="0">
                          <a:noAutofit/>
                        </wps:bodyPr>
                      </wps:wsp>
                      <wps:wsp>
                        <wps:cNvPr id="5841" name="Rectangle 5841"/>
                        <wps:cNvSpPr/>
                        <wps:spPr>
                          <a:xfrm>
                            <a:off x="1232916" y="3042793"/>
                            <a:ext cx="3435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6" name="Shape 57586"/>
                        <wps:cNvSpPr/>
                        <wps:spPr>
                          <a:xfrm>
                            <a:off x="1630680" y="3064088"/>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4BACC6"/>
                          </a:solidFill>
                          <a:ln w="0" cap="flat">
                            <a:noFill/>
                            <a:miter lim="127000"/>
                          </a:ln>
                          <a:effectLst/>
                        </wps:spPr>
                        <wps:bodyPr/>
                      </wps:wsp>
                      <wps:wsp>
                        <wps:cNvPr id="5843" name="Rectangle 5843"/>
                        <wps:cNvSpPr/>
                        <wps:spPr>
                          <a:xfrm>
                            <a:off x="1720850" y="3042793"/>
                            <a:ext cx="1422898"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затрудняюсь ответить</w:t>
                              </w:r>
                            </w:p>
                          </w:txbxContent>
                        </wps:txbx>
                        <wps:bodyPr horzOverflow="overflow" vert="horz" lIns="0" tIns="0" rIns="0" bIns="0" rtlCol="0">
                          <a:noAutofit/>
                        </wps:bodyPr>
                      </wps:wsp>
                      <wps:wsp>
                        <wps:cNvPr id="5844" name="Rectangle 5844"/>
                        <wps:cNvSpPr/>
                        <wps:spPr>
                          <a:xfrm>
                            <a:off x="2790698" y="3042793"/>
                            <a:ext cx="34356" cy="154840"/>
                          </a:xfrm>
                          <a:prstGeom prst="rect">
                            <a:avLst/>
                          </a:prstGeom>
                          <a:ln>
                            <a:noFill/>
                          </a:ln>
                        </wps:spPr>
                        <wps:txbx>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g:wgp>
                  </a:graphicData>
                </a:graphic>
              </wp:inline>
            </w:drawing>
          </mc:Choice>
          <mc:Fallback>
            <w:pict>
              <v:group w14:anchorId="393999B3" id="Group 50291" o:spid="_x0000_s1026" style="width:383.2pt;height:259.8pt;mso-position-horizontal-relative:char;mso-position-vertical-relative:line" coordsize="48665,32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">
                <v:rect id="Rectangle 5766" o:spid="_x0000_s1027" style="position:absolute;left:48219;top:3101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DKcYA&#10;AADdAAAADwAAAGRycy9kb3ducmV2LnhtbESPQWvCQBSE7wX/w/IEb3Wj0DRGVxGt6LFVQb09ss8k&#10;mH0bsquJ/fXdQqHHYWa+YWaLzlTiQY0rLSsYDSMQxJnVJecKjofNawLCeWSNlWVS8CQHi3nvZYap&#10;ti1/0WPvcxEg7FJUUHhfp1K6rCCDbmhr4uBdbWPQB9nkUjfYBrip5DiKYmmw5LBQYE2rgrLb/m4U&#10;bJN6ed7Z7zavPi7b0+dpsj5MvFKDfrecgvDU+f/wX3unFby9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DKc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86" o:spid="_x0000_s1028" type="#_x0000_t75" style="position:absolute;left:13428;width:32126;height:24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wTXFAAAA3QAAAA8AAABkcnMvZG93bnJldi54bWxEj19rwjAUxd8H+w7hDvamyZRW6Ywy3AZ7&#10;bTfEx0tzbeuam9pk2n57Iwh7PJw/P85qM9hWnKn3jWMNL1MFgrh0puFKw8/352QJwgdkg61j0jCS&#10;h8368WGFmXEXzulchErEEfYZaqhD6DIpfVmTRT91HXH0Dq63GKLsK2l6vMRx28qZUqm02HAk1NjR&#10;tqbyt/izkauOY77bHz7UeJy792SB81lz0vr5aXh7BRFoCP/he/vLaEgWyxRub+ITkO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sE1xQAAAN0AAAAPAAAAAAAAAAAAAAAA&#10;AJ8CAABkcnMvZG93bnJldi54bWxQSwUGAAAAAAQABAD3AAAAkQMAAAAA&#10;">
                  <v:imagedata r:id="rId52" o:title=""/>
                </v:shape>
                <v:rect id="Rectangle 50252" o:spid="_x0000_s1029" style="position:absolute;left:15910;top:22118;width:10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z6cYA&#10;AADeAAAADwAAAGRycy9kb3ducmV2LnhtbESPT4vCMBTE74LfITxhb5pacNFqFPEPenRVUG+P5tkW&#10;m5fSRNvdT28WFvY4zMxvmNmiNaV4Ue0KywqGgwgEcWp1wZmC82nbH4NwHlljaZkUfJODxbzbmWGi&#10;bcNf9Dr6TAQIuwQV5N5XiZQuzcmgG9iKOHh3Wxv0QdaZ1DU2AW5KGUfRpzRYcFjIsaJVTunj+DQK&#10;duNqed3bnyYrN7fd5XCZrE8Tr9RHr11OQXhq/X/4r73XCkZRPIr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zz6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51" o:spid="_x0000_s1030" style="position:absolute;left:15331;top:2211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tnscA&#10;AADeAAAADwAAAGRycy9kb3ducmV2LnhtbESPQWvCQBSE7wX/w/IKvTUbBYtGVxHbosdqhLS3R/aZ&#10;hO6+DdmtSfvru4LgcZiZb5jlerBGXKjzjWMF4yQFQVw63XCl4JS/P89A+ICs0TgmBb/kYb0aPSwx&#10;067nA12OoRIRwj5DBXUIbSalL2uy6BPXEkfv7DqLIcqukrrDPsKtkZM0fZEWG44LNba0ran8Pv5Y&#10;BbtZu/ncu7++Mm9fu+KjmL/m86DU0+OwWYAINIR7+NbeawXTdDIdw/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ebZ7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0</w:t>
                        </w:r>
                      </w:p>
                    </w:txbxContent>
                  </v:textbox>
                </v:rect>
                <v:rect id="Rectangle 50254" o:spid="_x0000_s1031" style="position:absolute;left:20890;top:22779;width:108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OBsYA&#10;AADeAAAADwAAAGRycy9kb3ducmV2LnhtbESPT4vCMBTE74LfITzBm6Yrq2g1iuiKHv2z4O7t0Tzb&#10;ss1LaaKtfnojCHscZuY3zGzRmELcqHK5ZQUf/QgEcWJ1zqmC79OmNwbhPLLGwjIpuJODxbzdmmGs&#10;bc0Huh19KgKEXYwKMu/LWEqXZGTQ9W1JHLyLrQz6IKtU6grrADeFHETRSBrMOSxkWNIqo+TveDUK&#10;tuNy+bOzjzotvn635/15sj5NvFLdTrOcgvDU+P/wu73TCobRYPgJ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OB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53" o:spid="_x0000_s1032" style="position:absolute;left:19731;top:2277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WcsYA&#10;AADeAAAADwAAAGRycy9kb3ducmV2LnhtbESPT4vCMBTE74LfITzBm6bromg1iuiKHv2z4O7t0Tzb&#10;ss1LaaKtfnojCHscZuY3zGzRmELcqHK5ZQUf/QgEcWJ1zqmC79OmNwbhPLLGwjIpuJODxbzdmmGs&#10;bc0Huh19KgKEXYwKMu/LWEqXZGTQ9W1JHLyLrQz6IKtU6grrADeFHETRSBrMOSxkWNIqo+TveDUK&#10;tuNy+bOzjzotvn635/15sj5NvFLdTrOcgvDU+P/wu73TCobRYPgJ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BWc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20</w:t>
                        </w:r>
                      </w:p>
                    </w:txbxContent>
                  </v:textbox>
                </v:rect>
                <v:rect id="Rectangle 50256" o:spid="_x0000_s1033" style="position:absolute;left:25755;top:23428;width:108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16scA&#10;AADeAAAADwAAAGRycy9kb3ducmV2LnhtbESPQWvCQBSE74X+h+UVvNWNQoJGV5G2khxbFdTbI/tM&#10;gtm3Ibs1aX99tyB4HGbmG2a5HkwjbtS52rKCyTgCQVxYXXOp4LDfvs5AOI+ssbFMCn7IwXr1/LTE&#10;VNuev+i286UIEHYpKqi8b1MpXVGRQTe2LXHwLrYz6IPsSqk77APcNHIaRYk0WHNYqLClt4qK6+7b&#10;KMhm7eaU29++bD7O2fHzOH/fz71So5dhswDhafCP8L2dawVxNI0T+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39er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55" o:spid="_x0000_s1034" style="position:absolute;left:24597;top:2342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rnccA&#10;AADeAAAADwAAAGRycy9kb3ducmV2LnhtbESPQWvCQBSE74L/YXlCb7oxkKLRNQRbicdWC9bbI/ua&#10;hGbfhuxq0v76bqHQ4zAz3zDbbDStuFPvGssKlosIBHFpdcOVgrfzYb4C4TyyxtYyKfgiB9luOtli&#10;qu3Ar3Q/+UoECLsUFdTed6mUrqzJoFvYjjh4H7Y36IPsK6l7HALctDKOokdpsOGwUGNH+5rKz9PN&#10;KChWXf5+tN9D1T5fi8vLZf10XnulHmZjvgHhafT/4b/2UStIojhJ4P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la53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40</w:t>
                        </w:r>
                      </w:p>
                    </w:txbxContent>
                  </v:textbox>
                </v:rect>
                <v:rect id="Rectangle 50258" o:spid="_x0000_s1035" style="position:absolute;left:30805;top:24103;width:10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EA8IA&#10;AADeAAAADwAAAGRycy9kb3ducmV2LnhtbERPy4rCMBTdC/5DuMLsNFVw0GoU8YEufYG6uzTXttjc&#10;lCbazny9WQguD+c9nTemEC+qXG5ZQb8XgSBOrM45VXA+bbojEM4jaywsk4I/cjCftVtTjLWt+UCv&#10;o09FCGEXo4LM+zKW0iUZGXQ9WxIH7m4rgz7AKpW6wjqEm0IOouhXGsw5NGRY0jKj5HF8GgXbUbm4&#10;7ux/nRbr2/ayv4xXp7FX6qfTLCYgPDX+K/64d1rBMBoMw95wJ1w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MQDwgAAAN4AAAAPAAAAAAAAAAAAAAAAAJgCAABkcnMvZG93&#10;bnJldi54bWxQSwUGAAAAAAQABAD1AAAAhwM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57" o:spid="_x0000_s1036" style="position:absolute;left:29646;top:2410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QccYA&#10;AADeAAAADwAAAGRycy9kb3ducmV2LnhtbESPT4vCMBTE7wt+h/AEb2uqoKvVKLKr6NE/C+rt0Tzb&#10;YvNSmmirn94IC3scZuY3zHTemELcqXK5ZQW9bgSCOLE651TB72H1OQLhPLLGwjIpeJCD+az1McVY&#10;25p3dN/7VAQIuxgVZN6XsZQuycig69qSOHgXWxn0QVap1BXWAW4K2Y+ioTSYc1jIsKTvjJLr/mYU&#10;rEfl4rSxzzotluf1cXsc/xzGXqlOu1lMQHhq/H/4r73RCgZRf/AF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tQc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60</w:t>
                        </w:r>
                      </w:p>
                    </w:txbxContent>
                  </v:textbox>
                </v:rect>
                <v:rect id="Rectangle 50260" o:spid="_x0000_s1037" style="position:absolute;left:36054;top:24800;width:108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4CuMYA&#10;AADeAAAADwAAAGRycy9kb3ducmV2LnhtbESPzWrCQBSF9wXfYbiCuzoxoGjqKMFWkqVVQbu7ZG6T&#10;0MydkBlN2qd3FgWXh/PHt94OphF36lxtWcFsGoEgLqyuuVRwPu1flyCcR9bYWCYFv+Rguxm9rDHR&#10;tudPuh99KcIIuwQVVN63iZSuqMigm9qWOHjftjPog+xKqTvsw7hpZBxFC2mw5vBQYUu7ioqf480o&#10;yJZtes3tX182H1/Z5XBZvZ9WXqnJeEjfQHga/DP83861gnkULwJAwAko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4Cu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59" o:spid="_x0000_s1038" style="position:absolute;left:34895;top:2480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mMYA&#10;AADeAAAADwAAAGRycy9kb3ducmV2LnhtbESPQYvCMBSE74L/ITxhb5oqKLYaRdwVPboqqLdH82yL&#10;zUtpou36683Cwh6HmfmGmS9bU4on1a6wrGA4iEAQp1YXnCk4HTf9KQjnkTWWlknBDzlYLrqdOSba&#10;NvxNz4PPRICwS1BB7n2VSOnSnAy6ga2Ig3eztUEfZJ1JXWMT4KaUoyiaSIMFh4UcK1rnlN4PD6Ng&#10;O61Wl519NVn5dd2e9+f48xh7pT567WoGwlPr/8N/7Z1WMI5G4xh+74QrIB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hm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80</w:t>
                        </w:r>
                      </w:p>
                    </w:txbxContent>
                  </v:textbox>
                </v:rect>
                <v:rect id="Rectangle 50262" o:spid="_x0000_s1039" style="position:absolute;left:41799;top:25566;width:10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5VMYA&#10;AADeAAAADwAAAGRycy9kb3ducmV2LnhtbESPT4vCMBTE7wv7HcJb8LamW1C0GkVWFz36D9Tbo3m2&#10;xealNFlb/fRGEDwOM/MbZjxtTSmuVLvCsoKfbgSCOLW64EzBfvf3PQDhPLLG0jIpuJGD6eTzY4yJ&#10;tg1v6Lr1mQgQdgkqyL2vEildmpNB17UVcfDOtjbog6wzqWtsAtyUMo6ivjRYcFjIsaLfnNLL9t8o&#10;WA6q2XFl701WLk7Lw/ownO+GXqnOVzsbgfDU+nf41V5pBb0o7sf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A5V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w:t>
                        </w:r>
                      </w:p>
                    </w:txbxContent>
                  </v:textbox>
                </v:rect>
                <v:rect id="Rectangle 50261" o:spid="_x0000_s1040" style="position:absolute;left:40062;top:2556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nI8cA&#10;AADeAAAADwAAAGRycy9kb3ducmV2LnhtbESPQWvCQBSE70L/w/KE3nRjoGKiq0hbicc2FtTbI/tM&#10;gtm3IbuatL++WxB6HGbmG2a1GUwj7tS52rKC2TQCQVxYXXOp4OuwmyxAOI+ssbFMCr7JwWb9NFph&#10;qm3Pn3TPfSkChF2KCirv21RKV1Rk0E1tSxy8i+0M+iC7UuoO+wA3jYyjaC4N1hwWKmzptaLimt+M&#10;gmzRbk97+9OXzfs5O34ck7dD4pV6Hg/bJQhPg/8PP9p7reAliuc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ypyP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100</w:t>
                        </w:r>
                      </w:p>
                    </w:txbxContent>
                  </v:textbox>
                </v:rect>
                <v:rect id="Rectangle 5793" o:spid="_x0000_s1041" style="position:absolute;top:17423;width:19409;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QlscA&#10;AADdAAAADwAAAGRycy9kb3ducmV2LnhtbESPT2vCQBTE7wW/w/IEb3Wj0mqiq4i26LH+AfX2yD6T&#10;YPZtyG5N2k/vCoUeh5n5DTNbtKYUd6pdYVnBoB+BIE6tLjhTcDx8vk5AOI+ssbRMCn7IwWLeeZlh&#10;om3DO7rvfSYChF2CCnLvq0RKl+Zk0PVtRRy8q60N+iDrTOoamwA3pRxG0bs0WHBYyLGiVU7pbf9t&#10;FGwm1fK8tb9NVn5cNqevU7w+xF6pXrddTkF4av1/+K+91Qrexv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8EJb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595959"/>
                            <w:sz w:val="24"/>
                          </w:rPr>
                          <w:t>Возможность выбора</w:t>
                        </w:r>
                      </w:p>
                    </w:txbxContent>
                  </v:textbox>
                </v:rect>
                <v:rect id="Rectangle 5794" o:spid="_x0000_s1042" style="position:absolute;left:14602;top:1709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I4scA&#10;AADdAAAADwAAAGRycy9kb3ducmV2LnhtbESPT2vCQBTE7wW/w/IEb3Wj2Gqiq4i26LH+AfX2yD6T&#10;YPZtyG5N2k/vCoUeh5n5DTNbtKYUd6pdYVnBoB+BIE6tLjhTcDx8vk5AOI+ssbRMCn7IwWLeeZlh&#10;om3DO7rvfSYChF2CCnLvq0RKl+Zk0PVtRRy8q60N+iDrTOoamwA3pRxG0bs0WHBYyLGiVU7pbf9t&#10;FGwm1fK8tb9NVn5cNqevU7w+xF6pXrddTkF4av1/+K+91Qrexv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ViOL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595959"/>
                            <w:sz w:val="24"/>
                          </w:rPr>
                          <w:t xml:space="preserve"> </w:t>
                        </w:r>
                      </w:p>
                    </w:txbxContent>
                  </v:textbox>
                </v:rect>
                <v:rect id="Rectangle 5795" o:spid="_x0000_s1043" style="position:absolute;left:10840;top:10937;width:4658;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teccA&#10;AADdAAAADwAAAGRycy9kb3ducmV2LnhtbESPT2vCQBTE74V+h+UJvdWNBa2JWUXaih79U0i9PbKv&#10;SWj2bciuJvrpXaHgcZiZ3zDpoje1OFPrKssKRsMIBHFudcWFgu/D6nUKwnlkjbVlUnAhB4v581OK&#10;ibYd7+i894UIEHYJKii9bxIpXV6SQTe0DXHwfm1r0AfZFlK32AW4qeVbFE2kwYrDQokNfZSU/+1P&#10;RsF62ix/NvbaFfXXcZ1ts/jzEHulXgb9cgbCU+8f4f/2RisYv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ZLXn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595959"/>
                            <w:sz w:val="24"/>
                          </w:rPr>
                          <w:t>Цена</w:t>
                        </w:r>
                      </w:p>
                    </w:txbxContent>
                  </v:textbox>
                </v:rect>
                <v:rect id="Rectangle 5796" o:spid="_x0000_s1044" style="position:absolute;left:14345;top:106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zDscA&#10;AADdAAAADwAAAGRycy9kb3ducmV2LnhtbESPQWvCQBSE74X+h+UVvNVNhcY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Lsw7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595959"/>
                            <w:sz w:val="24"/>
                          </w:rPr>
                          <w:t xml:space="preserve"> </w:t>
                        </w:r>
                      </w:p>
                    </w:txbxContent>
                  </v:textbox>
                </v:rect>
                <v:rect id="Rectangle 5797" o:spid="_x0000_s1045" style="position:absolute;left:7738;top:4201;width:843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WlcYA&#10;AADdAAAADwAAAGRycy9kb3ducmV2LnhtbESPQWvCQBSE74X+h+UJ3upGod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Wlc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595959"/>
                            <w:sz w:val="24"/>
                          </w:rPr>
                          <w:t>Качество</w:t>
                        </w:r>
                      </w:p>
                    </w:txbxContent>
                  </v:textbox>
                </v:rect>
                <v:rect id="Rectangle 5798" o:spid="_x0000_s1046" style="position:absolute;left:14077;top:387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C58IA&#10;AADdAAAADwAAAGRycy9kb3ducmV2LnhtbERPTYvCMBC9C/6HMMLeNFVwtdUooi56dFVQb0MztsVm&#10;Upqs7e6vNwdhj4/3PV+2phRPql1hWcFwEIEgTq0uOFNwPn31pyCcR9ZYWiYFv+Rgueh25pho2/A3&#10;PY8+EyGEXYIKcu+rREqX5mTQDWxFHLi7rQ36AOtM6hqbEG5KOYqiT2mw4NCQY0XrnNLH8cco2E2r&#10;1XVv/5qs3N52l8Ml3pxir9RHr13NQHhq/b/47d5rBeNJ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LnwgAAAN0AAAAPAAAAAAAAAAAAAAAAAJgCAABkcnMvZG93&#10;bnJldi54bWxQSwUGAAAAAAQABAD1AAAAhwMAAAAA&#10;" filled="f" stroked="f">
                  <v:textbox inset="0,0,0,0">
                    <w:txbxContent>
                      <w:p w:rsidR="006A5F02" w:rsidRDefault="006A5F02" w:rsidP="00D7475C">
                        <w:pPr>
                          <w:spacing w:after="160" w:line="259" w:lineRule="auto"/>
                          <w:ind w:left="0" w:firstLine="0"/>
                          <w:jc w:val="left"/>
                        </w:pPr>
                        <w:r>
                          <w:rPr>
                            <w:b/>
                            <w:color w:val="595959"/>
                            <w:sz w:val="24"/>
                          </w:rPr>
                          <w:t xml:space="preserve"> </w:t>
                        </w:r>
                      </w:p>
                    </w:txbxContent>
                  </v:textbox>
                </v:rect>
                <v:rect id="Rectangle 50238" o:spid="_x0000_s1047" style="position:absolute;left:20190;top:16760;width:59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ho8MA&#10;AADeAAAADwAAAGRycy9kb3ducmV2LnhtbERPTYvCMBC9L/gfwgje1lRlRbtGEXXRo1bB3dvQzLbF&#10;ZlKaaKu/3hwEj4/3PVu0phQ3ql1hWcGgH4EgTq0uOFNwOv58TkA4j6yxtEwK7uRgMe98zDDWtuED&#10;3RKfiRDCLkYFufdVLKVLczLo+rYiDty/rQ36AOtM6hqbEG5KOYyisTRYcGjIsaJVTukluRoF20m1&#10;/N3ZR5OVm7/teX+ero9Tr1Sv2y6/QXhq/Vv8cu+0gq9oO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sho8MAAADe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36" o:spid="_x0000_s1048" style="position:absolute;left:18397;top:16760;width:2380;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QSsgA&#10;AADeAAAADwAAAGRycy9kb3ducmV2LnhtbESPQWvCQBSE7wX/w/KE3uqmlopGVxFtSY41Cra3R/aZ&#10;hGbfhuw2SfvrXaHgcZiZb5jVZjC16Kh1lWUFz5MIBHFudcWFgtPx/WkOwnlkjbVlUvBLDjbr0cMK&#10;Y217PlCX+UIECLsYFZTeN7GULi/JoJvYhjh4F9sa9EG2hdQt9gFuajmNopk0WHFYKLGhXUn5d/Zj&#10;FCTzZvuZ2r++qN++kvPHebE/LrxSj+NhuwThafD38H871Qpeo+nL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aBBKyAAAAN4AAAAPAAAAAAAAAAAAAAAAAJgCAABk&#10;cnMvZG93bnJldi54bWxQSwUGAAAAAAQABAD1AAAAjQMAAAAA&#10;" filled="f" stroked="f">
                  <v:textbox inset="0,0,0,0">
                    <w:txbxContent>
                      <w:p w:rsidR="006A5F02" w:rsidRDefault="006A5F02" w:rsidP="00D7475C">
                        <w:pPr>
                          <w:spacing w:after="160" w:line="259" w:lineRule="auto"/>
                          <w:ind w:left="0" w:firstLine="0"/>
                          <w:jc w:val="left"/>
                        </w:pPr>
                        <w:r>
                          <w:rPr>
                            <w:b/>
                            <w:color w:val="404040"/>
                          </w:rPr>
                          <w:t>26</w:t>
                        </w:r>
                      </w:p>
                    </w:txbxContent>
                  </v:textbox>
                </v:rect>
                <v:rect id="Rectangle 50237" o:spid="_x0000_s1049" style="position:absolute;left:20637;top:16760;width:1187;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10ccA&#10;AADeAAAADwAAAGRycy9kb3ducmV2LnhtbESPT2vCQBTE7wW/w/IEb3WjotXUVcQ/6NHGgnp7ZF+T&#10;YPZtyK4m7afvFoQeh5n5DTNftqYUD6pdYVnBoB+BIE6tLjhT8HnavU5BOI+ssbRMCr7JwXLReZlj&#10;rG3DH/RIfCYChF2MCnLvq1hKl+Zk0PVtRRy8L1sb9EHWmdQ1NgFuSjmMook0WHBYyLGidU7pLbkb&#10;Bftptboc7E+Tldvr/nw8zzanmVeq121X7yA8tf4//GwftIJxNBy9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ktdH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8</w:t>
                        </w:r>
                      </w:p>
                    </w:txbxContent>
                  </v:textbox>
                </v:rect>
                <v:rect id="Rectangle 5800" o:spid="_x0000_s1050" style="position:absolute;left:21536;top:16760;width:59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MMMA&#10;AADdAAAADwAAAGRycy9kb3ducmV2LnhtbERPz2vCMBS+D/wfwht4m+kGk1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PMM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21" o:spid="_x0000_s1051" style="position:absolute;left:18647;top:10359;width:23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e48YA&#10;AADeAAAADwAAAGRycy9kb3ducmV2LnhtbESPT4vCMBTE78J+h/AWvGlqQdFqFNlV9OifBdfbo3nb&#10;lm1eShNt9dMbQfA4zMxvmNmiNaW4Uu0KywoG/QgEcWp1wZmCn+O6NwbhPLLG0jIpuJGDxfyjM8NE&#10;24b3dD34TAQIuwQV5N5XiZQuzcmg69uKOHh/tjbog6wzqWtsAtyUMo6ikTRYcFjIsaKvnNL/w8Uo&#10;2Iyr5e/W3pusXJ03p91p8n2ceKW6n+1yCsJT69/hV3urFQyjOB7A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ge4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30</w:t>
                        </w:r>
                      </w:p>
                    </w:txbxContent>
                  </v:textbox>
                </v:rect>
                <v:rect id="Rectangle 50223" o:spid="_x0000_s1052" style="position:absolute;left:20441;top:1035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lD8YA&#10;AADeAAAADwAAAGRycy9kb3ducmV2LnhtbESPQWvCQBSE74X+h+UJvdWNKYpGV5G2okergnp7ZJ9J&#10;MPs2ZFcT/fWuIPQ4zMw3zGTWmlJcqXaFZQW9bgSCOLW64EzBbrv4HIJwHlljaZkU3MjBbPr+NsFE&#10;24b/6LrxmQgQdgkqyL2vEildmpNB17UVcfBOtjbog6wzqWtsAtyUMo6igTRYcFjIsaLvnNLz5mIU&#10;LIfV/LCy9yYrf4/L/Xo/+tmOvFIfnXY+BuGp9f/hV3ulFfSjOP6C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YlD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22" o:spid="_x0000_s1053" style="position:absolute;left:20886;top:10359;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AlMcA&#10;AADeAAAADwAAAGRycy9kb3ducmV2LnhtbESPQWvCQBSE7wX/w/KE3uqmAYtGVwlaSY6tCra3R/aZ&#10;hGbfhuw2SfvruwXB4zAz3zDr7Wga0VPnassKnmcRCOLC6ppLBefT4WkBwnlkjY1lUvBDDrabycMa&#10;E20Hfqf+6EsRIOwSVFB53yZSuqIig25mW+LgXW1n0AfZlVJ3OAS4aWQcRS/SYM1hocKWdhUVX8dv&#10;oyBbtOlHbn+Hsnn9zC5vl+X+tPRKPU7HdAXC0+jv4Vs71wrmURzH8H8nX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KgJT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3</w:t>
                        </w:r>
                      </w:p>
                    </w:txbxContent>
                  </v:textbox>
                </v:rect>
                <v:rect id="Rectangle 5802" o:spid="_x0000_s1054" style="position:absolute;left:21789;top:1035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03MYA&#10;AADdAAAADwAAAGRycy9kb3ducmV2LnhtbESPQWvCQBSE7wX/w/KE3uqmAUuMrhK0Eo+tCra3R/aZ&#10;hGbfhuw2SfvruwXB4zAz3zCrzWga0VPnassKnmcRCOLC6ppLBefT/ikB4TyyxsYyKfghB5v15GGF&#10;qbYDv1N/9KUIEHYpKqi8b1MpXVGRQTezLXHwrrYz6IPsSqk7HALcNDKOohdpsOawUGFL24qKr+O3&#10;UZAnbfZxsL9D2bx+5pe3y2J3WnilHqdjtgThafT38K190ArmS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603M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09" o:spid="_x0000_s1055" style="position:absolute;left:16224;top:3236;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OhcYA&#10;AADeAAAADwAAAGRycy9kb3ducmV2LnhtbESPW4vCMBSE3wX/QzjCvmmywoqtRpG9oI/ewN23Q3Ns&#10;yzYnpcnarr/eCIKPw8x8w8yXna3EhRpfOtbwOlIgiDNnSs41HA9fwykIH5ANVo5Jwz95WC76vTmm&#10;xrW8o8s+5CJC2KeooQihTqX0WUEW/cjVxNE7u8ZiiLLJpWmwjXBbybFSE2mx5LhQYE3vBWW/+z+r&#10;YT2tV98bd23z6vNnfdqeko9DErR+GXSrGYhAXXiGH+2N0fCmxiqB+51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tOh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8</w:t>
                        </w:r>
                      </w:p>
                    </w:txbxContent>
                  </v:textbox>
                </v:rect>
                <v:rect id="Rectangle 50211" o:spid="_x0000_s1056" style="position:absolute;left:17121;top:323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UXsYA&#10;AADeAAAADwAAAGRycy9kb3ducmV2LnhtbESPT4vCMBTE74LfITxhb5pWcNFqFPEPenRVUG+P5tkW&#10;m5fSRNvdT28WFvY4zMxvmNmiNaV4Ue0KywriQQSCOLW64EzB+bTtj0E4j6yxtEwKvsnBYt7tzDDR&#10;tuEveh19JgKEXYIKcu+rREqX5mTQDWxFHLy7rQ36IOtM6hqbADelHEbRpzRYcFjIsaJVTunj+DQK&#10;duNqed3bnyYrN7fd5XCZrE8Tr9RHr11OQXhq/X/4r73XCkbRMI7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TUX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10" o:spid="_x0000_s1057" style="position:absolute;left:17566;top:3236;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xcQA&#10;AADeAAAADwAAAGRycy9kb3ducmV2LnhtbESPy4rCMBSG94LvEI4wO00VFK1GER3RpTdQd4fm2Bab&#10;k9JkbMenNwvB5c9/45stGlOIJ1Uut6yg34tAECdW55wqOJ823TEI55E1FpZJwT85WMzbrRnG2tZ8&#10;oOfRpyKMsItRQeZ9GUvpkowMup4tiYN3t5VBH2SVSl1hHcZNIQdRNJIGcw4PGZa0yih5HP+Mgu24&#10;XF539lWnxe9te9lfJuvTxCv102mWUxCeGv8Nf9o7rWAYDfoBIOAEFJ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4ccXEAAAA3gAAAA8AAAAAAAAAAAAAAAAAmAIAAGRycy9k&#10;b3ducmV2LnhtbFBLBQYAAAAABAAEAPUAAACJAwAAAAA=&#10;" filled="f" stroked="f">
                  <v:textbox inset="0,0,0,0">
                    <w:txbxContent>
                      <w:p w:rsidR="006A5F02" w:rsidRDefault="006A5F02" w:rsidP="00D7475C">
                        <w:pPr>
                          <w:spacing w:after="160" w:line="259" w:lineRule="auto"/>
                          <w:ind w:left="0" w:firstLine="0"/>
                          <w:jc w:val="left"/>
                        </w:pPr>
                        <w:r>
                          <w:rPr>
                            <w:b/>
                            <w:color w:val="404040"/>
                          </w:rPr>
                          <w:t>3</w:t>
                        </w:r>
                      </w:p>
                    </w:txbxContent>
                  </v:textbox>
                </v:rect>
                <v:rect id="Rectangle 5804" o:spid="_x0000_s1058" style="position:absolute;left:18464;top:323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M8cA&#10;AADdAAAADwAAAGRycy9kb3ducmV2LnhtbESPT2vCQBTE7wW/w/KE3uqmUkuM2Yj4Bz3WWLC9PbLP&#10;JDT7NmRXE/vpu4VCj8PM/IZJl4NpxI06V1tW8DyJQBAXVtdcKng/7Z5iEM4ja2wsk4I7OVhmo4cU&#10;E217PtIt96UIEHYJKqi8bxMpXVGRQTexLXHwLrYz6IPsSqk77APcNHIaRa/SYM1hocKW1hUVX/nV&#10;KNjH7erjYL/7stl+7s9v5/nmNPdKPY6H1QKEp8H/h//aB61gFkc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riTP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40" o:spid="_x0000_s1059" style="position:absolute;left:28753;top:17729;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e2MUA&#10;AADeAAAADwAAAGRycy9kb3ducmV2LnhtbESPzYrCMBSF9wO+Q7iCuzFVHNGOUUQddKlVcGZ3ae60&#10;xeamNNFWn94sBJeH88c3W7SmFDeqXWFZwaAfgSBOrS44U3A6/nxOQDiPrLG0TAru5GAx73zMMNa2&#10;4QPdEp+JMMIuRgW591UspUtzMuj6tiIO3r+tDfog60zqGpswbko5jKKxNFhweMixolVO6SW5GgXb&#10;SbX83dlHk5Wbv+15f56uj1OvVK/bLr9BeGr9O/xq77SCr2g4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17YxQAAAN4AAAAPAAAAAAAAAAAAAAAAAJgCAABkcnMv&#10;ZG93bnJldi54bWxQSwUGAAAAAAQABAD1AAAAigMAAAAA&#10;" filled="f" stroked="f">
                  <v:textbox inset="0,0,0,0">
                    <w:txbxContent>
                      <w:p w:rsidR="006A5F02" w:rsidRDefault="006A5F02" w:rsidP="00D7475C">
                        <w:pPr>
                          <w:spacing w:after="160" w:line="259" w:lineRule="auto"/>
                          <w:ind w:left="0" w:firstLine="0"/>
                          <w:jc w:val="left"/>
                        </w:pPr>
                        <w:r>
                          <w:rPr>
                            <w:b/>
                            <w:color w:val="404040"/>
                          </w:rPr>
                          <w:t>0</w:t>
                        </w:r>
                      </w:p>
                    </w:txbxContent>
                  </v:textbox>
                </v:rect>
                <v:rect id="Rectangle 50239" o:spid="_x0000_s1060" style="position:absolute;left:26513;top:17729;width:23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EOMcA&#10;AADeAAAADwAAAGRycy9kb3ducmV2LnhtbESPT2vCQBTE74LfYXmCN92otJjoKmJb9Fj/gHp7ZJ9J&#10;MPs2ZLcm9dO7hYLHYWZ+w8yXrSnFnWpXWFYwGkYgiFOrC84UHA9fgykI55E1lpZJwS85WC66nTkm&#10;2ja8o/veZyJA2CWoIPe+SqR0aU4G3dBWxMG72tqgD7LOpK6xCXBTynEUvUuDBYeFHCta55Te9j9G&#10;wWZarc5b+2iy8vOyOX2f4o9D7JXq99rVDISn1r/C/+2tVvAWjSc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3hDj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40</w:t>
                        </w:r>
                      </w:p>
                    </w:txbxContent>
                  </v:textbox>
                </v:rect>
                <v:rect id="Rectangle 50241" o:spid="_x0000_s1061" style="position:absolute;left:28307;top:177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f7Q8YA&#10;AADeAAAADwAAAGRycy9kb3ducmV2LnhtbESPT4vCMBTE74LfITzBm6aKLlqNIu4uelz/gHp7NM+2&#10;2LyUJmurn94sLHgcZuY3zHzZmELcqXK5ZQWDfgSCOLE651TB8fDdm4BwHlljYZkUPMjBctFuzTHW&#10;tuYd3fc+FQHCLkYFmfdlLKVLMjLo+rYkDt7VVgZ9kFUqdYV1gJtCDqPoQxrMOSxkWNI6o+S2/zUK&#10;NpNydd7aZ50WX5fN6ec0/TxMvVLdTrOagfDU+Hf4v73VCsbRcD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f7Q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806" o:spid="_x0000_s1062" style="position:absolute;left:29653;top:177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y38UA&#10;AADdAAAADwAAAGRycy9kb3ducmV2LnhtbESPT4vCMBTE78J+h/AWvGmqoNRqFNl10aN/FtTbo3m2&#10;xealNFlb/fRGEPY4zMxvmNmiNaW4Ue0KywoG/QgEcWp1wZmC38NPLwbhPLLG0jIpuJODxfyjM8NE&#10;24Z3dNv7TAQIuwQV5N5XiZQuzcmg69uKOHgXWxv0QdaZ1DU2AW5KOYyisTRYcFjIsaKvnNLr/s8o&#10;WMfV8rSxjyYrV+f1cXucfB8mXqnuZ7ucgvDU+v/wu73RCkZxN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bLfxQAAAN0AAAAPAAAAAAAAAAAAAAAAAJgCAABkcnMv&#10;ZG93bnJldi54bWxQSwUGAAAAAAQABAD1AAAAigM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26" o:spid="_x0000_s1063" style="position:absolute;left:25603;top:108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GGl8YA&#10;AADeAAAADwAAAGRycy9kb3ducmV2LnhtbESPT4vCMBTE7wv7HcJb8LamW1C0GkVWFz36D9Tbo3m2&#10;xealNFlb/fRGEDwOM/MbZjxtTSmuVLvCsoKfbgSCOLW64EzBfvf3PQDhPLLG0jIpuJGD6eTzY4yJ&#10;tg1v6Lr1mQgQdgkqyL2vEildmpNB17UVcfDOtjbog6wzqWtsAtyUMo6ivjRYcFjIsaLfnNLL9t8o&#10;WA6q2XFl701WLk7Lw/ownO+GXqnOVzsbgfDU+nf41V5pBb0ojvv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GGl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24" o:spid="_x0000_s1064" style="position:absolute;left:23809;top:10829;width:23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e8YA&#10;AADeAAAADwAAAGRycy9kb3ducmV2LnhtbESPQWvCQBSE74X+h+UJvdWNoYpGV5G2okergnp7ZJ9J&#10;MPs2ZFcT/fWuIPQ4zMw3zGTWmlJcqXaFZQW9bgSCOLW64EzBbrv4HIJwHlljaZkU3MjBbPr+NsFE&#10;24b/6LrxmQgQdgkqyL2vEildmpNB17UVcfBOtjbog6wzqWtsAtyUMo6igTRYcFjIsaLvnNLz5mIU&#10;LIfV/LCy9yYrf4/L/Xo/+tmOvFIfnXY+BuGp9f/hV3ulFfSjOP6C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9e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12</w:t>
                        </w:r>
                      </w:p>
                    </w:txbxContent>
                  </v:textbox>
                </v:rect>
                <v:rect id="Rectangle 50225" o:spid="_x0000_s1065" style="position:absolute;left:26049;top:10829;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Y4MYA&#10;AADeAAAADwAAAGRycy9kb3ducmV2LnhtbESPT4vCMBTE74LfITxhb5pacNFqFPEPenRVUG+P5tkW&#10;m5fSRNvdT28WFvY4zMxvmNmiNaV4Ue0KywqGgwgEcWp1wZmC82nbH4NwHlljaZkUfJODxbzbmWGi&#10;bcNf9Dr6TAQIuwQV5N5XiZQuzcmgG9iKOHh3Wxv0QdaZ1DU2AW5KGUfRpzRYcFjIsaJVTunj+DQK&#10;duNqed3bnyYrN7fd5XCZrE8Tr9RHr11OQXhq/X/4r73XCkZRHI/g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Y4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3</w:t>
                        </w:r>
                      </w:p>
                    </w:txbxContent>
                  </v:textbox>
                </v:rect>
                <v:rect id="Rectangle 5808" o:spid="_x0000_s1066" style="position:absolute;left:26949;top:108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DNsMA&#10;AADdAAAADwAAAGRycy9kb3ducmV2LnhtbERPz2vCMBS+D/wfwht4m+kGk1qNIm6jPW4qqLdH82yL&#10;yUtpMlv965fDwOPH93uxGqwRV+p841jB6yQBQVw63XClYL/7eklB+ICs0TgmBTfysFqOnhaYadfz&#10;D123oRIxhH2GCuoQ2kxKX9Zk0U9cSxy5s+sshgi7SuoO+xhujXxLkqm02HBsqLGlTU3lZftrFeRp&#10;uz4W7t5X5vOUH74Ps4/dL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aDNs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14" o:spid="_x0000_s1067" style="position:absolute;left:20452;top:366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3xsYA&#10;AADeAAAADwAAAGRycy9kb3ducmV2LnhtbESPT4vCMBTE74LfITzBm6aKLlqNIu4uelz/gHp7NM+2&#10;2LyUJmurn94sLHgcZuY3zHzZmELcqXK5ZQWDfgSCOLE651TB8fDdm4BwHlljYZkUPMjBctFuzTHW&#10;tuYd3fc+FQHCLkYFmfdlLKVLMjLo+rYkDt7VVgZ9kFUqdYV1gJtCDqPoQxrMOSxkWNI6o+S2/zUK&#10;NpNydd7aZ50WX5fN6ec0/TxMvVLdTrOagfDU+Hf4v73VCsbRcDC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N3x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13" o:spid="_x0000_s1068" style="position:absolute;left:20898;top:3662;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vssYA&#10;AADeAAAADwAAAGRycy9kb3ducmV2LnhtbESPT4vCMBTE74LfITzBm6YqLlqNIu4uelz/gHp7NM+2&#10;2LyUJmurn94sLHgcZuY3zHzZmELcqXK5ZQWDfgSCOLE651TB8fDdm4BwHlljYZkUPMjBctFuzTHW&#10;tuYd3fc+FQHCLkYFmfdlLKVLMjLo+rYkDt7VVgZ9kFUqdYV1gJtCDqPoQxrMOSxkWNI6o+S2/zUK&#10;NpNydd7aZ50WX5fN6ec0/TxMvVLdTrOagfDU+Hf4v73VCsbRcDC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rvs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5</w:t>
                        </w:r>
                      </w:p>
                    </w:txbxContent>
                  </v:textbox>
                </v:rect>
                <v:rect id="Rectangle 50212" o:spid="_x0000_s1069" style="position:absolute;left:18658;top:3662;width:23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KKcYA&#10;AADeAAAADwAAAGRycy9kb3ducmV2LnhtbESPT4vCMBTE78J+h/AWvGlqQdFqFNlV9OifBdfbo3nb&#10;lm1eShNt9dMbQfA4zMxvmNmiNaW4Uu0KywoG/QgEcWp1wZmCn+O6NwbhPLLG0jIpuJGDxfyjM8NE&#10;24b3dD34TAQIuwQV5N5XiZQuzcmg69uKOHh/tjbog6wzqWtsAtyUMo6ikTRYcFjIsaKvnNL/w8Uo&#10;2Iyr5e/W3pusXJ03p91p8n2ceKW6n+1yCsJT69/hV3urFQyjeBD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KK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15</w:t>
                        </w:r>
                      </w:p>
                    </w:txbxContent>
                  </v:textbox>
                </v:rect>
                <v:rect id="Rectangle 5810" o:spid="_x0000_s1070" style="position:absolute;left:21798;top:366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Z7cMA&#10;AADdAAAADwAAAGRycy9kb3ducmV2LnhtbERPy4rCMBTdD/gP4Q64G1MFpe0YRXygy/EB6u7S3GnL&#10;NDelibb69ZOF4PJw3tN5Zypxp8aVlhUMBxEI4szqknMFp+PmKwbhPLLGyjIpeJCD+az3McVU25b3&#10;dD/4XIQQdikqKLyvUyldVpBBN7A1ceB+bWPQB9jkUjfYhnBTyVEUTaTBkkNDgTUtC8r+DjejYBvX&#10;i8vOPtu8Wl+3559zsjomXqn+Z7f4BuGp82/xy73TCsbxM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kZ7c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42" o:spid="_x0000_s1071" style="position:absolute;left:34290;top:18637;width:237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lNMYA&#10;AADeAAAADwAAAGRycy9kb3ducmV2LnhtbESPQWvCQBSE74X+h+UJvdWNoYpGV5G2okergnp7ZJ9J&#10;MPs2ZFcT/fWuIPQ4zMw3zGTWmlJcqXaFZQW9bgSCOLW64EzBbrv4HIJwHlljaZkU3MjBbPr+NsFE&#10;24b/6LrxmQgQdgkqyL2vEildmpNB17UVcfBOtjbog6wzqWtsAtyUMo6igTRYcFjIsaLvnNLz5mIU&#10;LIfV/LCy9yYrf4/L/Xo/+tmOvFIfnXY+BuGp9f/hV3ulFfSj+Cu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VlN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21</w:t>
                        </w:r>
                      </w:p>
                    </w:txbxContent>
                  </v:textbox>
                </v:rect>
                <v:rect id="Rectangle 50243" o:spid="_x0000_s1072" style="position:absolute;left:36529;top:18637;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Ar8gA&#10;AADeAAAADwAAAGRycy9kb3ducmV2LnhtbESPW2vCQBSE3wv+h+UIvtWNt6Kpq4gX9NHGgvp2yJ4m&#10;wezZkF1N2l/fLQh9HGbmG2a+bE0pHlS7wrKCQT8CQZxaXXCm4PO0e52CcB5ZY2mZFHyTg+Wi8zLH&#10;WNuGP+iR+EwECLsYFeTeV7GULs3JoOvbijh4X7Y26IOsM6lrbALclHIYRW/SYMFhIceK1jmlt+Ru&#10;FOyn1epysD9NVm6v+/PxPNucZl6pXrddvYPw1Pr/8LN90Aom0XA8g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GcCvyAAAAN4AAAAPAAAAAAAAAAAAAAAAAJgCAABk&#10;cnMvZG93bnJldi54bWxQSwUGAAAAAAQABAD1AAAAjQMAAAAA&#10;" filled="f" stroked="f">
                  <v:textbox inset="0,0,0,0">
                    <w:txbxContent>
                      <w:p w:rsidR="006A5F02" w:rsidRDefault="006A5F02" w:rsidP="00D7475C">
                        <w:pPr>
                          <w:spacing w:after="160" w:line="259" w:lineRule="auto"/>
                          <w:ind w:left="0" w:firstLine="0"/>
                          <w:jc w:val="left"/>
                        </w:pPr>
                        <w:r>
                          <w:rPr>
                            <w:b/>
                            <w:color w:val="404040"/>
                          </w:rPr>
                          <w:t>1</w:t>
                        </w:r>
                      </w:p>
                    </w:txbxContent>
                  </v:textbox>
                </v:rect>
                <v:rect id="Rectangle 50244" o:spid="_x0000_s1073" style="position:absolute;left:36083;top:1863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28YA&#10;AADeAAAADwAAAGRycy9kb3ducmV2LnhtbESPT4vCMBTE7wt+h/AEb2uq6KLVKLKr6NE/C+rt0Tzb&#10;YvNSmmirn94IC3scZuY3zHTemELcqXK5ZQW9bgSCOLE651TB72H1OQLhPLLGwjIpeJCD+az1McVY&#10;25p3dN/7VAQIuxgVZN6XsZQuycig69qSOHgXWxn0QVap1BXWAW4K2Y+iL2kw57CQYUnfGSXX/c0o&#10;WI/KxWljn3VaLM/r4/Y4/jmMvVKddrOYgPDU+P/wX3ujFQyj/mA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Y28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812" o:spid="_x0000_s1074" style="position:absolute;left:37429;top:1863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iAccA&#10;AADdAAAADwAAAGRycy9kb3ducmV2LnhtbESPQWvCQBSE7wX/w/KE3upGoSVG1xC0JTm2Kqi3R/aZ&#10;BLNvQ3Zr0v76bqHQ4zAz3zDrdDStuFPvGssK5rMIBHFpdcOVguPh7SkG4TyyxtYyKfgiB+lm8rDG&#10;RNuBP+i+95UIEHYJKqi97xIpXVmTQTezHXHwrrY36IPsK6l7HALctHIRRS/SYMNhocaOtjWVt/2n&#10;UZDHXXYu7PdQta+X/PR+Wu4OS6/U43TMViA8jf4//Ncu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IgH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29" o:spid="_x0000_s1075" style="position:absolute;left:31413;top:113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4S5cYA&#10;AADeAAAADwAAAGRycy9kb3ducmV2LnhtbESPQWvCQBSE74L/YXlCb7oxUDGpq4ha9GhVsL09sq9J&#10;MPs2ZFeT+uvdguBxmJlvmNmiM5W4UeNKywrGowgEcWZ1ybmC0/FzOAXhPLLGyjIp+CMHi3m/N8NU&#10;25a/6HbwuQgQdikqKLyvUyldVpBBN7I1cfB+bWPQB9nkUjfYBripZBxFE2mw5LBQYE2rgrLL4WoU&#10;bKf18ntn721ebX625/05WR8Tr9TboFt+gPDU+Vf42d5pBe9RHCfwfy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4S5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27" o:spid="_x0000_s1076" style="position:absolute;left:29620;top:11386;width:2378;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jDMcA&#10;AADeAAAADwAAAGRycy9kb3ducmV2LnhtbESPT2vCQBTE74V+h+UJvdWNgfonuoq0FT1aFdTbI/tM&#10;gtm3Ibua6Kd3BaHHYWZ+w0xmrSnFlWpXWFbQ60YgiFOrC84U7LaLzyEI55E1lpZJwY0czKbvbxNM&#10;tG34j64bn4kAYZeggtz7KpHSpTkZdF1bEQfvZGuDPsg6k7rGJsBNKeMo6kuDBYeFHCv6zik9by5G&#10;wXJYzQ8re2+y8ve43K/3o5/tyCv10WnnYxCeWv8ffrVXWsFXFMcDeN4JV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9Iwz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33</w:t>
                        </w:r>
                      </w:p>
                    </w:txbxContent>
                  </v:textbox>
                </v:rect>
                <v:rect id="Rectangle 50228" o:spid="_x0000_s1077" style="position:absolute;left:31859;top:11386;width:1186;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K3fsQA&#10;AADeAAAADwAAAGRycy9kb3ducmV2LnhtbERPTWvCQBC9F/wPywi9NRsDFo1ZRbSix9YUorchOybB&#10;7GzIbk3aX989FHp8vO9sM5pWPKh3jWUFsygGQVxa3XCl4DM/vCxAOI+ssbVMCr7JwWY9ecow1Xbg&#10;D3qcfSVCCLsUFdTed6mUrqzJoItsRxy4m+0N+gD7SuoehxBuWpnE8as02HBoqLGjXU3l/fxlFBwX&#10;3fZysj9D1b5dj8V7sdznS6/U83TcrkB4Gv2/+M990grmcZKEveFOu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it37EAAAA3gAAAA8AAAAAAAAAAAAAAAAAmAIAAGRycy9k&#10;b3ducmV2LnhtbFBLBQYAAAAABAAEAPUAAACJAwAAAAA=&#10;" filled="f" stroked="f">
                  <v:textbox inset="0,0,0,0">
                    <w:txbxContent>
                      <w:p w:rsidR="006A5F02" w:rsidRDefault="006A5F02" w:rsidP="00D7475C">
                        <w:pPr>
                          <w:spacing w:after="160" w:line="259" w:lineRule="auto"/>
                          <w:ind w:left="0" w:firstLine="0"/>
                          <w:jc w:val="left"/>
                        </w:pPr>
                        <w:r>
                          <w:rPr>
                            <w:b/>
                            <w:color w:val="404040"/>
                          </w:rPr>
                          <w:t>0</w:t>
                        </w:r>
                      </w:p>
                    </w:txbxContent>
                  </v:textbox>
                </v:rect>
                <v:rect id="Rectangle 5814" o:spid="_x0000_s1078" style="position:absolute;left:32759;top:113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f7sYA&#10;AADdAAAADwAAAGRycy9kb3ducmV2LnhtbESPT2vCQBTE70K/w/IK3nRjsRKjq0hV9OifgvX2yL4m&#10;odm3Ibua1E/vCoLHYWZ+w0znrSnFlWpXWFYw6EcgiFOrC84UfB/XvRiE88gaS8uk4J8czGdvnSkm&#10;2ja8p+vBZyJA2CWoIPe+SqR0aU4GXd9WxMH7tbVBH2SdSV1jE+CmlB9RNJIGCw4LOVb0lVP6d7gY&#10;BZu4Wvxs7a3JytV5c9qdxsvj2CvVfW8XExCeWv8KP9tbreAz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If7s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16" o:spid="_x0000_s1079" style="position:absolute;left:26007;top:4013;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MKscA&#10;AADeAAAADwAAAGRycy9kb3ducmV2LnhtbESPQWvCQBSE70L/w/KE3nRjoGKiq0hbicc2FtTbI/tM&#10;gtm3IbuatL++WxB6HGbmG2a1GUwj7tS52rKC2TQCQVxYXXOp4OuwmyxAOI+ssbFMCr7JwWb9NFph&#10;qm3Pn3TPfSkChF2KCirv21RKV1Rk0E1tSxy8i+0M+iC7UuoO+wA3jYyjaC4N1hwWKmzptaLimt+M&#10;gmzRbk97+9OXzfs5O34ck7dD4pV6Hg/bJQhPg/8PP9p7reAlimd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dTCr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4</w:t>
                        </w:r>
                      </w:p>
                    </w:txbxContent>
                  </v:textbox>
                </v:rect>
                <v:rect id="Rectangle 50217" o:spid="_x0000_s1080" style="position:absolute;left:25561;top:401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pscYA&#10;AADeAAAADwAAAGRycy9kb3ducmV2LnhtbESPT4vCMBTE74LfITzBm6YKulqNIu4uelz/gHp7NM+2&#10;2LyUJmurn94sLHgcZuY3zHzZmELcqXK5ZQWDfgSCOLE651TB8fDdm4BwHlljYZkUPMjBctFuzTHW&#10;tuYd3fc+FQHCLkYFmfdlLKVLMjLo+rYkDt7VVgZ9kFUqdYV1gJtCDqNoLA3mHBYyLGmdUXLb/xoF&#10;m0m5Om/ts06Lr8vm9HOafh6mXqlup1nNQHhq/Dv8395qBaNoOPi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Hps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15" o:spid="_x0000_s1081" style="position:absolute;left:23768;top:4013;width:237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XccA&#10;AADeAAAADwAAAGRycy9kb3ducmV2LnhtbESPQWvCQBSE7wX/w/IKvTUbBYtGVxHbosdqhLS3R/aZ&#10;hO6+DdmtSfvru4LgcZiZb5jlerBGXKjzjWMF4yQFQVw63XCl4JS/P89A+ICs0TgmBb/kYb0aPSwx&#10;067nA12OoRIRwj5DBXUIbSalL2uy6BPXEkfv7DqLIcqukrrDPsKtkZM0fZEWG44LNba0ran8Pv5Y&#10;BbtZu/ncu7++Mm9fu+KjmL/m86DU0+OwWYAINIR7+NbeawXTdDKe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0l3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25</w:t>
                        </w:r>
                      </w:p>
                    </w:txbxContent>
                  </v:textbox>
                </v:rect>
                <v:rect id="Rectangle 5816" o:spid="_x0000_s1082" style="position:absolute;left:26907;top:401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kAsUA&#10;AADdAAAADwAAAGRycy9kb3ducmV2LnhtbESPT4vCMBTE74LfITzBm6YKSq1GEf+gx10V1NujebbF&#10;5qU00Xb3028WFvY4zMxvmMWqNaV4U+0KywpGwwgEcWp1wZmCy3k/iEE4j6yxtEwKvsjBatntLDDR&#10;tuFPep98JgKEXYIKcu+rREqX5mTQDW1FHLyHrQ36IOtM6hqbADelHEfRVBosOCzkWNEmp/R5ehkF&#10;h7ha3472u8nK3f1w/bjOtueZV6rfa9dzEJ5a/x/+ax+1gkk8m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CQCxQAAAN0AAAAPAAAAAAAAAAAAAAAAAJgCAABkcnMv&#10;ZG93bnJldi54bWxQSwUGAAAAAAQABAD1AAAAigM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46" o:spid="_x0000_s1083" style="position:absolute;left:40762;top:19131;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jN8gA&#10;AADeAAAADwAAAGRycy9kb3ducmV2LnhtbESPQWvCQBSE7wX/w/KE3uqm0opGVxFtSY41Cra3R/aZ&#10;hGbfhuw2SfvrXaHgcZiZb5jVZjC16Kh1lWUFz5MIBHFudcWFgtPx/WkOwnlkjbVlUvBLDjbr0cMK&#10;Y217PlCX+UIECLsYFZTeN7GULi/JoJvYhjh4F9sa9EG2hdQt9gFuajmNopk0WHFYKLGhXUn5d/Zj&#10;FCTzZvuZ2r++qN++kvPHebE/LrxSj+NhuwThafD38H871Qpeo+nL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bmM3yAAAAN4AAAAPAAAAAAAAAAAAAAAAAJgCAABk&#10;cnMvZG93bnJldi54bWxQSwUGAAAAAAQABAD1AAAAjQMAAAAA&#10;" filled="f" stroked="f">
                  <v:textbox inset="0,0,0,0">
                    <w:txbxContent>
                      <w:p w:rsidR="006A5F02" w:rsidRDefault="006A5F02" w:rsidP="00D7475C">
                        <w:pPr>
                          <w:spacing w:after="160" w:line="259" w:lineRule="auto"/>
                          <w:ind w:left="0" w:firstLine="0"/>
                          <w:jc w:val="left"/>
                        </w:pPr>
                        <w:r>
                          <w:rPr>
                            <w:color w:val="404040"/>
                          </w:rPr>
                          <w:t>6</w:t>
                        </w:r>
                      </w:p>
                    </w:txbxContent>
                  </v:textbox>
                </v:rect>
                <v:rect id="Rectangle 50245" o:spid="_x0000_s1084" style="position:absolute;left:38522;top:19131;width:23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9QMYA&#10;AADeAAAADwAAAGRycy9kb3ducmV2LnhtbESPT4vCMBTE74LfITzBm6Yrq2g1iuiKHv2z4O7t0Tzb&#10;ss1LaaKtfnojCHscZuY3zGzRmELcqHK5ZQUf/QgEcWJ1zqmC79OmNwbhPLLGwjIpuJODxbzdmmGs&#10;bc0Huh19KgKEXYwKMu/LWEqXZGTQ9W1JHLyLrQz6IKtU6grrADeFHETRSBrMOSxkWNIqo+TveDUK&#10;tuNy+bOzjzotvn635/15sj5NvFLdTrOcgvDU+P/wu73TCobR4HM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9Q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404040"/>
                          </w:rPr>
                          <w:t>10</w:t>
                        </w:r>
                      </w:p>
                    </w:txbxContent>
                  </v:textbox>
                </v:rect>
                <v:rect id="Rectangle 50247" o:spid="_x0000_s1085" style="position:absolute;left:40316;top:191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GrMcA&#10;AADeAAAADwAAAGRycy9kb3ducmV2LnhtbESPT2vCQBTE7wW/w/IEb3WjqNXUVcQ/6NHGgnp7ZF+T&#10;YPZtyK4m7afvFoQeh5n5DTNftqYUD6pdYVnBoB+BIE6tLjhT8HnavU5BOI+ssbRMCr7JwXLReZlj&#10;rG3DH/RIfCYChF2MCnLvq1hKl+Zk0PVtRRy8L1sb9EHWmdQ1NgFuSjmMook0WHBYyLGidU7pLbkb&#10;Bftptboc7E+Tldvr/nw8zzanmVeq121X7yA8tf4//GwftIJxNBy9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xqz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color w:val="404040"/>
                          </w:rPr>
                          <w:t>,</w:t>
                        </w:r>
                      </w:p>
                    </w:txbxContent>
                  </v:textbox>
                </v:rect>
                <v:rect id="Rectangle 5818" o:spid="_x0000_s1086" style="position:absolute;left:41662;top:191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V68MA&#10;AADdAAAADwAAAGRycy9kb3ducmV2LnhtbERPy4rCMBTdD/gP4Q64G1MFpe0YRXygy/EB6u7S3GnL&#10;NDelibb69ZOF4PJw3tN5Zypxp8aVlhUMBxEI4szqknMFp+PmKwbhPLLGyjIpeJCD+az3McVU25b3&#10;dD/4XIQQdikqKLyvUyldVpBBN7A1ceB+bWPQB9jkUjfYhnBTyVEUTaTBkkNDgTUtC8r+DjejYBvX&#10;i8vOPtu8Wl+3559zsjomXqn+Z7f4BuGp82/xy73TCsbxM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V68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color w:val="404040"/>
                          </w:rPr>
                          <w:t xml:space="preserve"> </w:t>
                        </w:r>
                      </w:p>
                    </w:txbxContent>
                  </v:textbox>
                </v:rect>
                <v:rect id="Rectangle 50232" o:spid="_x0000_s1087" style="position:absolute;left:38990;top:12087;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WScYA&#10;AADeAAAADwAAAGRycy9kb3ducmV2LnhtbESPQWvCQBSE74X+h+UJvdWNKYpGV5G2okergnp7ZJ9J&#10;MPs2ZFcT/fWuIPQ4zMw3zGTWmlJcqXaFZQW9bgSCOLW64EzBbrv4HIJwHlljaZkU3MjBbPr+NsFE&#10;24b/6LrxmQgQdgkqyL2vEildmpNB17UVcfBOtjbog6wzqWtsAtyUMo6igTRYcFjIsaLvnNLz5mIU&#10;LIfV/LCy9yYrf4/L/Xo/+tmOvFIfnXY+BuGp9f/hV3ulFfSj+Cu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MWS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404040"/>
                          </w:rPr>
                          <w:t>,</w:t>
                        </w:r>
                      </w:p>
                    </w:txbxContent>
                  </v:textbox>
                </v:rect>
                <v:rect id="Rectangle 50231" o:spid="_x0000_s1088" style="position:absolute;left:39436;top:12087;width:1186;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GIPsYA&#10;AADeAAAADwAAAGRycy9kb3ducmV2LnhtbESPT4vCMBTE74LfITzBm6YqLlqNIu4uelz/gHp7NM+2&#10;2LyUJmurn94sLHgcZuY3zHzZmELcqXK5ZQWDfgSCOLE651TB8fDdm4BwHlljYZkUPMjBctFuzTHW&#10;tuYd3fc+FQHCLkYFmfdlLKVLMjLo+rYkDt7VVgZ9kFUqdYV1gJtCDqPoQxrMOSxkWNI6o+S2/zUK&#10;NpNydd7aZ50WX5fN6ec0/TxMvVLdTrOagfDU+Hf4v73VCsbRcD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GIP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404040"/>
                          </w:rPr>
                          <w:t>9</w:t>
                        </w:r>
                      </w:p>
                    </w:txbxContent>
                  </v:textbox>
                </v:rect>
                <v:rect id="Rectangle 50230" o:spid="_x0000_s1089" style="position:absolute;left:37197;top:12087;width:2378;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tpcUA&#10;AADeAAAADwAAAGRycy9kb3ducmV2LnhtbESPzYrCMBSF9wO+Q7iCuzFVGdGOUUQddKlVcGZ3ae60&#10;xeamNNFWn94sBJeH88c3W7SmFDeqXWFZwaAfgSBOrS44U3A6/nxOQDiPrLG0TAru5GAx73zMMNa2&#10;4QPdEp+JMMIuRgW591UspUtzMuj6tiIO3r+tDfog60zqGpswbko5jKKxNFhweMixolVO6SW5GgXb&#10;SbX83dlHk5Wbv+15f56uj1OvVK/bLr9BeGr9O/xq77SCr2g4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S2lxQAAAN4AAAAPAAAAAAAAAAAAAAAAAJgCAABkcnMv&#10;ZG93bnJldi54bWxQSwUGAAAAAAQABAD1AAAAigMAAAAA&#10;" filled="f" stroked="f">
                  <v:textbox inset="0,0,0,0">
                    <w:txbxContent>
                      <w:p w:rsidR="006A5F02" w:rsidRDefault="006A5F02" w:rsidP="00D7475C">
                        <w:pPr>
                          <w:spacing w:after="160" w:line="259" w:lineRule="auto"/>
                          <w:ind w:left="0" w:firstLine="0"/>
                          <w:jc w:val="left"/>
                        </w:pPr>
                        <w:r>
                          <w:rPr>
                            <w:color w:val="404040"/>
                          </w:rPr>
                          <w:t>23</w:t>
                        </w:r>
                      </w:p>
                    </w:txbxContent>
                  </v:textbox>
                </v:rect>
                <v:rect id="Rectangle 5820" o:spid="_x0000_s1090" style="position:absolute;left:40336;top:12087;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TUMIA&#10;AADdAAAADwAAAGRycy9kb3ducmV2LnhtbERPTYvCMBC9C/6HMMLeNFVQajWK6IoeXRXU29CMbbGZ&#10;lCZru/56c1jw+Hjf82VrSvGk2hWWFQwHEQji1OqCMwXn07Yfg3AeWWNpmRT8kYPlotuZY6Jtwz/0&#10;PPpMhBB2CSrIva8SKV2ak0E3sBVx4O62NugDrDOpa2xCuCnlKIom0mDBoSHHitY5pY/jr1Gwi6vV&#10;dW9fTVZ+33aXw2W6OU2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ZdNQwgAAAN0AAAAPAAAAAAAAAAAAAAAAAJgCAABkcnMvZG93&#10;bnJldi54bWxQSwUGAAAAAAQABAD1AAAAhwMAAAAA&#10;" filled="f" stroked="f">
                  <v:textbox inset="0,0,0,0">
                    <w:txbxContent>
                      <w:p w:rsidR="006A5F02" w:rsidRDefault="006A5F02" w:rsidP="00D7475C">
                        <w:pPr>
                          <w:spacing w:after="160" w:line="259" w:lineRule="auto"/>
                          <w:ind w:left="0" w:firstLine="0"/>
                          <w:jc w:val="left"/>
                        </w:pPr>
                        <w:r>
                          <w:rPr>
                            <w:color w:val="404040"/>
                          </w:rPr>
                          <w:t xml:space="preserve"> </w:t>
                        </w:r>
                      </w:p>
                    </w:txbxContent>
                  </v:textbox>
                </v:rect>
                <v:rect id="Rectangle 50219" o:spid="_x0000_s1091" style="position:absolute;left:35495;top:4696;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YWMcA&#10;AADeAAAADwAAAGRycy9kb3ducmV2LnhtbESPQWvCQBSE7wX/w/KE3uomgRYTXUPQFj22Kqi3R/aZ&#10;BLNvQ3Zr0v76bqHQ4zAz3zDLfDStuFPvGssK4lkEgri0uuFKwfHw9jQH4TyyxtYyKfgiB/lq8rDE&#10;TNuBP+i+95UIEHYZKqi97zIpXVmTQTezHXHwrrY36IPsK6l7HALctDKJohdpsOGwUGNH65rK2/7T&#10;KNjOu+K8s99D1b5etqf3U7o5pF6px+lYLEB4Gv1/+K+90wqeoyR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C2Fj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color w:val="404040"/>
                          </w:rPr>
                          <w:t>8</w:t>
                        </w:r>
                      </w:p>
                    </w:txbxContent>
                  </v:textbox>
                </v:rect>
                <v:rect id="Rectangle 50220" o:spid="_x0000_s1092" style="position:absolute;left:35050;top:4696;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7eMYA&#10;AADeAAAADwAAAGRycy9kb3ducmV2LnhtbESPzWrCQBSF9wXfYbhCd83EgEVjRhGt6LI1hejukrkm&#10;wcydkJmatE/fWRS6PJw/vmwzmlY8qHeNZQWzKAZBXFrdcKXgMz+8LEA4j6yxtUwKvsnBZj15yjDV&#10;duAPepx9JcIIuxQV1N53qZSurMmgi2xHHLyb7Q36IPtK6h6HMG5amcTxqzTYcHiosaNdTeX9/GUU&#10;HBfd9nKyP0PVvl2PxXux3OdLr9TzdNyuQHga/X/4r33SCuZxkgSAgBNQ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S7eM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404040"/>
                          </w:rPr>
                          <w:t>,</w:t>
                        </w:r>
                      </w:p>
                    </w:txbxContent>
                  </v:textbox>
                </v:rect>
                <v:rect id="Rectangle 50218" o:spid="_x0000_s1093" style="position:absolute;left:33256;top:4696;width:237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9w8IA&#10;AADeAAAADwAAAGRycy9kb3ducmV2LnhtbERPy4rCMBTdC/5DuMLsNFVQtBpFdESXvkDdXZprW2xu&#10;SpOxHb/eLASXh/OeLRpTiCdVLresoN+LQBAnVuecKjifNt0xCOeRNRaWScE/OVjM260ZxtrWfKDn&#10;0acihLCLUUHmfRlL6ZKMDLqeLYkDd7eVQR9glUpdYR3CTSEHUTSSBnMODRmWtMooeRz/jILtuFxe&#10;d/ZVp8XvbXvZXybr08Qr9dNpllMQnhr/FX/cO61gGA36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n3DwgAAAN4AAAAPAAAAAAAAAAAAAAAAAJgCAABkcnMvZG93&#10;bnJldi54bWxQSwUGAAAAAAQABAD1AAAAhwMAAAAA&#10;" filled="f" stroked="f">
                  <v:textbox inset="0,0,0,0">
                    <w:txbxContent>
                      <w:p w:rsidR="006A5F02" w:rsidRDefault="006A5F02" w:rsidP="00D7475C">
                        <w:pPr>
                          <w:spacing w:after="160" w:line="259" w:lineRule="auto"/>
                          <w:ind w:left="0" w:firstLine="0"/>
                          <w:jc w:val="left"/>
                        </w:pPr>
                        <w:r>
                          <w:rPr>
                            <w:color w:val="404040"/>
                          </w:rPr>
                          <w:t>48</w:t>
                        </w:r>
                      </w:p>
                    </w:txbxContent>
                  </v:textbox>
                </v:rect>
                <v:rect id="Rectangle 5822" o:spid="_x0000_s1094" style="position:absolute;left:36398;top:469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ovMYA&#10;AADdAAAADwAAAGRycy9kb3ducmV2LnhtbESPQWvCQBSE7wX/w/KE3urGQEtMXUXUokc1gu3tkX1N&#10;gtm3IbuatL/eFQSPw8x8w0znvanFlVpXWVYwHkUgiHOrKy4UHLOvtwSE88gaa8uk4I8czGeDlymm&#10;2na8p+vBFyJA2KWooPS+SaV0eUkG3cg2xMH7ta1BH2RbSN1iF+CmlnEUfUiDFYeFEhtalpSfDxej&#10;YJM0i++t/e+Kev2zOe1Ok1U28Uq9DvvFJwhPvX+GH+2tVvCexD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vovM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color w:val="404040"/>
                          </w:rPr>
                          <w:t xml:space="preserve"> </w:t>
                        </w:r>
                      </w:p>
                    </w:txbxContent>
                  </v:textbox>
                </v:rect>
                <v:rect id="Rectangle 50249" o:spid="_x0000_s1095" style="position:absolute;left:44733;top:18073;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3RccA&#10;AADeAAAADwAAAGRycy9kb3ducmV2LnhtbESPT2vCQBTE74LfYXmCN90otpjoKmJb9Fj/gHp7ZJ9J&#10;MPs2ZLcm9dO7hYLHYWZ+w8yXrSnFnWpXWFYwGkYgiFOrC84UHA9fgykI55E1lpZJwS85WC66nTkm&#10;2ja8o/veZyJA2CWoIPe+SqR0aU4G3dBWxMG72tqgD7LOpK6xCXBTynEUvUuDBYeFHCta55Te9j9G&#10;wWZarc5b+2iy8vOyOX2f4o9D7JXq99rVDISn1r/C/+2tVvAWjSc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x90X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5</w:t>
                        </w:r>
                      </w:p>
                    </w:txbxContent>
                  </v:textbox>
                </v:rect>
                <v:rect id="Rectangle 50248" o:spid="_x0000_s1096" style="position:absolute;left:43390;top:18073;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S3sMA&#10;AADeAAAADwAAAGRycy9kb3ducmV2LnhtbERPTYvCMBC9L/gfwgje1lRxRbtGEXXRo1bB3dvQzLbF&#10;ZlKaaKu/3hwEj4/3PVu0phQ3ql1hWcGgH4EgTq0uOFNwOv58TkA4j6yxtEwK7uRgMe98zDDWtuED&#10;3RKfiRDCLkYFufdVLKVLczLo+rYiDty/rQ36AOtM6hqbEG5KOYyisTRYcGjIsaJVTukluRoF20m1&#10;/N3ZR5OVm7/teX+ero9Tr1Sv2y6/QXhq/Vv8cu+0gq9oO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1S3sMAAADe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b/>
                            <w:color w:val="404040"/>
                          </w:rPr>
                          <w:t>1</w:t>
                        </w:r>
                      </w:p>
                    </w:txbxContent>
                  </v:textbox>
                </v:rect>
                <v:rect id="Rectangle 50250" o:spid="_x0000_s1097" style="position:absolute;left:44287;top:1807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IBcQA&#10;AADeAAAADwAAAGRycy9kb3ducmV2LnhtbESPy4rCMBSG94LvEI4wO00VHLQaRbygS2+g7g7NsS02&#10;J6WJtjNPbxaCy5//xjedN6YQL6pcbllBvxeBIE6szjlVcD5tuiMQziNrLCyTgj9yMJ+1W1OMta35&#10;QK+jT0UYYRejgsz7MpbSJRkZdD1bEgfvbiuDPsgqlbrCOoybQg6i6FcazDk8ZFjSMqPkcXwaBdtR&#10;ubju7H+dFuvb9rK/jFensVfqp9MsJiA8Nf4b/rR3WsEwGgwDQMAJKC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yAXEAAAA3gAAAA8AAAAAAAAAAAAAAAAAmAIAAGRycy9k&#10;b3ducmV2LnhtbFBLBQYAAAAABAAEAPUAAACJAw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824" o:spid="_x0000_s1098" style="position:absolute;left:45631;top:18073;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VU8YA&#10;AADdAAAADwAAAGRycy9kb3ducmV2LnhtbESPT2vCQBTE74V+h+UJvdWN0kqMriJtRY/+A/X2yD6T&#10;YPZtyK4m9dO7guBxmJnfMONpa0pxpdoVlhX0uhEI4tTqgjMFu+38MwbhPLLG0jIp+CcH08n72xgT&#10;bRte03XjMxEg7BJUkHtfJVK6NCeDrmsr4uCdbG3QB1lnUtfYBLgpZT+KBtJgwWEhx4p+ckrPm4tR&#10;sIir2WFpb01W/h0X+9V++LsdeqU+Ou1sBMJT61/hZ3upFXzH/S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7VU8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33" o:spid="_x0000_s1099" style="position:absolute;left:44662;top:10231;width:118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0sYA&#10;AADeAAAADwAAAGRycy9kb3ducmV2LnhtbESPT4vCMBTE7wt+h/AEb2uq4qLVKLKr6NE/C+rt0Tzb&#10;YvNSmmirn94IC3scZuY3zHTemELcqXK5ZQW9bgSCOLE651TB72H1OQLhPLLGwjIpeJCD+az1McVY&#10;25p3dN/7VAQIuxgVZN6XsZQuycig69qSOHgXWxn0QVap1BXWAW4K2Y+iL2kw57CQYUnfGSXX/c0o&#10;WI/KxWljn3VaLM/r4/Y4/jmMvVKddrOYgPDU+P/wX3ujFQyj/mA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z0s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0</w:t>
                        </w:r>
                      </w:p>
                    </w:txbxContent>
                  </v:textbox>
                </v:rect>
                <v:rect id="Rectangle 50235" o:spid="_x0000_s1100" style="position:absolute;left:45558;top:102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OPcYA&#10;AADeAAAADwAAAGRycy9kb3ducmV2LnhtbESPT4vCMBTE74LfITzBm6bromg1iuiKHv2z4O7t0Tzb&#10;ss1LaaKtfnojCHscZuY3zGzRmELcqHK5ZQUf/QgEcWJ1zqmC79OmNwbhPLLGwjIpuJODxbzdmmGs&#10;bc0Huh19KgKEXYwKMu/LWEqXZGTQ9W1JHLyLrQz6IKtU6grrADeFHETRSBrMOSxkWNIqo+TveDUK&#10;tuNy+bOzjzotvn635/15sj5NvFLdTrOcgvDU+P/wu73TCobR4HM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qOPcYAAADe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34" o:spid="_x0000_s1101" style="position:absolute;left:46004;top:10231;width:11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psgA&#10;AADeAAAADwAAAGRycy9kb3ducmV2LnhtbESPW2vCQBSE3wv+h+UIvtWNt6Kpq4gX9NHGgvp2yJ4m&#10;wezZkF1N2l/fLQh9HGbmG2a+bE0pHlS7wrKCQT8CQZxaXXCm4PO0e52CcB5ZY2mZFHyTg+Wi8zLH&#10;WNuGP+iR+EwECLsYFeTeV7GULs3JoOvbijh4X7Y26IOsM6lrbALclHIYRW/SYMFhIceK1jmlt+Ru&#10;FOyn1epysD9NVm6v+/PxPNucZl6pXrddvYPw1Pr/8LN90Aom0XA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9iumyAAAAN4AAAAPAAAAAAAAAAAAAAAAAJgCAABk&#10;cnMvZG93bnJldi54bWxQSwUGAAAAAAQABAD1AAAAjQMAAAAA&#10;" filled="f" stroked="f">
                  <v:textbox inset="0,0,0,0">
                    <w:txbxContent>
                      <w:p w:rsidR="006A5F02" w:rsidRDefault="006A5F02" w:rsidP="00D7475C">
                        <w:pPr>
                          <w:spacing w:after="160" w:line="259" w:lineRule="auto"/>
                          <w:ind w:left="0" w:firstLine="0"/>
                          <w:jc w:val="left"/>
                        </w:pPr>
                        <w:r>
                          <w:rPr>
                            <w:b/>
                            <w:color w:val="404040"/>
                          </w:rPr>
                          <w:t>5</w:t>
                        </w:r>
                      </w:p>
                    </w:txbxContent>
                  </v:textbox>
                </v:rect>
                <v:rect id="Rectangle 5826" o:spid="_x0000_s1102" style="position:absolute;left:46902;top:102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uv8cA&#10;AADdAAAADwAAAGRycy9kb3ducmV2LnhtbESPQWvCQBSE74L/YXlCb7pRaIjRNQRbMcdWC9bbI/ua&#10;hGbfhuxq0v76bqHQ4zAz3zDbbDStuFPvGssKlosIBHFpdcOVgrfzYZ6AcB5ZY2uZFHyRg2w3nWwx&#10;1XbgV7qffCUChF2KCmrvu1RKV9Zk0C1sRxy8D9sb9EH2ldQ9DgFuWrmKolgabDgs1NjRvqby83Qz&#10;Co5Jl78X9nuo2ufr8fJyWT+d116ph9mYb0B4Gv1/+K9daAWPySq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A7r/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rect id="Rectangle 50207" o:spid="_x0000_s1103" style="position:absolute;left:45291;top:2072;width:1188;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bMcA&#10;AADeAAAADwAAAGRycy9kb3ducmV2LnhtbESPQWvCQBSE74X+h+UVvNXdCrYas4pURY9WC6m3R/aZ&#10;BLNvQ3Y1aX99Vyj0OMzMN0y66G0tbtT6yrGGl6ECQZw7U3Gh4fO4eZ6A8AHZYO2YNHyTh8X88SHF&#10;xLiOP+h2CIWIEPYJaihDaBIpfV6SRT90DXH0zq61GKJsC2la7CLc1nKk1Ku0WHFcKLGh95Lyy+Fq&#10;NWwnzfJr5366ol6fttk+m66O06D14KlfzkAE6sN/+K+9MxrGaqTe4H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If2z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0</w:t>
                        </w:r>
                      </w:p>
                    </w:txbxContent>
                  </v:textbox>
                </v:rect>
                <v:rect id="Rectangle 50208" o:spid="_x0000_s1104" style="position:absolute;left:44844;top:2072;width:594;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rHsQA&#10;AADeAAAADwAAAGRycy9kb3ducmV2LnhtbERPz2vCMBS+D/wfwhN2m4nCRluNIrqhx60dqLdH82yL&#10;zUtpMtvtr18Ogx0/vt+rzWhbcafeN441zGcKBHHpTMOVhs/i7SkB4QOywdYxafgmD5v15GGFmXED&#10;f9A9D5WIIewz1FCH0GVS+rImi37mOuLIXV1vMUTYV9L0OMRw28qFUi/SYsOxocaOdjWVt/zLajgk&#10;3fZ8dD9D1b5eDqf3U7ov0qD143TcLkEEGsO/+M99NBqe1ULFvfFOv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X6x7EAAAA3gAAAA8AAAAAAAAAAAAAAAAAmAIAAGRycy9k&#10;b3ducmV2LnhtbFBLBQYAAAAABAAEAPUAAACJAwAAAAA=&#10;" filled="f" stroked="f">
                  <v:textbox inset="0,0,0,0">
                    <w:txbxContent>
                      <w:p w:rsidR="006A5F02" w:rsidRDefault="006A5F02" w:rsidP="00D7475C">
                        <w:pPr>
                          <w:spacing w:after="160" w:line="259" w:lineRule="auto"/>
                          <w:ind w:left="0" w:firstLine="0"/>
                          <w:jc w:val="left"/>
                        </w:pPr>
                        <w:r>
                          <w:rPr>
                            <w:b/>
                            <w:color w:val="404040"/>
                          </w:rPr>
                          <w:t>,</w:t>
                        </w:r>
                      </w:p>
                    </w:txbxContent>
                  </v:textbox>
                </v:rect>
                <v:rect id="Rectangle 50206" o:spid="_x0000_s1105" style="position:absolute;left:43948;top:2072;width:1188;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a98cA&#10;AADeAAAADwAAAGRycy9kb3ducmV2LnhtbESPQWvCQBSE74L/YXlCb7qrUNE0q4it6NFqwfb2yD6T&#10;YPZtyK5J2l/vFgo9DjPzDZOue1uJlhpfOtYwnSgQxJkzJecaPs678QKED8gGK8ek4Zs8rFfDQYqJ&#10;cR2/U3sKuYgQ9glqKEKoEyl9VpBFP3E1cfSurrEYomxyaRrsItxWcqbUXFosOS4UWNO2oOx2ulsN&#10;+0W9+Ty4ny6v3r72l+Nl+XpeBq2fRv3mBUSgPvyH/9oHo+FZzdQc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E2vfHAAAA3g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b/>
                            <w:color w:val="404040"/>
                          </w:rPr>
                          <w:t>2</w:t>
                        </w:r>
                      </w:p>
                    </w:txbxContent>
                  </v:textbox>
                </v:rect>
                <v:rect id="Rectangle 5828" o:spid="_x0000_s1106" style="position:absolute;left:46192;top:2072;width:594;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PfVsIA&#10;AADdAAAADwAAAGRycy9kb3ducmV2LnhtbERPTYvCMBC9C/6HMMLeNFVQajWK6IoeXRXU29CMbbGZ&#10;lCZru/56c1jw+Hjf82VrSvGk2hWWFQwHEQji1OqCMwXn07Yfg3AeWWNpmRT8kYPlotuZY6Jtwz/0&#10;PPpMhBB2CSrIva8SKV2ak0E3sBVx4O62NugDrDOpa2xCuCnlKIom0mDBoSHHitY5pY/jr1Gwi6vV&#10;dW9fTVZ+33aXw2W6OU2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99WwgAAAN0AAAAPAAAAAAAAAAAAAAAAAJgCAABkcnMvZG93&#10;bnJldi54bWxQSwUGAAAAAAQABAD1AAAAhwMAAAAA&#10;" filled="f" stroked="f">
                  <v:textbox inset="0,0,0,0">
                    <w:txbxContent>
                      <w:p w:rsidR="006A5F02" w:rsidRDefault="006A5F02" w:rsidP="00D7475C">
                        <w:pPr>
                          <w:spacing w:after="160" w:line="259" w:lineRule="auto"/>
                          <w:ind w:left="0" w:firstLine="0"/>
                          <w:jc w:val="left"/>
                        </w:pPr>
                        <w:r>
                          <w:rPr>
                            <w:b/>
                            <w:color w:val="404040"/>
                          </w:rPr>
                          <w:t xml:space="preserve"> </w:t>
                        </w:r>
                      </w:p>
                    </w:txbxContent>
                  </v:textbox>
                </v:rect>
                <v:shape id="Shape 57583" o:spid="_x0000_s1107" style="position:absolute;left:3168;top:28498;width:628;height:628;visibility:visible;mso-wrap-style:square;v-text-anchor:top" coordsize="62780,6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chccA&#10;AADeAAAADwAAAGRycy9kb3ducmV2LnhtbESP0WrCQBRE34X+w3ILfRHd1KKV1FWMINQ+KI1+wCV7&#10;zabN3g3ZbUz79W5B8HGYmTPMYtXbWnTU+sqxgudxAoK4cLriUsHpuB3NQfiArLF2TAp+ycNq+TBY&#10;YKrdhT+py0MpIoR9igpMCE0qpS8MWfRj1xBH7+xaiyHKtpS6xUuE21pOkmQmLVYcFww2tDFUfOc/&#10;VsHQkfk6rP+Oe5a780eXZds6M0o9PfbrNxCB+nAP39rvWsH0dTp/gf878Qr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EHIXHAAAA3gAAAA8AAAAAAAAAAAAAAAAAmAIAAGRy&#10;cy9kb3ducmV2LnhtbFBLBQYAAAAABAAEAPUAAACMAwAAAAA=&#10;" path="m,l62780,r,62779l,62779,,e" fillcolor="#00b050" stroked="f" strokeweight="0">
                  <v:stroke miterlimit="83231f" joinstyle="miter"/>
                  <v:path arrowok="t" textboxrect="0,0,62780,62779"/>
                </v:shape>
                <v:rect id="Rectangle 5830" o:spid="_x0000_s1108" style="position:absolute;left:4069;top:28284;width:90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FjcMA&#10;AADdAAAADwAAAGRycy9kb3ducmV2LnhtbERPy4rCMBTdD/gP4QruxlTFoVajiA906aig7i7NtS02&#10;N6WJtjNfbxYDszyc92zRmlK8qHaFZQWDfgSCOLW64EzB+bT9jEE4j6yxtEwKfsjBYt75mGGibcPf&#10;9Dr6TIQQdgkqyL2vEildmpNB17cVceDutjboA6wzqWtsQrgp5TCKvqTBgkNDjhWtckofx6dRsIur&#10;5XVvf5us3Nx2l8Nlsj5NvFK9brucgvDU+n/xn3uvFYzjU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xFjc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удовлетворен</w:t>
                        </w:r>
                      </w:p>
                    </w:txbxContent>
                  </v:textbox>
                </v:rect>
                <v:rect id="Rectangle 5831" o:spid="_x0000_s1109" style="position:absolute;left:10896;top:28284;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gFsYA&#10;AADdAAAADwAAAGRycy9kb3ducmV2LnhtbESPT2vCQBTE70K/w/IK3nRjpRKjq0hV9OifgvX2yL4m&#10;odm3Ibua1E/vCoLHYWZ+w0znrSnFlWpXWFYw6EcgiFOrC84UfB/XvRiE88gaS8uk4J8czGdvnSkm&#10;2ja8p+vBZyJA2CWoIPe+SqR0aU4GXd9WxMH7tbVBH2SdSV1jE+CmlB9RNJIGCw4LOVb0lVP6d7gY&#10;BZu4Wvxs7a3JytV5c9qdxsvj2CvVfW8XExCeWv8KP9tbreAzHg7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DgFs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v:textbox>
                </v:rect>
                <v:shape id="Shape 57584" o:spid="_x0000_s1110" style="position:absolute;left:16306;top:28498;width:628;height:628;visibility:visible;mso-wrap-style:square;v-text-anchor:top" coordsize="62780,6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gaMUA&#10;AADeAAAADwAAAGRycy9kb3ducmV2LnhtbESP3WqDQBSE7wN9h+UEchfXSH7EuoZSSOhVaYwPcHBP&#10;VeKete4m2rfvFgq9HGa+GSY/zqYXDxpdZ1nBJopBENdWd9woqK6ndQrCeWSNvWVS8E0OjsXTIsdM&#10;24kv9Ch9I0IJuwwVtN4PmZSubsmgi+xAHLxPOxr0QY6N1CNOodz0MonjvTTYcVhocaDXlupbeTcK&#10;duf4y3JJH9tu4CR9TzdVee2VWi3nl2cQnmb/H/6j33TgDrt0C793whW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SBoxQAAAN4AAAAPAAAAAAAAAAAAAAAAAJgCAABkcnMv&#10;ZG93bnJldi54bWxQSwUGAAAAAAQABAD1AAAAigMAAAAA&#10;" path="m,l62780,r,62779l,62779,,e" fillcolor="#0070c0" stroked="f" strokeweight="0">
                  <v:stroke miterlimit="83231f" joinstyle="miter"/>
                  <v:path arrowok="t" textboxrect="0,0,62780,62779"/>
                </v:shape>
                <v:rect id="Rectangle 5833" o:spid="_x0000_s1111" style="position:absolute;left:17208;top:28284;width:1387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b+sYA&#10;AADdAAAADwAAAGRycy9kb3ducmV2LnhtbESPS4vCQBCE78L+h6GFvenElZUYHUX2gR59gXprMm0S&#10;zPSEzKzJ+usdQfBYVNVX1HTemlJcqXaFZQWDfgSCOLW64EzBfvfbi0E4j6yxtEwK/snBfPbWmWKi&#10;bcMbum59JgKEXYIKcu+rREqX5mTQ9W1FHLyzrQ36IOtM6hqbADel/IiikTRYcFjIsaKvnNLL9s8o&#10;WMbV4riytyYrf07Lw/ow/t6NvVLv3XYxAeGp9a/ws73SCj7j4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7b+s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скорее удовлетворен</w:t>
                        </w:r>
                      </w:p>
                    </w:txbxContent>
                  </v:textbox>
                </v:rect>
                <v:rect id="Rectangle 5834" o:spid="_x0000_s1112" style="position:absolute;left:27647;top:28284;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DjscA&#10;AADdAAAADwAAAGRycy9kb3ducmV2LnhtbESPT2vCQBTE7wW/w/IEb3WjthKjq4i26LH+AfX2yD6T&#10;YPZtyG5N2k/vCoUeh5n5DTNbtKYUd6pdYVnBoB+BIE6tLjhTcDx8vsYgnEfWWFomBT/kYDHvvMww&#10;0bbhHd33PhMBwi5BBbn3VSKlS3My6Pq2Ig7e1dYGfZB1JnWNTYCbUg6jaCwNFhwWcqxolVN6238b&#10;BZu4Wp639rfJyo/L5vR1mqwPE69Ur9supyA8tf4//NfeagXv8e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HQ47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v:textbox>
                </v:rect>
                <v:shape id="Picture 5836" o:spid="_x0000_s1113" type="#_x0000_t75" style="position:absolute;left:29400;top:28453;width:716;height: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CNnGAAAA3QAAAA8AAABkcnMvZG93bnJldi54bWxEj0GLwjAUhO8L/ofwhL2tqSuKrUYRUdCF&#10;FbSC12fzbIvNS2mi1n9vFhY8DjPzDTOdt6YSd2pcaVlBvxeBIM6sLjlXcEzXX2MQziNrrCyTgic5&#10;mM86H1NMtH3wnu4Hn4sAYZeggsL7OpHSZQUZdD1bEwfvYhuDPsgml7rBR4CbSn5H0UgaLDksFFjT&#10;sqDsergZBfHqlMbn7W31+yMvzyoeDNe7dKvUZ7ddTEB4av07/N/eaAXD8WAEf2/CE5C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cI2cYAAADdAAAADwAAAAAAAAAAAAAA&#10;AACfAgAAZHJzL2Rvd25yZXYueG1sUEsFBgAAAAAEAAQA9wAAAJIDAAAAAA==&#10;">
                  <v:imagedata r:id="rId53" o:title=""/>
                </v:shape>
                <v:rect id="Rectangle 5837" o:spid="_x0000_s1114" style="position:absolute;left:30347;top:28284;width:1578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d+ccA&#10;AADdAAAADwAAAGRycy9kb3ducmV2LnhtbESPT2vCQBTE7wW/w/IEb3Wj0hqjq4i26LH+AfX2yD6T&#10;YPZtyG5N2k/vCoUeh5n5DTNbtKYUd6pdYVnBoB+BIE6tLjhTcDx8vsYgnEfWWFomBT/kYDHvvMww&#10;0bbhHd33PhMBwi5BBbn3VSKlS3My6Pq2Ig7e1dYGfZB1JnWNTYCbUg6j6F0aLDgs5FjRKqf0tv82&#10;CjZxtTxv7W+TlR+XzenrNFkfJl6pXrddTkF4av1/+K+91Qre4t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V3fn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скорее не удовлетворен</w:t>
                        </w:r>
                      </w:p>
                    </w:txbxContent>
                  </v:textbox>
                </v:rect>
                <v:rect id="Rectangle 5838" o:spid="_x0000_s1115" style="position:absolute;left:42219;top:28284;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Ji8MA&#10;AADdAAAADwAAAGRycy9kb3ducmV2LnhtbERPy4rCMBTdD/gP4QruxlTFoVajiA906aig7i7NtS02&#10;N6WJtjNfbxYDszyc92zRmlK8qHaFZQWDfgSCOLW64EzB+bT9jEE4j6yxtEwKfsjBYt75mGGibcPf&#10;9Dr6TIQQdgkqyL2vEildmpNB17cVceDutjboA6wzqWtsQrgp5TCKvqTBgkNDjhWtckofx6dRsIur&#10;5XVvf5us3Nx2l8Nlsj5NvFK9brucgvDU+n/xn3uvFYzjU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pJi8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v:textbox>
                </v:rect>
                <v:shape id="Shape 57585" o:spid="_x0000_s1116" style="position:absolute;left:3168;top:30640;width:628;height:628;visibility:visible;mso-wrap-style:square;v-text-anchor:top" coordsize="62780,6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UTcYA&#10;AADeAAAADwAAAGRycy9kb3ducmV2LnhtbESPQWvCQBSE74L/YXmF3nRTISrRVaqgFMSDSfH8zD6T&#10;1OzbmF017a/vFoQeh5n5hpkvO1OLO7WusqzgbRiBIM6trrhQ8JltBlMQziNrrC2Tgm9ysFz0e3NM&#10;tH3wge6pL0SAsEtQQel9k0jp8pIMuqFtiIN3tq1BH2RbSN3iI8BNLUdRNJYGKw4LJTa0Lim/pDej&#10;YN/pbHfLzP7yszpiel1v06+TUer1pXufgfDU+f/ws/2hFcSTeBrD351w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xUTcYAAADeAAAADwAAAAAAAAAAAAAAAACYAgAAZHJz&#10;L2Rvd25yZXYueG1sUEsFBgAAAAAEAAQA9QAAAIsDAAAAAA==&#10;" path="m,l62780,r,62779l,62779,,e" fillcolor="#8064a2" stroked="f" strokeweight="0">
                  <v:stroke miterlimit="83231f" joinstyle="miter"/>
                  <v:path arrowok="t" textboxrect="0,0,62780,62779"/>
                </v:shape>
                <v:rect id="Rectangle 5840" o:spid="_x0000_s1117" style="position:absolute;left:4069;top:30427;width:1098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28MMA&#10;AADdAAAADwAAAGRycy9kb3ducmV2LnhtbERPy4rCMBTdD/gP4QruxlTRoVajiA906aig7i7NtS02&#10;N6WJtjNfbxYDszyc92zRmlK8qHaFZQWDfgSCOLW64EzB+bT9jEE4j6yxtEwKfsjBYt75mGGibcPf&#10;9Dr6TIQQdgkqyL2vEildmpNB17cVceDutjboA6wzqWtsQrgp5TCKvqTBgkNDjhWtckofx6dRsIur&#10;5XVvf5us3Nx2l8Nlsj5NvFK9brucgvDU+n/xn3uvFYzjU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28MMAAADdAAAADwAAAAAAAAAAAAAAAACYAgAAZHJzL2Rv&#10;d25yZXYueG1sUEsFBgAAAAAEAAQA9QAAAIg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не удовлетворен</w:t>
                        </w:r>
                      </w:p>
                    </w:txbxContent>
                  </v:textbox>
                </v:rect>
                <v:rect id="Rectangle 5841" o:spid="_x0000_s1118" style="position:absolute;left:12329;top:30427;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Ta8YA&#10;AADdAAAADwAAAGRycy9kb3ducmV2LnhtbESPT2vCQBTE70K/w/IK3nRjsRKjq0hV9OifgvX2yL4m&#10;odm3Ibua1E/vCoLHYWZ+w0znrSnFlWpXWFYw6EcgiFOrC84UfB/XvRiE88gaS8uk4J8czGdvnSkm&#10;2ja8p+vBZyJA2CWoIPe+SqR0aU4GXd9WxMH7tbVBH2SdSV1jE+CmlB9RNJIGCw4LOVb0lVP6d7gY&#10;BZu4Wvxs7a3JytV5c9qdxsvj2CvVfW8XExCeWv8KP9tbreAzHg7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aTa8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v:textbox>
                </v:rect>
                <v:shape id="Shape 57586" o:spid="_x0000_s1119" style="position:absolute;left:16306;top:30640;width:628;height:628;visibility:visible;mso-wrap-style:square;v-text-anchor:top" coordsize="62780,6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Kg8QA&#10;AADeAAAADwAAAGRycy9kb3ducmV2LnhtbESPT4vCMBTE74LfITzBm6aK/6hGkbKC160Kens0z7a0&#10;eSlN1tZvv1lY8DjMzG+Y3aE3tXhR60rLCmbTCARxZnXJuYLr5TTZgHAeWWNtmRS8ycFhPxzsMNa2&#10;4296pT4XAcIuRgWF900spcsKMuimtiEO3tO2Bn2QbS51i12Am1rOo2glDZYcFgpsKCkoq9Ifo6BP&#10;To/b3XWLa/I+3kp3/qpMWik1HvXHLQhPvf+E/9tnrWC5Xm5W8HcnX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LioPEAAAA3gAAAA8AAAAAAAAAAAAAAAAAmAIAAGRycy9k&#10;b3ducmV2LnhtbFBLBQYAAAAABAAEAPUAAACJAwAAAAA=&#10;" path="m,l62780,r,62779l,62779,,e" fillcolor="#4bacc6" stroked="f" strokeweight="0">
                  <v:stroke miterlimit="83231f" joinstyle="miter"/>
                  <v:path arrowok="t" textboxrect="0,0,62780,62779"/>
                </v:shape>
                <v:rect id="Rectangle 5843" o:spid="_x0000_s1120" style="position:absolute;left:17208;top:30427;width:1422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oh8cA&#10;AADdAAAADwAAAGRycy9kb3ducmV2LnhtbESPT2vCQBTE7wW/w/IEb3WjthKjq4i26LH+AfX2yD6T&#10;YPZtyG5N2k/vCoUeh5n5DTNbtKYUd6pdYVnBoB+BIE6tLjhTcDx8vsYgnEfWWFomBT/kYDHvvMww&#10;0bbhHd33PhMBwi5BBbn3VSKlS3My6Pq2Ig7e1dYGfZB1JnWNTYCbUg6jaCwNFhwWcqxolVN6238b&#10;BZu4Wp639rfJyo/L5vR1mqwPE69Ur9supyA8tf4//NfeagXv8ds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oqIfHAAAA3QAAAA8AAAAAAAAAAAAAAAAAmAIAAGRy&#10;cy9kb3ducmV2LnhtbFBLBQYAAAAABAAEAPUAAACMAw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затрудняюсь ответить</w:t>
                        </w:r>
                      </w:p>
                    </w:txbxContent>
                  </v:textbox>
                </v:rect>
                <v:rect id="Rectangle 5844" o:spid="_x0000_s1121" style="position:absolute;left:27906;top:30427;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w88YA&#10;AADdAAAADwAAAGRycy9kb3ducmV2LnhtbESPS4vCQBCE78L+h6GFvenExZUYHUX2gR59gXprMm0S&#10;zPSEzKzJ+usdQfBYVNVX1HTemlJcqXaFZQWDfgSCOLW64EzBfvfbi0E4j6yxtEwK/snBfPbWmWKi&#10;bcMbum59JgKEXYIKcu+rREqX5mTQ9W1FHLyzrQ36IOtM6hqbADel/IiikTRYcFjIsaKvnNLL9s8o&#10;WMbV4riytyYrf07Lw/ow/t6NvVLv3XYxAeGp9a/ws73SCj7j4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Ew88YAAADdAAAADwAAAAAAAAAAAAAAAACYAgAAZHJz&#10;L2Rvd25yZXYueG1sUEsFBgAAAAAEAAQA9QAAAIsDAAAAAA==&#10;" filled="f" stroked="f">
                  <v:textbox inset="0,0,0,0">
                    <w:txbxContent>
                      <w:p w:rsidR="006A5F02" w:rsidRDefault="006A5F02" w:rsidP="00D7475C">
                        <w:pPr>
                          <w:spacing w:after="160" w:line="259" w:lineRule="auto"/>
                          <w:ind w:left="0" w:firstLine="0"/>
                          <w:jc w:val="left"/>
                        </w:pPr>
                        <w:r>
                          <w:rPr>
                            <w:rFonts w:ascii="Calibri" w:eastAsia="Calibri" w:hAnsi="Calibri" w:cs="Calibri"/>
                            <w:color w:val="595959"/>
                            <w:sz w:val="18"/>
                          </w:rPr>
                          <w:t xml:space="preserve"> </w:t>
                        </w:r>
                      </w:p>
                    </w:txbxContent>
                  </v:textbox>
                </v:rect>
                <w10:anchorlock/>
              </v:group>
            </w:pict>
          </mc:Fallback>
        </mc:AlternateContent>
      </w:r>
    </w:p>
    <w:p w:rsidR="00D7475C" w:rsidRPr="00D7475C" w:rsidRDefault="00D7475C" w:rsidP="00D7475C">
      <w:pPr>
        <w:spacing w:after="0" w:line="259" w:lineRule="auto"/>
        <w:ind w:left="0" w:right="0" w:firstLine="0"/>
        <w:jc w:val="left"/>
      </w:pPr>
      <w:r w:rsidRPr="00D7475C">
        <w:rPr>
          <w:noProof/>
        </w:rPr>
        <w:drawing>
          <wp:inline distT="0" distB="0" distL="0" distR="0" wp14:anchorId="74A751D7" wp14:editId="51FB8C22">
            <wp:extent cx="6353175" cy="3581400"/>
            <wp:effectExtent l="0" t="0" r="95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7475C" w:rsidRPr="00D7475C" w:rsidRDefault="00D7475C" w:rsidP="00D7475C">
      <w:pPr>
        <w:spacing w:after="5" w:line="276" w:lineRule="auto"/>
        <w:ind w:left="0" w:right="-1" w:firstLine="0"/>
      </w:pPr>
    </w:p>
    <w:p w:rsidR="00D7475C" w:rsidRPr="00D7475C" w:rsidRDefault="00D7475C" w:rsidP="00A86B56">
      <w:pPr>
        <w:tabs>
          <w:tab w:val="left" w:pos="851"/>
        </w:tabs>
        <w:spacing w:after="5" w:line="276" w:lineRule="auto"/>
        <w:ind w:left="0" w:right="-1" w:firstLine="567"/>
      </w:pPr>
      <w:r w:rsidRPr="00D7475C">
        <w:t xml:space="preserve">Ценовая политика на рынке перевозок пассажиров наземным транспортом в разной степени устраивает 60,7% опрошенных потребителей. При этом 13,1% респондентов полагали, что не удовлетворены ценами на услуги перевозок, и 20,6% потребителей высказали скорее не удовлетворенность уровнем цен на этом рынке. В 2017 году также была отмечена удовлетворенность уровнем цен на услуги перевозок пассажиров наземным транспортом. 5,6 % опрошенных ответили, что не пользуются общественным транспортом. </w:t>
      </w:r>
    </w:p>
    <w:p w:rsidR="00D7475C" w:rsidRPr="00D7475C" w:rsidRDefault="00D7475C" w:rsidP="00D7475C">
      <w:pPr>
        <w:spacing w:after="5" w:line="276" w:lineRule="auto"/>
        <w:ind w:left="0" w:right="-1" w:firstLine="0"/>
      </w:pPr>
      <w:r w:rsidRPr="00D7475C">
        <w:t>Потребители Белокалитвинского района охарактеризовали рынок услуг перевозок пассажиров наземным транспортом как недостаточно развитый. Количество организаций, предоставляющих данные услуги, по их мнению, не изменилось. Доля респондентов, не удовлетворенных качеством превысила долю удовлетворенных.</w:t>
      </w:r>
    </w:p>
    <w:p w:rsidR="00D7475C" w:rsidRPr="00D7475C" w:rsidRDefault="00D7475C" w:rsidP="00D7475C">
      <w:pPr>
        <w:spacing w:after="34" w:line="259" w:lineRule="auto"/>
        <w:ind w:left="0" w:right="0" w:firstLine="0"/>
        <w:jc w:val="left"/>
      </w:pPr>
      <w:r w:rsidRPr="00D7475C">
        <w:t xml:space="preserve"> </w:t>
      </w:r>
    </w:p>
    <w:p w:rsidR="00A86B56" w:rsidRDefault="00A86B56" w:rsidP="00D7475C">
      <w:pPr>
        <w:keepNext/>
        <w:keepLines/>
        <w:spacing w:after="0" w:line="259" w:lineRule="auto"/>
        <w:ind w:left="0" w:right="2" w:firstLine="0"/>
        <w:jc w:val="center"/>
        <w:outlineLvl w:val="1"/>
        <w:rPr>
          <w:b/>
          <w:u w:val="single" w:color="000000"/>
        </w:rPr>
      </w:pPr>
    </w:p>
    <w:p w:rsidR="00D7475C" w:rsidRPr="00D7475C" w:rsidRDefault="00D7475C" w:rsidP="00D7475C">
      <w:pPr>
        <w:keepNext/>
        <w:keepLines/>
        <w:spacing w:after="0" w:line="259" w:lineRule="auto"/>
        <w:ind w:left="0" w:right="2" w:firstLine="0"/>
        <w:jc w:val="center"/>
        <w:outlineLvl w:val="1"/>
        <w:rPr>
          <w:b/>
          <w:u w:color="000000"/>
        </w:rPr>
      </w:pPr>
      <w:r w:rsidRPr="00D7475C">
        <w:rPr>
          <w:b/>
          <w:u w:val="single" w:color="000000"/>
        </w:rPr>
        <w:t>7. Рынок услуг связи</w:t>
      </w:r>
      <w:r w:rsidRPr="00D7475C">
        <w:rPr>
          <w:b/>
          <w:u w:color="000000"/>
        </w:rPr>
        <w:t xml:space="preserve"> </w:t>
      </w:r>
    </w:p>
    <w:p w:rsidR="00D7475C" w:rsidRPr="00D7475C" w:rsidRDefault="00D7475C" w:rsidP="00D7475C">
      <w:pPr>
        <w:spacing w:after="5" w:line="387" w:lineRule="auto"/>
        <w:ind w:left="0" w:right="0" w:firstLine="0"/>
      </w:pPr>
    </w:p>
    <w:p w:rsidR="00D7475C" w:rsidRPr="00D7475C" w:rsidRDefault="00D7475C" w:rsidP="00A86B56">
      <w:pPr>
        <w:spacing w:after="207" w:line="276" w:lineRule="auto"/>
        <w:ind w:left="0" w:right="0" w:firstLine="567"/>
      </w:pPr>
      <w:r w:rsidRPr="00D7475C">
        <w:rPr>
          <w:sz w:val="10"/>
        </w:rPr>
        <w:t xml:space="preserve"> </w:t>
      </w:r>
      <w:r w:rsidRPr="00D7475C">
        <w:t xml:space="preserve">Подавляющее большинство респондентов (80,6%), как и годом ранее (67,4%), считало рынок услуг связи достаточно развитым, 3,8% опрошенных как избыточным. Наличие недостаточного количества организаций, осуществляющих услуги связи отметили 13,1% респондентов, а их полное отсутствие – 2,5%. </w:t>
      </w:r>
    </w:p>
    <w:p w:rsidR="00D7475C" w:rsidRPr="00D7475C" w:rsidRDefault="00D7475C" w:rsidP="00D7475C">
      <w:pPr>
        <w:spacing w:after="25" w:line="259" w:lineRule="auto"/>
        <w:ind w:left="0" w:right="0" w:firstLine="0"/>
        <w:jc w:val="left"/>
      </w:pPr>
      <w:r w:rsidRPr="00D7475C">
        <w:t xml:space="preserve"> </w:t>
      </w:r>
    </w:p>
    <w:p w:rsidR="00D7475C" w:rsidRPr="00D7475C" w:rsidRDefault="00D7475C" w:rsidP="00D7475C">
      <w:pPr>
        <w:spacing w:after="5" w:line="269" w:lineRule="auto"/>
        <w:ind w:left="0" w:right="696" w:firstLine="0"/>
        <w:jc w:val="center"/>
      </w:pPr>
      <w:r w:rsidRPr="00D7475C">
        <w:t xml:space="preserve">Количество организаций на рынке услуг связи, % к опрошенным </w:t>
      </w:r>
    </w:p>
    <w:p w:rsidR="00D7475C" w:rsidRPr="00D7475C" w:rsidRDefault="00D7475C" w:rsidP="00D7475C">
      <w:pPr>
        <w:spacing w:after="22" w:line="259" w:lineRule="auto"/>
        <w:ind w:left="0" w:right="534" w:firstLine="0"/>
        <w:jc w:val="center"/>
      </w:pPr>
      <w:r w:rsidRPr="00D7475C">
        <w:t xml:space="preserve"> </w:t>
      </w:r>
      <w:r w:rsidRPr="00D7475C">
        <w:rPr>
          <w:rFonts w:ascii="Calibri" w:eastAsia="Calibri" w:hAnsi="Calibri" w:cs="Calibri"/>
          <w:noProof/>
          <w:sz w:val="22"/>
        </w:rPr>
        <w:drawing>
          <wp:inline distT="0" distB="0" distL="0" distR="0" wp14:anchorId="3A3BC4E6" wp14:editId="21FD8F83">
            <wp:extent cx="6324600" cy="2905125"/>
            <wp:effectExtent l="0" t="0" r="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7475C" w:rsidRPr="00D7475C" w:rsidRDefault="00D7475C" w:rsidP="00A86B56">
      <w:pPr>
        <w:spacing w:after="5" w:line="276" w:lineRule="auto"/>
        <w:ind w:left="0" w:right="321" w:firstLine="708"/>
      </w:pPr>
      <w:r w:rsidRPr="00D7475C">
        <w:t xml:space="preserve">По мнению 70,6% опрошенных за последние 3 года на рынке связи не произошло изменений в количестве субъектов. Положительную динамику 5,6%, а негативную – 1,9%. Затруднились ответить 21,9% респондентов. Преобладающая часть респондентов, принявших участие в опросе 2018 года, также отметила отсутствие изменений в числе субъектов, предоставляющих услуги связи. </w:t>
      </w:r>
    </w:p>
    <w:p w:rsidR="00D7475C" w:rsidRPr="00D7475C" w:rsidRDefault="00D7475C" w:rsidP="00D7475C">
      <w:pPr>
        <w:spacing w:after="5" w:line="276" w:lineRule="auto"/>
        <w:ind w:left="0" w:right="321" w:firstLine="0"/>
      </w:pPr>
      <w:r w:rsidRPr="00D7475C">
        <w:t xml:space="preserve">60,6% опрошенных скорее удовлетворена качеством услуг связи, а 25,6% респондентов полностью удовлетворены. </w:t>
      </w:r>
    </w:p>
    <w:p w:rsidR="00D7475C" w:rsidRPr="00D7475C" w:rsidRDefault="00D7475C" w:rsidP="00D7475C">
      <w:pPr>
        <w:spacing w:after="5" w:line="276" w:lineRule="auto"/>
        <w:ind w:left="0" w:right="321" w:firstLine="0"/>
      </w:pPr>
      <w:r w:rsidRPr="00D7475C">
        <w:t xml:space="preserve">Возможностью выбора предоставляемых услуг считали себя скорее удовлетворенными 40,6% опрошенных, полностью удовлетворены –20,6%. В разной степени не удовлетворены возможностью выбора 28,1% респондентов. Уровнем цен услугами связи удовлетворены 12,5% потребителей, а 45,6% скорее удовлетворены.  </w:t>
      </w:r>
    </w:p>
    <w:p w:rsidR="00D7475C" w:rsidRPr="00D7475C" w:rsidRDefault="00D7475C" w:rsidP="00D7475C">
      <w:pPr>
        <w:spacing w:after="29" w:line="276" w:lineRule="auto"/>
        <w:ind w:left="0" w:right="321" w:firstLine="0"/>
      </w:pPr>
      <w:r w:rsidRPr="00D7475C">
        <w:t xml:space="preserve">Рынок услуг связи достаточно развит, но количество субъектов, предоставляющих услуги на нем, существенно не изменилось за последние три года. Респонденты в целом удовлетворены характеристиками услуг связи.  </w:t>
      </w:r>
    </w:p>
    <w:p w:rsidR="00D7475C" w:rsidRPr="00D7475C" w:rsidRDefault="00D7475C" w:rsidP="00D7475C">
      <w:pPr>
        <w:spacing w:after="29" w:line="276" w:lineRule="auto"/>
        <w:ind w:left="0" w:right="321" w:firstLine="0"/>
      </w:pPr>
    </w:p>
    <w:p w:rsidR="00D7475C" w:rsidRPr="00D7475C" w:rsidRDefault="00D7475C" w:rsidP="00D7475C">
      <w:pPr>
        <w:keepNext/>
        <w:keepLines/>
        <w:spacing w:after="0" w:line="259" w:lineRule="auto"/>
        <w:ind w:left="0" w:right="0" w:firstLine="0"/>
        <w:jc w:val="center"/>
        <w:outlineLvl w:val="1"/>
        <w:rPr>
          <w:b/>
          <w:u w:val="single" w:color="000000"/>
        </w:rPr>
      </w:pPr>
      <w:r w:rsidRPr="00D7475C">
        <w:rPr>
          <w:b/>
          <w:u w:color="000000"/>
        </w:rPr>
        <w:t>8.</w:t>
      </w:r>
      <w:r w:rsidRPr="00D7475C">
        <w:rPr>
          <w:rFonts w:ascii="Arial" w:eastAsia="Arial" w:hAnsi="Arial" w:cs="Arial"/>
          <w:b/>
          <w:u w:color="000000"/>
        </w:rPr>
        <w:t xml:space="preserve"> </w:t>
      </w:r>
      <w:r w:rsidRPr="00D7475C">
        <w:rPr>
          <w:b/>
          <w:u w:val="single" w:color="000000"/>
        </w:rPr>
        <w:t>Рынок животноводства</w:t>
      </w:r>
    </w:p>
    <w:p w:rsidR="00D7475C" w:rsidRPr="00D7475C" w:rsidRDefault="00D7475C" w:rsidP="00D7475C">
      <w:pPr>
        <w:spacing w:after="185" w:line="259" w:lineRule="auto"/>
        <w:ind w:left="0" w:right="0" w:firstLine="0"/>
        <w:jc w:val="left"/>
      </w:pPr>
      <w:r w:rsidRPr="00D7475C">
        <w:rPr>
          <w:sz w:val="12"/>
        </w:rPr>
        <w:t xml:space="preserve"> </w:t>
      </w:r>
    </w:p>
    <w:p w:rsidR="00D7475C" w:rsidRPr="00D7475C" w:rsidRDefault="00D7475C" w:rsidP="00D7475C">
      <w:pPr>
        <w:spacing w:after="5" w:line="276" w:lineRule="auto"/>
        <w:ind w:left="0" w:right="321" w:firstLine="0"/>
      </w:pPr>
      <w:r w:rsidRPr="00D7475C">
        <w:t xml:space="preserve">Большинство опрошенных (58,1%) полагали, что рынок животноводства достаточно развит. 37,5% респондентов, напротив, уверены, что на этом рынке недостаточно организаций; 4,4% респондентов утверждали, что таких организаций совсем нет.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5" w:line="269" w:lineRule="auto"/>
        <w:ind w:left="0" w:right="697" w:firstLine="0"/>
        <w:jc w:val="center"/>
      </w:pPr>
      <w:r w:rsidRPr="00D7475C">
        <w:rPr>
          <w:sz w:val="24"/>
        </w:rPr>
        <w:t xml:space="preserve"> </w:t>
      </w:r>
      <w:r w:rsidRPr="00D7475C">
        <w:t xml:space="preserve">Количество организаций на рынке услуг социального обслуживания </w:t>
      </w:r>
    </w:p>
    <w:p w:rsidR="00D7475C" w:rsidRPr="00D7475C" w:rsidRDefault="00D7475C" w:rsidP="00D7475C">
      <w:pPr>
        <w:spacing w:after="5" w:line="269" w:lineRule="auto"/>
        <w:ind w:left="0" w:right="693" w:firstLine="0"/>
        <w:jc w:val="center"/>
      </w:pPr>
      <w:r w:rsidRPr="00D7475C">
        <w:t xml:space="preserve">населения, % к опрошенным </w:t>
      </w:r>
    </w:p>
    <w:p w:rsidR="00D7475C" w:rsidRPr="00D7475C" w:rsidRDefault="00D7475C" w:rsidP="00D7475C">
      <w:pPr>
        <w:spacing w:after="0" w:line="259" w:lineRule="auto"/>
        <w:ind w:left="0" w:right="0" w:firstLine="0"/>
        <w:jc w:val="left"/>
      </w:pPr>
    </w:p>
    <w:p w:rsidR="00D7475C" w:rsidRPr="00D7475C" w:rsidRDefault="00D7475C" w:rsidP="00D7475C">
      <w:pPr>
        <w:spacing w:after="0" w:line="259" w:lineRule="auto"/>
        <w:ind w:left="0" w:right="1741" w:firstLine="0"/>
        <w:jc w:val="right"/>
        <w:rPr>
          <w:sz w:val="24"/>
        </w:rPr>
      </w:pPr>
      <w:r w:rsidRPr="00D7475C">
        <w:rPr>
          <w:rFonts w:ascii="Calibri" w:eastAsia="Calibri" w:hAnsi="Calibri" w:cs="Calibri"/>
          <w:noProof/>
          <w:sz w:val="22"/>
        </w:rPr>
        <w:drawing>
          <wp:inline distT="0" distB="0" distL="0" distR="0" wp14:anchorId="177753E8" wp14:editId="57DAB16A">
            <wp:extent cx="6324600" cy="3190875"/>
            <wp:effectExtent l="0" t="0" r="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7475C" w:rsidRPr="00D7475C" w:rsidRDefault="00D7475C" w:rsidP="00D7475C">
      <w:pPr>
        <w:spacing w:after="0" w:line="259" w:lineRule="auto"/>
        <w:ind w:left="0" w:right="1741" w:firstLine="0"/>
        <w:jc w:val="right"/>
      </w:pPr>
      <w:r w:rsidRPr="00D7475C">
        <w:rPr>
          <w:sz w:val="24"/>
        </w:rPr>
        <w:t xml:space="preserve"> </w:t>
      </w:r>
    </w:p>
    <w:p w:rsidR="00D7475C" w:rsidRPr="00D7475C" w:rsidRDefault="00D7475C" w:rsidP="00A86B56">
      <w:pPr>
        <w:spacing w:after="5" w:line="276" w:lineRule="auto"/>
        <w:ind w:left="0" w:right="179" w:firstLine="567"/>
      </w:pPr>
      <w:r w:rsidRPr="00D7475C">
        <w:t xml:space="preserve">Большая часть участников опроса (81,8%), как и годом ранее, не зафиксировала за последние 3 года изменений количества субъектов животноводства. Положительную динамику отметили 15,6% респондентов, отрицательную – 2,6%. </w:t>
      </w:r>
    </w:p>
    <w:p w:rsidR="00D7475C" w:rsidRPr="00D7475C" w:rsidRDefault="00D7475C" w:rsidP="00D7475C">
      <w:pPr>
        <w:spacing w:after="5" w:line="276" w:lineRule="auto"/>
        <w:ind w:left="0" w:right="179" w:firstLine="0"/>
      </w:pPr>
      <w:r w:rsidRPr="00D7475C">
        <w:t xml:space="preserve">В среднем более половины потребителей товаров, работ и услуг высказали в разной степени удовлетворенность характеристиками рынка животноводства. Возможностью выбора оказались не удовлетворены 8,1% респондентов. </w:t>
      </w:r>
    </w:p>
    <w:p w:rsidR="00D7475C" w:rsidRPr="00D7475C" w:rsidRDefault="00D7475C" w:rsidP="00D7475C">
      <w:pPr>
        <w:spacing w:after="5" w:line="276" w:lineRule="auto"/>
        <w:ind w:left="0" w:right="179" w:firstLine="0"/>
      </w:pPr>
      <w:r w:rsidRPr="00D7475C">
        <w:t xml:space="preserve">Количество организаций на рынке животноводства остается стабильным. При этом большая доля респондентов удовлетворена как качеством, так и возможностью выбора, и ценами на данном рынке услуг.  </w:t>
      </w:r>
    </w:p>
    <w:p w:rsidR="00D7475C" w:rsidRPr="00D7475C" w:rsidRDefault="00D7475C" w:rsidP="00D7475C">
      <w:pPr>
        <w:spacing w:after="33" w:line="259" w:lineRule="auto"/>
        <w:ind w:left="0" w:right="0" w:firstLine="0"/>
        <w:jc w:val="left"/>
      </w:pPr>
      <w:r w:rsidRPr="00D7475C">
        <w:t xml:space="preserve"> </w:t>
      </w:r>
    </w:p>
    <w:p w:rsidR="00A86B56" w:rsidRDefault="00A86B56" w:rsidP="00D7475C">
      <w:pPr>
        <w:keepNext/>
        <w:keepLines/>
        <w:spacing w:after="0" w:line="259" w:lineRule="auto"/>
        <w:ind w:left="0" w:right="80" w:firstLine="0"/>
        <w:jc w:val="center"/>
        <w:outlineLvl w:val="1"/>
        <w:rPr>
          <w:b/>
          <w:u w:color="000000"/>
        </w:rPr>
      </w:pPr>
    </w:p>
    <w:p w:rsidR="00D7475C" w:rsidRPr="00D7475C" w:rsidRDefault="00D7475C" w:rsidP="00D7475C">
      <w:pPr>
        <w:keepNext/>
        <w:keepLines/>
        <w:spacing w:after="0" w:line="259" w:lineRule="auto"/>
        <w:ind w:left="0" w:right="80" w:firstLine="0"/>
        <w:jc w:val="center"/>
        <w:outlineLvl w:val="1"/>
        <w:rPr>
          <w:b/>
          <w:u w:val="single" w:color="000000"/>
        </w:rPr>
      </w:pPr>
      <w:r w:rsidRPr="00D7475C">
        <w:rPr>
          <w:b/>
          <w:u w:color="000000"/>
        </w:rPr>
        <w:t>9.</w:t>
      </w:r>
      <w:r w:rsidRPr="00D7475C">
        <w:rPr>
          <w:rFonts w:ascii="Arial" w:eastAsia="Arial" w:hAnsi="Arial" w:cs="Arial"/>
          <w:b/>
          <w:u w:val="single" w:color="000000"/>
        </w:rPr>
        <w:t xml:space="preserve"> </w:t>
      </w:r>
      <w:r w:rsidRPr="00D7475C">
        <w:rPr>
          <w:b/>
          <w:u w:val="single" w:color="000000"/>
        </w:rPr>
        <w:t>Рынок жилищного строительства</w:t>
      </w:r>
      <w:r w:rsidRPr="00D7475C">
        <w:rPr>
          <w:b/>
          <w:u w:color="000000"/>
        </w:rPr>
        <w:t xml:space="preserve"> </w:t>
      </w:r>
    </w:p>
    <w:p w:rsidR="00D7475C" w:rsidRPr="00D7475C" w:rsidRDefault="00D7475C" w:rsidP="00D7475C">
      <w:pPr>
        <w:spacing w:after="0" w:line="259" w:lineRule="auto"/>
        <w:ind w:left="0" w:right="0" w:firstLine="0"/>
        <w:jc w:val="center"/>
      </w:pPr>
      <w:r w:rsidRPr="00D7475C">
        <w:rPr>
          <w:b/>
        </w:rPr>
        <w:t xml:space="preserve"> </w:t>
      </w:r>
    </w:p>
    <w:p w:rsidR="00D7475C" w:rsidRPr="00D7475C" w:rsidRDefault="00D7475C" w:rsidP="00D7475C">
      <w:pPr>
        <w:spacing w:after="143" w:line="259" w:lineRule="auto"/>
        <w:ind w:left="0" w:right="0" w:firstLine="0"/>
      </w:pPr>
      <w:r w:rsidRPr="00D7475C">
        <w:rPr>
          <w:sz w:val="16"/>
        </w:rPr>
        <w:t xml:space="preserve"> </w:t>
      </w:r>
      <w:r w:rsidRPr="00D7475C">
        <w:rPr>
          <w:sz w:val="16"/>
        </w:rPr>
        <w:tab/>
      </w:r>
      <w:r w:rsidRPr="00D7475C">
        <w:t xml:space="preserve">Большинство респондентов (55,6%), как и годом ранее, считает, что организаций, предоставляющих услуги на рынке жилищного строительства, в Белокалитвинского районе мало, однако 24,3% опрошенных уверены, что их достаточно, а 20,1% респондентов полагают, что таких организаций нет совсем. </w:t>
      </w:r>
    </w:p>
    <w:p w:rsidR="00D7475C" w:rsidRPr="00D7475C" w:rsidRDefault="00D7475C" w:rsidP="00823A7B">
      <w:pPr>
        <w:spacing w:after="131" w:line="259" w:lineRule="auto"/>
        <w:ind w:left="0" w:right="0" w:firstLine="0"/>
        <w:jc w:val="center"/>
      </w:pPr>
      <w:r w:rsidRPr="00D7475C">
        <w:t>Количество организаций на рынке жилищного строительства, % к опрошенным</w:t>
      </w:r>
    </w:p>
    <w:p w:rsidR="00D7475C" w:rsidRPr="00D7475C" w:rsidRDefault="00D7475C" w:rsidP="00D7475C">
      <w:pPr>
        <w:spacing w:after="5" w:line="276" w:lineRule="auto"/>
        <w:ind w:left="0" w:right="141" w:firstLine="0"/>
      </w:pPr>
      <w:r w:rsidRPr="00D7475C">
        <w:rPr>
          <w:rFonts w:ascii="Calibri" w:eastAsia="Calibri" w:hAnsi="Calibri" w:cs="Calibri"/>
          <w:noProof/>
          <w:sz w:val="22"/>
        </w:rPr>
        <w:drawing>
          <wp:inline distT="0" distB="0" distL="0" distR="0" wp14:anchorId="7BD509F1" wp14:editId="36EB6BF8">
            <wp:extent cx="6324600" cy="211455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7475C" w:rsidRPr="00D7475C" w:rsidRDefault="00D7475C" w:rsidP="00D7475C">
      <w:pPr>
        <w:spacing w:after="5" w:line="276" w:lineRule="auto"/>
        <w:ind w:left="0" w:right="141" w:firstLine="0"/>
      </w:pPr>
    </w:p>
    <w:p w:rsidR="00D7475C" w:rsidRPr="00D7475C" w:rsidRDefault="00D7475C" w:rsidP="00A86B56">
      <w:pPr>
        <w:spacing w:after="5" w:line="276" w:lineRule="auto"/>
        <w:ind w:left="0" w:right="141" w:firstLine="708"/>
      </w:pPr>
      <w:r w:rsidRPr="00D7475C">
        <w:t xml:space="preserve">В течение последних 3 лет 75,6% респондентов не замечали изменений количества субъектов, представляющих рынок жилищного строительства. Положительную динамику отметили 4,4%, отрицательную – 3,1%. Затруднились ответить 16,9% респондентов. В 2017 году большинством респондентов также не было зафиксировано изменение количества таких организаций. </w:t>
      </w:r>
    </w:p>
    <w:p w:rsidR="00D7475C" w:rsidRPr="00D7475C" w:rsidRDefault="00D7475C" w:rsidP="00D7475C">
      <w:pPr>
        <w:spacing w:after="5" w:line="276" w:lineRule="auto"/>
        <w:ind w:left="0" w:right="141" w:firstLine="0"/>
      </w:pPr>
      <w:r w:rsidRPr="00D7475C">
        <w:t xml:space="preserve">Качеством продукции на рынке жилищного строительства респонденты в целом скорее удовлетворены (51,9%), чем не удовлетворены (32,5%). Противоположная ситуация сложилась в части удовлетворенности уровнем цен. По данному критерию неудовлетворенных потребителей оказалось больше, чем удовлетворенных: 57,5% против 26,3%.  </w:t>
      </w:r>
    </w:p>
    <w:p w:rsidR="00A86B56" w:rsidRDefault="00A86B56" w:rsidP="00A86B56">
      <w:pPr>
        <w:spacing w:after="133" w:line="259" w:lineRule="auto"/>
        <w:ind w:left="0" w:right="0" w:firstLine="0"/>
        <w:jc w:val="center"/>
      </w:pPr>
    </w:p>
    <w:p w:rsidR="00D7475C" w:rsidRPr="00D7475C" w:rsidRDefault="00D7475C" w:rsidP="00A86B56">
      <w:pPr>
        <w:spacing w:after="133" w:line="259" w:lineRule="auto"/>
        <w:ind w:left="0" w:right="0" w:firstLine="1134"/>
        <w:jc w:val="center"/>
      </w:pPr>
      <w:r w:rsidRPr="00D7475C">
        <w:t xml:space="preserve">Степень удовлетворенности характеристиками жилищного строительства, % к опрошенным </w:t>
      </w:r>
      <w:r w:rsidRPr="00D7475C">
        <w:rPr>
          <w:noProof/>
        </w:rPr>
        <w:drawing>
          <wp:inline distT="0" distB="0" distL="0" distR="0" wp14:anchorId="0099E808" wp14:editId="2B6733B4">
            <wp:extent cx="6353175" cy="2914650"/>
            <wp:effectExtent l="0" t="0" r="9525"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D7475C" w:rsidRPr="00D7475C" w:rsidRDefault="00D7475C" w:rsidP="00A86B56">
      <w:pPr>
        <w:spacing w:after="5" w:line="276" w:lineRule="auto"/>
        <w:ind w:left="0" w:right="-1" w:firstLine="708"/>
      </w:pPr>
      <w:r w:rsidRPr="00D7475C">
        <w:t xml:space="preserve">Рынок жилищного строительства в Белокалитвинском районе представлен недостаточным количеством субъектов, число которых в течение последних трех лет не увеличилось. Также большая часть респондентов недовольна уровнем цен, но отметила удовлетворительное качество.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257" w:line="259" w:lineRule="auto"/>
        <w:ind w:left="0" w:right="0" w:firstLine="0"/>
        <w:jc w:val="center"/>
        <w:rPr>
          <w:b/>
          <w:u w:val="single" w:color="000000"/>
        </w:rPr>
      </w:pPr>
      <w:r w:rsidRPr="00D7475C">
        <w:rPr>
          <w:b/>
          <w:u w:val="single" w:color="000000"/>
        </w:rPr>
        <w:t>10. Рынок промышленности</w:t>
      </w:r>
    </w:p>
    <w:p w:rsidR="00D7475C" w:rsidRPr="00D7475C" w:rsidRDefault="00D7475C" w:rsidP="00A86B56">
      <w:pPr>
        <w:spacing w:after="187" w:line="259" w:lineRule="auto"/>
        <w:ind w:left="0" w:right="0" w:firstLine="0"/>
      </w:pPr>
      <w:r w:rsidRPr="00D7475C">
        <w:rPr>
          <w:sz w:val="12"/>
        </w:rPr>
        <w:t xml:space="preserve"> </w:t>
      </w:r>
      <w:r w:rsidR="00A86B56">
        <w:rPr>
          <w:sz w:val="12"/>
        </w:rPr>
        <w:tab/>
      </w:r>
      <w:proofErr w:type="spellStart"/>
      <w:r w:rsidRPr="00D7475C">
        <w:t>Бóльшая</w:t>
      </w:r>
      <w:proofErr w:type="spellEnd"/>
      <w:r w:rsidRPr="00D7475C">
        <w:t xml:space="preserve"> часть респондентов (55,6%) отметила, что рынок промышленности в Белокалитвинском районе достаточно развит. 37,5% респондентов, напротив, уверены, что на этом рынке недостаточно организаций. На полное отсутствие организаций рынка промышленности указали 1,9% участников опроса.  </w:t>
      </w:r>
    </w:p>
    <w:p w:rsidR="00D7475C" w:rsidRPr="00D7475C" w:rsidRDefault="00D7475C" w:rsidP="00D7475C">
      <w:pPr>
        <w:spacing w:after="131" w:line="259" w:lineRule="auto"/>
        <w:ind w:left="0" w:right="0" w:firstLine="0"/>
        <w:jc w:val="left"/>
      </w:pPr>
    </w:p>
    <w:p w:rsidR="00D7475C" w:rsidRPr="00D7475C" w:rsidRDefault="00D7475C" w:rsidP="00D7475C">
      <w:pPr>
        <w:spacing w:after="131" w:line="259" w:lineRule="auto"/>
        <w:ind w:left="0" w:right="0" w:firstLine="0"/>
        <w:jc w:val="center"/>
      </w:pPr>
      <w:r w:rsidRPr="00D7475C">
        <w:t>Количество организаций на рынке промышленности, % к опрошенным</w:t>
      </w:r>
    </w:p>
    <w:p w:rsidR="00D7475C" w:rsidRPr="00D7475C" w:rsidRDefault="00D7475C" w:rsidP="00D7475C">
      <w:pPr>
        <w:spacing w:after="143" w:line="259" w:lineRule="auto"/>
        <w:ind w:left="0" w:right="0" w:firstLine="0"/>
        <w:jc w:val="left"/>
      </w:pPr>
      <w:r w:rsidRPr="00D7475C">
        <w:rPr>
          <w:sz w:val="16"/>
        </w:rPr>
        <w:t xml:space="preserve"> </w:t>
      </w:r>
      <w:r w:rsidRPr="00D7475C">
        <w:rPr>
          <w:rFonts w:ascii="Calibri" w:eastAsia="Calibri" w:hAnsi="Calibri" w:cs="Calibri"/>
          <w:noProof/>
          <w:sz w:val="22"/>
        </w:rPr>
        <w:drawing>
          <wp:inline distT="0" distB="0" distL="0" distR="0" wp14:anchorId="31374E18" wp14:editId="31BBBB8F">
            <wp:extent cx="6324600" cy="290512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A86B56" w:rsidRDefault="00A86B56" w:rsidP="00D7475C">
      <w:pPr>
        <w:tabs>
          <w:tab w:val="center" w:pos="871"/>
          <w:tab w:val="center" w:pos="1933"/>
          <w:tab w:val="center" w:pos="3471"/>
          <w:tab w:val="center" w:pos="4598"/>
          <w:tab w:val="center" w:pos="5452"/>
          <w:tab w:val="center" w:pos="7223"/>
          <w:tab w:val="center" w:pos="8789"/>
        </w:tabs>
        <w:spacing w:after="0" w:line="276" w:lineRule="auto"/>
        <w:ind w:left="0" w:right="0" w:firstLine="0"/>
        <w:rPr>
          <w:rFonts w:ascii="Calibri" w:eastAsia="Calibri" w:hAnsi="Calibri" w:cs="Calibri"/>
          <w:sz w:val="22"/>
        </w:rPr>
      </w:pPr>
    </w:p>
    <w:p w:rsidR="00D7475C" w:rsidRPr="00D7475C" w:rsidRDefault="00D7475C" w:rsidP="00D7475C">
      <w:pPr>
        <w:tabs>
          <w:tab w:val="center" w:pos="871"/>
          <w:tab w:val="center" w:pos="1933"/>
          <w:tab w:val="center" w:pos="3471"/>
          <w:tab w:val="center" w:pos="4598"/>
          <w:tab w:val="center" w:pos="5452"/>
          <w:tab w:val="center" w:pos="7223"/>
          <w:tab w:val="center" w:pos="8789"/>
        </w:tabs>
        <w:spacing w:after="0" w:line="276" w:lineRule="auto"/>
        <w:ind w:left="0" w:right="0" w:firstLine="0"/>
        <w:rPr>
          <w:rFonts w:ascii="Calibri" w:eastAsia="Calibri" w:hAnsi="Calibri" w:cs="Calibri"/>
          <w:sz w:val="22"/>
        </w:rPr>
      </w:pPr>
      <w:r w:rsidRPr="00D7475C">
        <w:rPr>
          <w:rFonts w:ascii="Calibri" w:eastAsia="Calibri" w:hAnsi="Calibri" w:cs="Calibri"/>
          <w:sz w:val="22"/>
        </w:rPr>
        <w:tab/>
      </w:r>
    </w:p>
    <w:p w:rsidR="00D7475C" w:rsidRPr="00D7475C" w:rsidRDefault="00A86B56" w:rsidP="00A86B56">
      <w:pPr>
        <w:tabs>
          <w:tab w:val="center" w:pos="567"/>
        </w:tabs>
        <w:spacing w:after="0" w:line="276" w:lineRule="auto"/>
        <w:ind w:left="0" w:right="0" w:firstLine="567"/>
      </w:pPr>
      <w:r>
        <w:t xml:space="preserve">Не </w:t>
      </w:r>
      <w:r w:rsidR="00D7475C" w:rsidRPr="00D7475C">
        <w:t xml:space="preserve">заметили изменений на рынке промышленности 63,1% опрошенных. Увеличение количества организаций, представляющих рынок промышленности, отметили 18,1% респондентов, а их сокращение –18,8%. </w:t>
      </w:r>
    </w:p>
    <w:p w:rsidR="00D7475C" w:rsidRPr="00D7475C" w:rsidRDefault="00D7475C" w:rsidP="00D7475C">
      <w:pPr>
        <w:tabs>
          <w:tab w:val="center" w:pos="9072"/>
        </w:tabs>
        <w:spacing w:after="0" w:line="276" w:lineRule="auto"/>
        <w:ind w:left="0" w:right="0" w:firstLine="0"/>
      </w:pPr>
      <w:r w:rsidRPr="00D7475C">
        <w:t xml:space="preserve">Число респондентов, в той или иной мере удовлетворенных качеством, возможностью выбора и ценами товаров, работ, услуг на рынке производства промышленности, оказалось больше количества неудовлетворенных: 33,8% против 23,1%.  </w:t>
      </w:r>
    </w:p>
    <w:p w:rsidR="00D7475C" w:rsidRPr="00D7475C" w:rsidRDefault="00A86B56" w:rsidP="00A86B56">
      <w:pPr>
        <w:tabs>
          <w:tab w:val="center" w:pos="9072"/>
        </w:tabs>
        <w:spacing w:after="0" w:line="276" w:lineRule="auto"/>
        <w:ind w:left="0" w:right="0" w:firstLine="567"/>
      </w:pPr>
      <w:r>
        <w:tab/>
      </w:r>
      <w:r w:rsidR="00D7475C" w:rsidRPr="00D7475C">
        <w:t xml:space="preserve">Таким образом, рынок промышленности в Белокалитвинском районе развит в достаточном объеме по мнению респондентов, изменения в количестве субъектов, предоставляющих услуги на нем, </w:t>
      </w:r>
      <w:r>
        <w:t>потребителями не были отмечены. Б</w:t>
      </w:r>
      <w:r w:rsidR="00D7475C" w:rsidRPr="00D7475C">
        <w:t xml:space="preserve">ольшая часть респондентов довольна характеристиками товаров, работ, услуг на рынке промышленности.  </w:t>
      </w:r>
    </w:p>
    <w:p w:rsidR="00A86B56" w:rsidRPr="00D7475C" w:rsidRDefault="00D7475C" w:rsidP="00D7475C">
      <w:pPr>
        <w:spacing w:after="34" w:line="259" w:lineRule="auto"/>
        <w:ind w:left="0" w:right="0" w:firstLine="0"/>
        <w:jc w:val="left"/>
      </w:pPr>
      <w:r w:rsidRPr="00D7475C">
        <w:t xml:space="preserve"> </w:t>
      </w:r>
    </w:p>
    <w:p w:rsidR="00D7475C" w:rsidRDefault="00D7475C" w:rsidP="00A86B56">
      <w:pPr>
        <w:keepNext/>
        <w:keepLines/>
        <w:spacing w:after="4" w:line="271" w:lineRule="auto"/>
        <w:ind w:left="0" w:right="849" w:firstLine="1560"/>
        <w:jc w:val="center"/>
        <w:outlineLvl w:val="0"/>
        <w:rPr>
          <w:b/>
        </w:rPr>
      </w:pPr>
      <w:r w:rsidRPr="00D7475C">
        <w:rPr>
          <w:b/>
        </w:rPr>
        <w:t xml:space="preserve">Удовлетворенность потребителей качеством и ценами товаров, работ и услуг </w:t>
      </w:r>
    </w:p>
    <w:p w:rsidR="00D7475C" w:rsidRPr="00D7475C" w:rsidRDefault="00D7475C" w:rsidP="00A86B56">
      <w:pPr>
        <w:spacing w:after="5" w:line="276" w:lineRule="auto"/>
        <w:ind w:left="0" w:right="-1" w:firstLine="567"/>
      </w:pPr>
      <w:r w:rsidRPr="00D7475C">
        <w:t xml:space="preserve">В ходе опроса респондентам предложили оценить широту представленности организаций на рынках товаров и услуг. Степень удовлетворенности потребителей объемом услуг различных рыночных сегментов оценивалась через индикаторы «избыточно (много)», «достаточно», «мало», «нет совсем». Наиболее широкое распространение, по мнению респондентов, имеют предприятия рынка розничной торговли: 16,2% респондентов охарактеризовали наличие данной сферы как избыточное, 81,3% – как достаточное. На втором месте по критерию «избыточно (много)», по мнению населения, – промышленные предприятия 5,0%; на третьем – организации по оказанию услуг связи – 3,8%; на четвертом -   медицинских услуг - по 3,1%. </w:t>
      </w:r>
    </w:p>
    <w:p w:rsidR="00D7475C" w:rsidRPr="00D7475C" w:rsidRDefault="00D7475C" w:rsidP="00D7475C">
      <w:pPr>
        <w:spacing w:after="0" w:line="276" w:lineRule="auto"/>
        <w:ind w:left="0" w:right="-1" w:firstLine="0"/>
      </w:pPr>
      <w:r w:rsidRPr="00D7475C">
        <w:t xml:space="preserve">По данным таблицы выявлено, что 7 из 10 рынков признаются подавляющим большинством опрошенных (не менее половины) как достаточно (избыточно) развитые. Это: </w:t>
      </w:r>
    </w:p>
    <w:p w:rsidR="00D7475C" w:rsidRPr="00D7475C" w:rsidRDefault="00D7475C" w:rsidP="00A86B56">
      <w:pPr>
        <w:numPr>
          <w:ilvl w:val="0"/>
          <w:numId w:val="35"/>
        </w:numPr>
        <w:spacing w:after="0" w:line="276" w:lineRule="auto"/>
        <w:ind w:left="142" w:right="110" w:firstLine="425"/>
      </w:pPr>
      <w:r w:rsidRPr="00D7475C">
        <w:t xml:space="preserve">Рынок розничной торговли (81,3%); </w:t>
      </w:r>
    </w:p>
    <w:p w:rsidR="00D7475C" w:rsidRPr="00D7475C" w:rsidRDefault="00D7475C" w:rsidP="00A86B56">
      <w:pPr>
        <w:numPr>
          <w:ilvl w:val="0"/>
          <w:numId w:val="35"/>
        </w:numPr>
        <w:spacing w:after="0" w:line="276" w:lineRule="auto"/>
        <w:ind w:left="142" w:right="110" w:firstLine="425"/>
      </w:pPr>
      <w:r w:rsidRPr="00D7475C">
        <w:t xml:space="preserve">Рынок услуг связи (80,6%); </w:t>
      </w:r>
    </w:p>
    <w:p w:rsidR="00D7475C" w:rsidRPr="00D7475C" w:rsidRDefault="00D7475C" w:rsidP="00A86B56">
      <w:pPr>
        <w:numPr>
          <w:ilvl w:val="0"/>
          <w:numId w:val="35"/>
        </w:numPr>
        <w:spacing w:after="0" w:line="276" w:lineRule="auto"/>
        <w:ind w:left="142" w:right="110" w:firstLine="425"/>
      </w:pPr>
      <w:r w:rsidRPr="00D7475C">
        <w:t xml:space="preserve">Рынок услуг дошкольного образования (79,4%); </w:t>
      </w:r>
    </w:p>
    <w:p w:rsidR="00D7475C" w:rsidRPr="00D7475C" w:rsidRDefault="00D7475C" w:rsidP="00A86B56">
      <w:pPr>
        <w:numPr>
          <w:ilvl w:val="0"/>
          <w:numId w:val="35"/>
        </w:numPr>
        <w:spacing w:after="0" w:line="276" w:lineRule="auto"/>
        <w:ind w:left="142" w:right="110" w:firstLine="425"/>
      </w:pPr>
      <w:r w:rsidRPr="00D7475C">
        <w:t xml:space="preserve">Рынок услуг дополнительного образования детей (кружки, секции, клубы, музеи, библиотеки и пр.) (70,0%); </w:t>
      </w:r>
    </w:p>
    <w:p w:rsidR="00D7475C" w:rsidRPr="00D7475C" w:rsidRDefault="00D7475C" w:rsidP="00A86B56">
      <w:pPr>
        <w:numPr>
          <w:ilvl w:val="0"/>
          <w:numId w:val="35"/>
        </w:numPr>
        <w:spacing w:after="0" w:line="276" w:lineRule="auto"/>
        <w:ind w:left="142" w:right="110" w:firstLine="425"/>
      </w:pPr>
      <w:r w:rsidRPr="00D7475C">
        <w:t>Рынок промышленного производства (67,5%);</w:t>
      </w:r>
    </w:p>
    <w:p w:rsidR="00D7475C" w:rsidRPr="00D7475C" w:rsidRDefault="00D7475C" w:rsidP="00A86B56">
      <w:pPr>
        <w:numPr>
          <w:ilvl w:val="0"/>
          <w:numId w:val="35"/>
        </w:numPr>
        <w:spacing w:after="0" w:line="276" w:lineRule="auto"/>
        <w:ind w:left="142" w:right="110" w:firstLine="425"/>
      </w:pPr>
      <w:r w:rsidRPr="00D7475C">
        <w:t xml:space="preserve">Рынок животноводства (58,1%); </w:t>
      </w:r>
    </w:p>
    <w:p w:rsidR="00D7475C" w:rsidRPr="00D7475C" w:rsidRDefault="00D7475C" w:rsidP="00A86B56">
      <w:pPr>
        <w:spacing w:after="0" w:line="276" w:lineRule="auto"/>
        <w:ind w:left="0" w:right="110" w:firstLine="567"/>
      </w:pPr>
      <w:r w:rsidRPr="00D7475C">
        <w:t xml:space="preserve">При этом, из вышеперечисленных, рынок розничной торговли и рынок связи потребители больше других оценили, как избыточно развитые. </w:t>
      </w:r>
    </w:p>
    <w:p w:rsidR="00D7475C" w:rsidRPr="00D7475C" w:rsidRDefault="00D7475C" w:rsidP="00D7475C">
      <w:pPr>
        <w:spacing w:after="0" w:line="259" w:lineRule="auto"/>
        <w:ind w:left="0" w:right="533" w:firstLine="0"/>
        <w:jc w:val="right"/>
      </w:pPr>
      <w:r w:rsidRPr="00D7475C">
        <w:t xml:space="preserve"> </w:t>
      </w:r>
    </w:p>
    <w:p w:rsidR="00D7475C" w:rsidRPr="00D7475C" w:rsidRDefault="00D7475C" w:rsidP="00D7475C">
      <w:pPr>
        <w:spacing w:after="5" w:line="269" w:lineRule="auto"/>
        <w:ind w:left="0" w:right="446" w:firstLine="0"/>
        <w:jc w:val="center"/>
      </w:pPr>
      <w:r w:rsidRPr="00D7475C">
        <w:t xml:space="preserve">Распределение ответов на вопрос «Какое количество организаций предоставляют товары и услуги на следующих рынках вашего города </w:t>
      </w:r>
    </w:p>
    <w:p w:rsidR="00D7475C" w:rsidRPr="00D7475C" w:rsidRDefault="00D7475C" w:rsidP="00D7475C">
      <w:pPr>
        <w:spacing w:after="5" w:line="269" w:lineRule="auto"/>
        <w:ind w:left="0" w:right="690" w:firstLine="0"/>
        <w:jc w:val="center"/>
      </w:pPr>
      <w:r w:rsidRPr="00D7475C">
        <w:t xml:space="preserve">(поселка, хутора)»  </w:t>
      </w:r>
    </w:p>
    <w:p w:rsidR="00D7475C" w:rsidRPr="00D7475C" w:rsidRDefault="00D7475C" w:rsidP="00D7475C">
      <w:pPr>
        <w:spacing w:after="5" w:line="269" w:lineRule="auto"/>
        <w:ind w:left="0" w:right="691" w:firstLine="0"/>
        <w:jc w:val="center"/>
      </w:pPr>
      <w:r w:rsidRPr="00D7475C">
        <w:t xml:space="preserve">                                                                                                         (%)   </w:t>
      </w:r>
    </w:p>
    <w:p w:rsidR="00D7475C" w:rsidRPr="00D7475C" w:rsidRDefault="00D7475C" w:rsidP="00D7475C">
      <w:pPr>
        <w:spacing w:after="0" w:line="259" w:lineRule="auto"/>
        <w:ind w:left="0" w:right="533" w:firstLine="0"/>
        <w:jc w:val="right"/>
      </w:pPr>
      <w:r w:rsidRPr="00D7475C">
        <w:t xml:space="preserve"> </w:t>
      </w:r>
    </w:p>
    <w:tbl>
      <w:tblPr>
        <w:tblStyle w:val="TableGrid1"/>
        <w:tblW w:w="10201" w:type="dxa"/>
        <w:tblInd w:w="0" w:type="dxa"/>
        <w:tblCellMar>
          <w:top w:w="7" w:type="dxa"/>
          <w:left w:w="108" w:type="dxa"/>
          <w:right w:w="94" w:type="dxa"/>
        </w:tblCellMar>
        <w:tblLook w:val="04A0" w:firstRow="1" w:lastRow="0" w:firstColumn="1" w:lastColumn="0" w:noHBand="0" w:noVBand="1"/>
      </w:tblPr>
      <w:tblGrid>
        <w:gridCol w:w="4340"/>
        <w:gridCol w:w="1465"/>
        <w:gridCol w:w="1703"/>
        <w:gridCol w:w="1418"/>
        <w:gridCol w:w="1275"/>
      </w:tblGrid>
      <w:tr w:rsidR="00D7475C" w:rsidRPr="00D7475C" w:rsidTr="00D7475C">
        <w:trPr>
          <w:trHeight w:val="772"/>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5" w:firstLine="0"/>
              <w:jc w:val="center"/>
            </w:pPr>
            <w:r w:rsidRPr="00D7475C">
              <w:rPr>
                <w:b/>
                <w:sz w:val="22"/>
              </w:rPr>
              <w:t xml:space="preserve">Наименование рынка </w:t>
            </w:r>
          </w:p>
        </w:tc>
        <w:tc>
          <w:tcPr>
            <w:tcW w:w="146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b/>
                <w:sz w:val="22"/>
              </w:rPr>
              <w:t xml:space="preserve">Избыточно (много) </w:t>
            </w:r>
          </w:p>
        </w:tc>
        <w:tc>
          <w:tcPr>
            <w:tcW w:w="1703"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b/>
                <w:sz w:val="22"/>
              </w:rPr>
              <w:t xml:space="preserve">Достаточно </w:t>
            </w:r>
          </w:p>
        </w:tc>
        <w:tc>
          <w:tcPr>
            <w:tcW w:w="1418"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b/>
                <w:sz w:val="22"/>
              </w:rPr>
              <w:t xml:space="preserve">Мало </w:t>
            </w:r>
          </w:p>
          <w:p w:rsidR="00D7475C" w:rsidRPr="00D7475C" w:rsidRDefault="00D7475C" w:rsidP="00D7475C">
            <w:pPr>
              <w:spacing w:after="0" w:line="259" w:lineRule="auto"/>
              <w:ind w:left="0" w:right="0" w:firstLine="0"/>
              <w:jc w:val="center"/>
            </w:pPr>
            <w:r w:rsidRPr="00D7475C">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b/>
                <w:sz w:val="22"/>
              </w:rPr>
              <w:t xml:space="preserve">Нет совсем </w:t>
            </w:r>
          </w:p>
        </w:tc>
      </w:tr>
      <w:tr w:rsidR="00D7475C" w:rsidRPr="00D7475C" w:rsidTr="00D7475C">
        <w:trPr>
          <w:trHeight w:val="265"/>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услуг дошкольного образования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8"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pPr>
            <w:r w:rsidRPr="00D7475C">
              <w:rPr>
                <w:b/>
                <w:sz w:val="20"/>
              </w:rPr>
              <w:t xml:space="preserve">79,4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pPr>
            <w:r w:rsidRPr="00D7475C">
              <w:rPr>
                <w:sz w:val="20"/>
              </w:rPr>
              <w:t xml:space="preserve">18,7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1,9 </w:t>
            </w:r>
          </w:p>
        </w:tc>
      </w:tr>
      <w:tr w:rsidR="00D7475C" w:rsidRPr="00D7475C" w:rsidTr="00D7475C">
        <w:trPr>
          <w:trHeight w:val="701"/>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услуг дополнительного образования детей (кружки, секции, клубы, музеи, библиотеки и пр.)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8"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1" w:firstLine="0"/>
              <w:jc w:val="center"/>
            </w:pPr>
            <w:r w:rsidRPr="00D7475C">
              <w:rPr>
                <w:b/>
                <w:sz w:val="20"/>
              </w:rPr>
              <w:t>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4" w:firstLine="0"/>
              <w:jc w:val="center"/>
            </w:pPr>
            <w:r w:rsidRPr="00D7475C">
              <w:rPr>
                <w:sz w:val="20"/>
              </w:rPr>
              <w:t xml:space="preserve">26,9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12" w:firstLine="0"/>
              <w:jc w:val="center"/>
            </w:pPr>
            <w:r w:rsidRPr="00D7475C">
              <w:rPr>
                <w:sz w:val="20"/>
              </w:rPr>
              <w:t xml:space="preserve">3,1 </w:t>
            </w:r>
          </w:p>
        </w:tc>
      </w:tr>
      <w:tr w:rsidR="00D7475C" w:rsidRPr="00D7475C" w:rsidTr="00D7475C">
        <w:trPr>
          <w:trHeight w:val="240"/>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медицинских услуг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6" w:firstLine="0"/>
              <w:jc w:val="center"/>
            </w:pPr>
            <w:r w:rsidRPr="00D7475C">
              <w:rPr>
                <w:sz w:val="20"/>
              </w:rPr>
              <w:t xml:space="preserve">3,1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rPr>
                <w:b/>
              </w:rPr>
            </w:pPr>
            <w:r w:rsidRPr="00D7475C">
              <w:rPr>
                <w:b/>
                <w:sz w:val="20"/>
              </w:rPr>
              <w:t xml:space="preserve">61,9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pPr>
            <w:r w:rsidRPr="00D7475C">
              <w:rPr>
                <w:sz w:val="20"/>
              </w:rPr>
              <w:t xml:space="preserve">33,1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1,9 </w:t>
            </w:r>
          </w:p>
        </w:tc>
      </w:tr>
      <w:tr w:rsidR="00D7475C" w:rsidRPr="00D7475C" w:rsidTr="00D7475C">
        <w:trPr>
          <w:trHeight w:val="469"/>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услуг жилищно-коммунального хозяйства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6"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1" w:firstLine="0"/>
              <w:jc w:val="center"/>
            </w:pPr>
            <w:r w:rsidRPr="00D7475C">
              <w:rPr>
                <w:sz w:val="20"/>
              </w:rPr>
              <w:t xml:space="preserve">18,6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4" w:firstLine="0"/>
              <w:jc w:val="center"/>
              <w:rPr>
                <w:b/>
              </w:rPr>
            </w:pPr>
            <w:r w:rsidRPr="00D7475C">
              <w:rPr>
                <w:b/>
                <w:sz w:val="20"/>
              </w:rPr>
              <w:t xml:space="preserve">68,9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12" w:firstLine="0"/>
              <w:jc w:val="center"/>
            </w:pPr>
            <w:r w:rsidRPr="00D7475C">
              <w:rPr>
                <w:sz w:val="20"/>
              </w:rPr>
              <w:t xml:space="preserve">12,5 </w:t>
            </w:r>
          </w:p>
        </w:tc>
      </w:tr>
      <w:tr w:rsidR="00D7475C" w:rsidRPr="00D7475C" w:rsidTr="00D7475C">
        <w:trPr>
          <w:trHeight w:val="241"/>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розничной торговли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6" w:firstLine="0"/>
              <w:jc w:val="center"/>
            </w:pPr>
            <w:r w:rsidRPr="00D7475C">
              <w:rPr>
                <w:sz w:val="20"/>
              </w:rPr>
              <w:t xml:space="preserve">16,2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pPr>
            <w:r w:rsidRPr="00D7475C">
              <w:rPr>
                <w:b/>
                <w:sz w:val="20"/>
              </w:rPr>
              <w:t xml:space="preserve">81,3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pPr>
            <w:r w:rsidRPr="00D7475C">
              <w:rPr>
                <w:sz w:val="20"/>
              </w:rPr>
              <w:t xml:space="preserve">1,9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0,6 </w:t>
            </w:r>
          </w:p>
        </w:tc>
      </w:tr>
      <w:tr w:rsidR="00D7475C" w:rsidRPr="00D7475C" w:rsidTr="00D7475C">
        <w:trPr>
          <w:trHeight w:val="469"/>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услуг перевозок пассажиров наземным транспортом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8"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1" w:firstLine="0"/>
              <w:jc w:val="center"/>
            </w:pPr>
            <w:r w:rsidRPr="00D7475C">
              <w:rPr>
                <w:sz w:val="20"/>
              </w:rPr>
              <w:t xml:space="preserve">19,4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4" w:firstLine="0"/>
              <w:jc w:val="center"/>
              <w:rPr>
                <w:b/>
              </w:rPr>
            </w:pPr>
            <w:r w:rsidRPr="00D7475C">
              <w:rPr>
                <w:b/>
                <w:sz w:val="20"/>
              </w:rPr>
              <w:t xml:space="preserve">69,4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12" w:firstLine="0"/>
              <w:jc w:val="center"/>
            </w:pPr>
            <w:r w:rsidRPr="00D7475C">
              <w:rPr>
                <w:sz w:val="20"/>
              </w:rPr>
              <w:t xml:space="preserve">11,2 </w:t>
            </w:r>
          </w:p>
        </w:tc>
      </w:tr>
      <w:tr w:rsidR="00D7475C" w:rsidRPr="00D7475C" w:rsidTr="00D7475C">
        <w:trPr>
          <w:trHeight w:val="240"/>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услуг связи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6" w:firstLine="0"/>
              <w:jc w:val="center"/>
            </w:pPr>
            <w:r w:rsidRPr="00D7475C">
              <w:rPr>
                <w:sz w:val="20"/>
              </w:rPr>
              <w:t xml:space="preserve">3,8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pPr>
            <w:r w:rsidRPr="00D7475C">
              <w:rPr>
                <w:b/>
                <w:sz w:val="20"/>
              </w:rPr>
              <w:t xml:space="preserve">80,6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pPr>
            <w:r w:rsidRPr="00D7475C">
              <w:rPr>
                <w:sz w:val="20"/>
              </w:rPr>
              <w:t xml:space="preserve">13,1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2,5 </w:t>
            </w:r>
          </w:p>
        </w:tc>
      </w:tr>
      <w:tr w:rsidR="00D7475C" w:rsidRPr="00D7475C" w:rsidTr="00D7475C">
        <w:trPr>
          <w:trHeight w:val="470"/>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животноводства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8"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1" w:firstLine="0"/>
              <w:jc w:val="center"/>
            </w:pPr>
            <w:r w:rsidRPr="00D7475C">
              <w:rPr>
                <w:b/>
                <w:sz w:val="20"/>
              </w:rPr>
              <w:t xml:space="preserve">58,1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75C" w:rsidRPr="00D7475C" w:rsidRDefault="00D7475C" w:rsidP="00D7475C">
            <w:pPr>
              <w:spacing w:after="0" w:line="259" w:lineRule="auto"/>
              <w:ind w:left="0" w:right="14" w:firstLine="0"/>
              <w:jc w:val="center"/>
            </w:pPr>
            <w:r w:rsidRPr="00D7475C">
              <w:rPr>
                <w:sz w:val="20"/>
              </w:rPr>
              <w:t xml:space="preserve">37,5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12" w:firstLine="0"/>
              <w:jc w:val="center"/>
            </w:pPr>
            <w:r w:rsidRPr="00D7475C">
              <w:rPr>
                <w:sz w:val="20"/>
              </w:rPr>
              <w:t>4,4</w:t>
            </w:r>
          </w:p>
        </w:tc>
      </w:tr>
      <w:tr w:rsidR="00D7475C" w:rsidRPr="00D7475C" w:rsidTr="00D7475C">
        <w:trPr>
          <w:trHeight w:val="298"/>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жилищного строительства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6" w:firstLine="0"/>
              <w:jc w:val="center"/>
            </w:pPr>
            <w:r w:rsidRPr="00D7475C">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pPr>
            <w:r w:rsidRPr="00D7475C">
              <w:rPr>
                <w:sz w:val="20"/>
              </w:rPr>
              <w:t xml:space="preserve">24,3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rPr>
                <w:b/>
              </w:rPr>
            </w:pPr>
            <w:r w:rsidRPr="00D7475C">
              <w:rPr>
                <w:b/>
                <w:sz w:val="20"/>
              </w:rPr>
              <w:t xml:space="preserve">55,6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20,1 </w:t>
            </w:r>
          </w:p>
        </w:tc>
      </w:tr>
      <w:tr w:rsidR="00D7475C" w:rsidRPr="00D7475C" w:rsidTr="00D7475C">
        <w:trPr>
          <w:trHeight w:val="274"/>
        </w:trPr>
        <w:tc>
          <w:tcPr>
            <w:tcW w:w="434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0"/>
              </w:rPr>
              <w:t xml:space="preserve">Рынок промышленности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6" w:firstLine="0"/>
              <w:jc w:val="center"/>
            </w:pPr>
            <w:r w:rsidRPr="00D7475C">
              <w:rPr>
                <w:sz w:val="20"/>
              </w:rPr>
              <w:t xml:space="preserve">5,0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1" w:firstLine="0"/>
              <w:jc w:val="center"/>
              <w:rPr>
                <w:b/>
              </w:rPr>
            </w:pPr>
            <w:r w:rsidRPr="00D7475C">
              <w:rPr>
                <w:b/>
                <w:sz w:val="20"/>
              </w:rPr>
              <w:t xml:space="preserve">67,5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7475C" w:rsidRPr="00D7475C" w:rsidRDefault="00D7475C" w:rsidP="00D7475C">
            <w:pPr>
              <w:spacing w:after="0" w:line="259" w:lineRule="auto"/>
              <w:ind w:left="0" w:right="14" w:firstLine="0"/>
              <w:jc w:val="center"/>
            </w:pPr>
            <w:r w:rsidRPr="00D7475C">
              <w:rPr>
                <w:sz w:val="20"/>
              </w:rPr>
              <w:t xml:space="preserve">25,6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12" w:firstLine="0"/>
              <w:jc w:val="center"/>
            </w:pPr>
            <w:r w:rsidRPr="00D7475C">
              <w:rPr>
                <w:sz w:val="20"/>
              </w:rPr>
              <w:t xml:space="preserve">1,9 </w:t>
            </w:r>
          </w:p>
        </w:tc>
      </w:tr>
    </w:tbl>
    <w:p w:rsidR="00D7475C" w:rsidRPr="00D7475C" w:rsidRDefault="00D7475C" w:rsidP="00D7475C">
      <w:pPr>
        <w:spacing w:after="23" w:line="259" w:lineRule="auto"/>
        <w:ind w:left="0" w:right="0" w:firstLine="0"/>
        <w:jc w:val="left"/>
      </w:pPr>
      <w:r w:rsidRPr="00D7475C">
        <w:t xml:space="preserve"> </w:t>
      </w:r>
    </w:p>
    <w:p w:rsidR="00D7475C" w:rsidRPr="00D7475C" w:rsidRDefault="00A86B56" w:rsidP="00A86B56">
      <w:pPr>
        <w:tabs>
          <w:tab w:val="left" w:pos="567"/>
        </w:tabs>
        <w:spacing w:after="29" w:line="276" w:lineRule="auto"/>
        <w:ind w:left="0" w:right="-1" w:firstLine="0"/>
      </w:pPr>
      <w:r>
        <w:tab/>
      </w:r>
      <w:r w:rsidR="00D7475C" w:rsidRPr="00D7475C">
        <w:t xml:space="preserve">Предложение услуг жители Белокалитвинского района оценивали ответами «мало» и «нет совсем». Недостаток организаций, предоставляющих услуги, больше всего был отмечен респондентами на рынках: </w:t>
      </w:r>
    </w:p>
    <w:p w:rsidR="00D7475C" w:rsidRPr="00D7475C" w:rsidRDefault="00A86B56" w:rsidP="00A86B56">
      <w:pPr>
        <w:tabs>
          <w:tab w:val="left" w:pos="567"/>
        </w:tabs>
        <w:spacing w:after="0" w:line="276" w:lineRule="auto"/>
        <w:ind w:left="0" w:right="-1" w:firstLine="567"/>
      </w:pPr>
      <w:r>
        <w:t xml:space="preserve">-   </w:t>
      </w:r>
      <w:r w:rsidR="00D7475C" w:rsidRPr="00D7475C">
        <w:t xml:space="preserve">услуг жилищно-коммунального хозяйства (68,9% и 12,5% соответственно); </w:t>
      </w:r>
    </w:p>
    <w:p w:rsidR="00D7475C" w:rsidRPr="00D7475C" w:rsidRDefault="00D7475C" w:rsidP="00A86B56">
      <w:pPr>
        <w:tabs>
          <w:tab w:val="left" w:pos="284"/>
          <w:tab w:val="left" w:pos="9072"/>
        </w:tabs>
        <w:spacing w:after="0" w:line="276" w:lineRule="auto"/>
        <w:ind w:left="0" w:right="-1" w:firstLine="567"/>
      </w:pPr>
      <w:r w:rsidRPr="00D7475C">
        <w:t xml:space="preserve">- услуг перевозок пассажиров наземным транспортом (69,4% и 11,2% соответственно); </w:t>
      </w:r>
    </w:p>
    <w:p w:rsidR="00D7475C" w:rsidRPr="00D7475C" w:rsidRDefault="00D7475C" w:rsidP="00A86B56">
      <w:pPr>
        <w:tabs>
          <w:tab w:val="left" w:pos="9072"/>
        </w:tabs>
        <w:spacing w:after="0" w:line="276" w:lineRule="auto"/>
        <w:ind w:left="0" w:right="-1" w:firstLine="567"/>
      </w:pPr>
      <w:r w:rsidRPr="00D7475C">
        <w:t>-   жилищного строительства (55,6% и 20,1% соответственно).</w:t>
      </w:r>
      <w:r w:rsidRPr="00D7475C">
        <w:tab/>
      </w:r>
    </w:p>
    <w:p w:rsidR="00D7475C" w:rsidRPr="00D7475C" w:rsidRDefault="00A86B56" w:rsidP="00A86B56">
      <w:pPr>
        <w:tabs>
          <w:tab w:val="left" w:pos="567"/>
        </w:tabs>
        <w:spacing w:after="5" w:line="276" w:lineRule="auto"/>
        <w:ind w:left="0" w:right="-1" w:firstLine="0"/>
      </w:pPr>
      <w:r>
        <w:tab/>
      </w:r>
      <w:r w:rsidR="00D7475C" w:rsidRPr="00D7475C">
        <w:t xml:space="preserve">Согласно данным опроса потребителей, рост числа субъектов, предоставляющих товары и услуги, за последние 3 года зафиксирован на рынке розничной торговли (68,8% опрошенных).  Кроме того, отсутствием изменений в числе конкурентов среди изучаемых рынков выделяются рынки: услуг жилищно-коммунального хозяйства, услуг связи, услуг перевозок пассажиров наземным транспортом, промышленного производства и услуг жилищного строительства. </w:t>
      </w:r>
    </w:p>
    <w:p w:rsidR="00D7475C" w:rsidRPr="00D7475C" w:rsidRDefault="00A86B56" w:rsidP="00A86B56">
      <w:pPr>
        <w:tabs>
          <w:tab w:val="left" w:pos="567"/>
        </w:tabs>
        <w:spacing w:after="5" w:line="276" w:lineRule="auto"/>
        <w:ind w:left="0" w:right="-1" w:firstLine="0"/>
      </w:pPr>
      <w:r>
        <w:tab/>
      </w:r>
      <w:r w:rsidR="00D7475C" w:rsidRPr="00D7475C">
        <w:t xml:space="preserve">В большей степени респонденты также отмечали неудовлетворенность качеством и ценой предоставляемых услуг на рынке медицинских и жилищно-коммунальных услуг. </w:t>
      </w:r>
    </w:p>
    <w:p w:rsidR="00D7475C" w:rsidRPr="00D7475C" w:rsidRDefault="00A86B56" w:rsidP="00A86B56">
      <w:pPr>
        <w:tabs>
          <w:tab w:val="left" w:pos="567"/>
        </w:tabs>
        <w:spacing w:after="5" w:line="276" w:lineRule="auto"/>
        <w:ind w:left="0" w:right="-1" w:firstLine="0"/>
      </w:pPr>
      <w:r>
        <w:tab/>
      </w:r>
      <w:r w:rsidR="00D7475C" w:rsidRPr="00D7475C">
        <w:t xml:space="preserve">В пользу положительных распределились ответы респондентов об удовлетворенности возможностью выбора товаров и услуг на рынках розничной торговли, дошкольного образования, услуг дополнительного образования детей и медицинских услуг. </w:t>
      </w:r>
    </w:p>
    <w:p w:rsidR="00D7475C" w:rsidRPr="00D7475C" w:rsidRDefault="00D7475C" w:rsidP="00A86B56">
      <w:pPr>
        <w:spacing w:after="5" w:line="276" w:lineRule="auto"/>
        <w:ind w:left="0" w:right="-1" w:firstLine="708"/>
      </w:pPr>
      <w:r w:rsidRPr="00D7475C">
        <w:t xml:space="preserve">При этом в целом по результатам опроса населения можно отметить, что потребители товаров и услуг удовлетворены ситуацией с их качеством, ценой либо возможностью выбора на большинстве социально значимых и приоритетных рынков. </w:t>
      </w:r>
    </w:p>
    <w:p w:rsidR="00D7475C" w:rsidRPr="00D7475C" w:rsidRDefault="00D7475C" w:rsidP="00A86B56">
      <w:pPr>
        <w:spacing w:after="5" w:line="276" w:lineRule="auto"/>
        <w:ind w:left="0" w:right="-1" w:firstLine="708"/>
      </w:pPr>
      <w:r w:rsidRPr="00D7475C">
        <w:t xml:space="preserve">В процессе опроса респондентам было предложено определить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в Ростовской области на медицинские услуги (52,2%) и жилищно-коммунальные услуги (38,1%).  </w:t>
      </w:r>
    </w:p>
    <w:p w:rsidR="00D7475C" w:rsidRPr="00D7475C" w:rsidRDefault="00D7475C" w:rsidP="00D7475C">
      <w:pPr>
        <w:spacing w:after="131" w:line="259" w:lineRule="auto"/>
        <w:ind w:left="0" w:right="0" w:firstLine="0"/>
        <w:jc w:val="center"/>
      </w:pPr>
    </w:p>
    <w:p w:rsidR="00D7475C" w:rsidRPr="00D7475C" w:rsidRDefault="00D7475C" w:rsidP="00D7475C">
      <w:pPr>
        <w:spacing w:after="4" w:line="271" w:lineRule="auto"/>
        <w:ind w:left="0" w:right="0" w:firstLine="0"/>
        <w:jc w:val="center"/>
      </w:pPr>
      <w:r w:rsidRPr="00D7475C">
        <w:rPr>
          <w:b/>
        </w:rPr>
        <w:t>Мнение потребителей о качестве официальной информации о состоянии конкурентной среды на рынках товаров и услуг Белокалитвинского района и</w:t>
      </w:r>
      <w:r>
        <w:rPr>
          <w:b/>
        </w:rPr>
        <w:t xml:space="preserve"> </w:t>
      </w:r>
      <w:r w:rsidRPr="00D7475C">
        <w:rPr>
          <w:b/>
        </w:rPr>
        <w:t>деятельности по содействию развитию конкуренции, размещаемой в открытом доступе</w:t>
      </w:r>
    </w:p>
    <w:p w:rsidR="00D7475C" w:rsidRPr="00D7475C" w:rsidRDefault="00D7475C" w:rsidP="00D7475C">
      <w:pPr>
        <w:spacing w:after="56" w:line="259" w:lineRule="auto"/>
        <w:ind w:left="0" w:right="0" w:firstLine="0"/>
        <w:jc w:val="left"/>
      </w:pPr>
      <w:r w:rsidRPr="00D7475C">
        <w:rPr>
          <w:sz w:val="20"/>
        </w:rPr>
        <w:t xml:space="preserve"> </w:t>
      </w:r>
    </w:p>
    <w:p w:rsidR="00D7475C" w:rsidRPr="00D7475C" w:rsidRDefault="00A86B56" w:rsidP="00A86B56">
      <w:pPr>
        <w:tabs>
          <w:tab w:val="left" w:pos="567"/>
        </w:tabs>
        <w:spacing w:after="5" w:line="276" w:lineRule="auto"/>
        <w:ind w:left="0" w:right="141" w:firstLine="0"/>
      </w:pPr>
      <w:r>
        <w:tab/>
      </w:r>
      <w:r w:rsidR="00D7475C" w:rsidRPr="00D7475C">
        <w:t xml:space="preserve">Одной из основных задач по развитию конкуренции является повышение уровня информационной открытости деятельности органов исполнительной власти, в том числе по вопросу о состоянии конкурентной среды на рынках товаров и услуг Белокалитвинского района. </w:t>
      </w:r>
    </w:p>
    <w:p w:rsidR="00D7475C" w:rsidRPr="00D7475C" w:rsidRDefault="00A86B56" w:rsidP="00A86B56">
      <w:pPr>
        <w:tabs>
          <w:tab w:val="left" w:pos="567"/>
        </w:tabs>
        <w:spacing w:after="5" w:line="276" w:lineRule="auto"/>
        <w:ind w:left="0" w:right="141" w:firstLine="0"/>
      </w:pPr>
      <w:r>
        <w:tab/>
      </w:r>
      <w:r w:rsidR="00D7475C" w:rsidRPr="00D7475C">
        <w:t xml:space="preserve">Измерение оценки качества официальной информации о состоянии конкурентной среды на рынках товаров и </w:t>
      </w:r>
      <w:r>
        <w:t>услуг Белокали</w:t>
      </w:r>
      <w:r w:rsidR="00D7475C" w:rsidRPr="00D7475C">
        <w:t>твинского района и деятельности по содействию развитию конкуренции, размещаемой в открытом доступе, осуществлялось (как и в случае субъектов предпринимательской деятельности) по трем параметрам – уровню доступности, уровню понятности и удобству получения информации.  По каждому из этих параметров респонденты также высказывали степень своей удовлетворенности.</w:t>
      </w:r>
      <w:r w:rsidR="00D7475C" w:rsidRPr="00D7475C">
        <w:rPr>
          <w:sz w:val="20"/>
        </w:rPr>
        <w:t xml:space="preserve"> </w:t>
      </w:r>
    </w:p>
    <w:p w:rsidR="00D7475C" w:rsidRPr="00D7475C" w:rsidRDefault="00A86B56" w:rsidP="00A86B56">
      <w:pPr>
        <w:tabs>
          <w:tab w:val="left" w:pos="567"/>
        </w:tabs>
        <w:spacing w:after="5" w:line="276" w:lineRule="auto"/>
        <w:ind w:left="0" w:right="141" w:firstLine="0"/>
      </w:pPr>
      <w:r>
        <w:tab/>
      </w:r>
      <w:r w:rsidR="00D7475C" w:rsidRPr="00D7475C">
        <w:t xml:space="preserve">В результате, как и годом ранее,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превысило долю неудовлетворенных респондентов по данным критериям.  </w:t>
      </w:r>
    </w:p>
    <w:p w:rsidR="00D7475C" w:rsidRPr="00D7475C" w:rsidRDefault="00D7475C" w:rsidP="00D7475C">
      <w:pPr>
        <w:spacing w:after="26" w:line="259" w:lineRule="auto"/>
        <w:ind w:left="0" w:right="0" w:firstLine="0"/>
        <w:jc w:val="left"/>
      </w:pPr>
      <w:r w:rsidRPr="00D7475C">
        <w:rPr>
          <w:rFonts w:ascii="Calibri" w:eastAsia="Calibri" w:hAnsi="Calibri" w:cs="Calibri"/>
          <w:sz w:val="22"/>
        </w:rPr>
        <w:t xml:space="preserve"> </w:t>
      </w:r>
    </w:p>
    <w:p w:rsidR="00A86B56" w:rsidRDefault="00D7475C" w:rsidP="00A86B56">
      <w:pPr>
        <w:spacing w:after="2" w:line="261" w:lineRule="auto"/>
        <w:ind w:left="993" w:right="647" w:firstLine="0"/>
        <w:jc w:val="center"/>
        <w:rPr>
          <w:b/>
        </w:rPr>
      </w:pPr>
      <w:r w:rsidRPr="00D7475C">
        <w:rPr>
          <w:b/>
        </w:rPr>
        <w:t xml:space="preserve">Оценка качества официальной информации о состоянии </w:t>
      </w:r>
      <w:r w:rsidR="00A86B56">
        <w:rPr>
          <w:b/>
        </w:rPr>
        <w:t>к</w:t>
      </w:r>
      <w:r w:rsidRPr="00D7475C">
        <w:rPr>
          <w:b/>
        </w:rPr>
        <w:t xml:space="preserve">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w:t>
      </w:r>
    </w:p>
    <w:p w:rsidR="00D7475C" w:rsidRPr="00D7475C" w:rsidRDefault="00D7475C" w:rsidP="00A86B56">
      <w:pPr>
        <w:spacing w:after="2" w:line="261" w:lineRule="auto"/>
        <w:ind w:left="993" w:right="647" w:firstLine="0"/>
        <w:jc w:val="center"/>
        <w:rPr>
          <w:b/>
        </w:rPr>
      </w:pPr>
      <w:r w:rsidRPr="00D7475C">
        <w:rPr>
          <w:b/>
        </w:rPr>
        <w:t>в % от числа опрошенных</w:t>
      </w:r>
    </w:p>
    <w:p w:rsidR="00D7475C" w:rsidRPr="00D7475C" w:rsidRDefault="00D7475C" w:rsidP="00D7475C">
      <w:pPr>
        <w:spacing w:after="0" w:line="259" w:lineRule="auto"/>
        <w:ind w:left="0" w:right="534" w:firstLine="0"/>
        <w:jc w:val="center"/>
      </w:pPr>
      <w:r w:rsidRPr="00D7475C">
        <w:t xml:space="preserve"> </w:t>
      </w:r>
    </w:p>
    <w:tbl>
      <w:tblPr>
        <w:tblStyle w:val="TableGrid1"/>
        <w:tblW w:w="10309" w:type="dxa"/>
        <w:tblInd w:w="-108" w:type="dxa"/>
        <w:tblCellMar>
          <w:top w:w="7" w:type="dxa"/>
          <w:right w:w="34" w:type="dxa"/>
        </w:tblCellMar>
        <w:tblLook w:val="04A0" w:firstRow="1" w:lastRow="0" w:firstColumn="1" w:lastColumn="0" w:noHBand="0" w:noVBand="1"/>
      </w:tblPr>
      <w:tblGrid>
        <w:gridCol w:w="2507"/>
        <w:gridCol w:w="1347"/>
        <w:gridCol w:w="1347"/>
        <w:gridCol w:w="1281"/>
        <w:gridCol w:w="1230"/>
        <w:gridCol w:w="1322"/>
        <w:gridCol w:w="1275"/>
      </w:tblGrid>
      <w:tr w:rsidR="00D7475C" w:rsidRPr="00D7475C" w:rsidTr="00D7475C">
        <w:trPr>
          <w:trHeight w:val="1021"/>
        </w:trPr>
        <w:tc>
          <w:tcPr>
            <w:tcW w:w="250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Респонденты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13" w:line="259" w:lineRule="auto"/>
              <w:ind w:left="0" w:right="0" w:firstLine="0"/>
            </w:pPr>
            <w:proofErr w:type="spellStart"/>
            <w:proofErr w:type="gramStart"/>
            <w:r w:rsidRPr="00D7475C">
              <w:rPr>
                <w:sz w:val="22"/>
              </w:rPr>
              <w:t>Неудовлет-ворительное</w:t>
            </w:r>
            <w:proofErr w:type="spellEnd"/>
            <w:proofErr w:type="gramEnd"/>
            <w:r w:rsidRPr="00D7475C">
              <w:rPr>
                <w:sz w:val="22"/>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39" w:line="237" w:lineRule="auto"/>
              <w:ind w:left="0" w:right="0" w:firstLine="0"/>
              <w:jc w:val="center"/>
            </w:pPr>
            <w:r w:rsidRPr="00D7475C">
              <w:rPr>
                <w:sz w:val="22"/>
              </w:rPr>
              <w:t xml:space="preserve">Скорее </w:t>
            </w:r>
            <w:proofErr w:type="spellStart"/>
            <w:proofErr w:type="gramStart"/>
            <w:r w:rsidRPr="00D7475C">
              <w:rPr>
                <w:sz w:val="22"/>
              </w:rPr>
              <w:t>неудовлет-ворительное</w:t>
            </w:r>
            <w:proofErr w:type="spellEnd"/>
            <w:proofErr w:type="gramEnd"/>
            <w:r w:rsidRPr="00D7475C">
              <w:rPr>
                <w:sz w:val="22"/>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2" w:line="237" w:lineRule="auto"/>
              <w:ind w:left="0" w:right="0" w:firstLine="0"/>
              <w:jc w:val="center"/>
            </w:pPr>
            <w:r w:rsidRPr="00D7475C">
              <w:rPr>
                <w:sz w:val="22"/>
              </w:rPr>
              <w:t xml:space="preserve">Скорее </w:t>
            </w:r>
            <w:proofErr w:type="spellStart"/>
            <w:r w:rsidRPr="00D7475C">
              <w:rPr>
                <w:sz w:val="22"/>
              </w:rPr>
              <w:t>удовлетво</w:t>
            </w:r>
            <w:proofErr w:type="spellEnd"/>
            <w:r w:rsidRPr="00D7475C">
              <w:rPr>
                <w:sz w:val="22"/>
              </w:rPr>
              <w:t>-</w:t>
            </w:r>
          </w:p>
          <w:p w:rsidR="00D7475C" w:rsidRPr="00D7475C" w:rsidRDefault="00D7475C" w:rsidP="00D7475C">
            <w:pPr>
              <w:spacing w:after="0" w:line="259" w:lineRule="auto"/>
              <w:ind w:left="0" w:right="0" w:firstLine="0"/>
            </w:pPr>
            <w:proofErr w:type="spellStart"/>
            <w:r w:rsidRPr="00D7475C">
              <w:rPr>
                <w:sz w:val="22"/>
              </w:rPr>
              <w:t>рительное</w:t>
            </w:r>
            <w:proofErr w:type="spellEnd"/>
            <w:r w:rsidRPr="00D7475C">
              <w:rPr>
                <w:sz w:val="22"/>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pPr>
            <w:proofErr w:type="spellStart"/>
            <w:r w:rsidRPr="00D7475C">
              <w:rPr>
                <w:sz w:val="22"/>
              </w:rPr>
              <w:t>Удовлетво</w:t>
            </w:r>
            <w:proofErr w:type="spellEnd"/>
            <w:r w:rsidRPr="00D7475C">
              <w:rPr>
                <w:sz w:val="22"/>
              </w:rPr>
              <w:t>-</w:t>
            </w:r>
          </w:p>
          <w:p w:rsidR="00D7475C" w:rsidRPr="00D7475C" w:rsidRDefault="00D7475C" w:rsidP="00D7475C">
            <w:pPr>
              <w:spacing w:after="0" w:line="259" w:lineRule="auto"/>
              <w:ind w:left="0" w:right="0" w:firstLine="0"/>
            </w:pPr>
            <w:proofErr w:type="spellStart"/>
            <w:r w:rsidRPr="00D7475C">
              <w:rPr>
                <w:sz w:val="22"/>
              </w:rPr>
              <w:t>рительное</w:t>
            </w:r>
            <w:proofErr w:type="spellEnd"/>
            <w:r w:rsidRPr="00D7475C">
              <w:rPr>
                <w:sz w:val="22"/>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left"/>
            </w:pPr>
            <w:r w:rsidRPr="00D7475C">
              <w:rPr>
                <w:sz w:val="22"/>
              </w:rPr>
              <w:t xml:space="preserve">Затрудняюсь ответить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Итого </w:t>
            </w:r>
          </w:p>
        </w:tc>
      </w:tr>
      <w:tr w:rsidR="00D7475C" w:rsidRPr="00D7475C" w:rsidTr="00D7475C">
        <w:trPr>
          <w:trHeight w:val="288"/>
        </w:trPr>
        <w:tc>
          <w:tcPr>
            <w:tcW w:w="2507" w:type="dxa"/>
            <w:tcBorders>
              <w:top w:val="single" w:sz="4" w:space="0" w:color="000000"/>
              <w:left w:val="single" w:sz="4" w:space="0" w:color="000000"/>
              <w:bottom w:val="single" w:sz="4" w:space="0" w:color="000000"/>
              <w:right w:val="nil"/>
            </w:tcBorders>
          </w:tcPr>
          <w:p w:rsidR="00D7475C" w:rsidRPr="00D7475C" w:rsidRDefault="00D7475C" w:rsidP="00D7475C">
            <w:pPr>
              <w:spacing w:after="0" w:line="259" w:lineRule="auto"/>
              <w:ind w:left="0" w:right="0" w:firstLine="0"/>
              <w:jc w:val="left"/>
            </w:pPr>
            <w:r w:rsidRPr="00D7475C">
              <w:rPr>
                <w:sz w:val="24"/>
              </w:rPr>
              <w:t xml:space="preserve"> </w:t>
            </w:r>
          </w:p>
        </w:tc>
        <w:tc>
          <w:tcPr>
            <w:tcW w:w="6527" w:type="dxa"/>
            <w:gridSpan w:val="5"/>
            <w:tcBorders>
              <w:top w:val="single" w:sz="4" w:space="0" w:color="000000"/>
              <w:left w:val="nil"/>
              <w:bottom w:val="single" w:sz="4" w:space="0" w:color="000000"/>
              <w:right w:val="nil"/>
            </w:tcBorders>
          </w:tcPr>
          <w:p w:rsidR="00D7475C" w:rsidRPr="00D7475C" w:rsidRDefault="00D7475C" w:rsidP="00D7475C">
            <w:pPr>
              <w:spacing w:after="0" w:line="259" w:lineRule="auto"/>
              <w:ind w:left="0" w:right="0" w:firstLine="0"/>
              <w:jc w:val="left"/>
            </w:pPr>
            <w:r w:rsidRPr="00D7475C">
              <w:rPr>
                <w:sz w:val="24"/>
              </w:rPr>
              <w:t xml:space="preserve">                    Уровень доступности </w:t>
            </w:r>
          </w:p>
        </w:tc>
        <w:tc>
          <w:tcPr>
            <w:tcW w:w="1275" w:type="dxa"/>
            <w:tcBorders>
              <w:top w:val="single" w:sz="4" w:space="0" w:color="000000"/>
              <w:left w:val="nil"/>
              <w:bottom w:val="single" w:sz="4" w:space="0" w:color="000000"/>
              <w:right w:val="single" w:sz="4" w:space="0" w:color="000000"/>
            </w:tcBorders>
          </w:tcPr>
          <w:p w:rsidR="00D7475C" w:rsidRPr="00D7475C" w:rsidRDefault="00D7475C" w:rsidP="00D7475C">
            <w:pPr>
              <w:spacing w:after="160" w:line="259" w:lineRule="auto"/>
              <w:ind w:left="0" w:right="0" w:firstLine="0"/>
              <w:jc w:val="left"/>
            </w:pPr>
          </w:p>
        </w:tc>
      </w:tr>
      <w:tr w:rsidR="00D7475C" w:rsidRPr="00D7475C" w:rsidTr="00D7475C">
        <w:trPr>
          <w:trHeight w:val="286"/>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1,6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6,3 </w:t>
            </w:r>
          </w:p>
        </w:tc>
        <w:tc>
          <w:tcPr>
            <w:tcW w:w="1281"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54,4 </w:t>
            </w:r>
          </w:p>
        </w:tc>
        <w:tc>
          <w:tcPr>
            <w:tcW w:w="123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28,9</w:t>
            </w:r>
          </w:p>
        </w:tc>
        <w:tc>
          <w:tcPr>
            <w:tcW w:w="1322"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8,8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100,0 </w:t>
            </w:r>
          </w:p>
        </w:tc>
      </w:tr>
      <w:tr w:rsidR="00D7475C" w:rsidRPr="00D7475C" w:rsidTr="00D7475C">
        <w:trPr>
          <w:trHeight w:val="838"/>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Субъекты </w:t>
            </w:r>
          </w:p>
          <w:p w:rsidR="00D7475C" w:rsidRPr="00D7475C" w:rsidRDefault="00D7475C" w:rsidP="00D7475C">
            <w:pPr>
              <w:spacing w:after="21" w:line="259" w:lineRule="auto"/>
              <w:ind w:left="0" w:right="0" w:firstLine="0"/>
              <w:jc w:val="left"/>
            </w:pPr>
            <w:r w:rsidRPr="00D7475C">
              <w:rPr>
                <w:sz w:val="24"/>
              </w:rPr>
              <w:t xml:space="preserve">предпринимательской </w:t>
            </w:r>
          </w:p>
          <w:p w:rsidR="00D7475C" w:rsidRPr="00D7475C" w:rsidRDefault="00D7475C" w:rsidP="00D7475C">
            <w:pPr>
              <w:spacing w:after="0" w:line="259" w:lineRule="auto"/>
              <w:ind w:left="0" w:right="0" w:firstLine="0"/>
              <w:jc w:val="left"/>
            </w:pPr>
            <w:r w:rsidRPr="00D7475C">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4,3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18,8 </w:t>
            </w:r>
          </w:p>
        </w:tc>
        <w:tc>
          <w:tcPr>
            <w:tcW w:w="1281"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43,8 </w:t>
            </w:r>
          </w:p>
        </w:tc>
        <w:tc>
          <w:tcPr>
            <w:tcW w:w="1230"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22,5 </w:t>
            </w:r>
          </w:p>
        </w:tc>
        <w:tc>
          <w:tcPr>
            <w:tcW w:w="1322"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10,6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left"/>
            </w:pPr>
            <w:r w:rsidRPr="00D7475C">
              <w:rPr>
                <w:sz w:val="24"/>
              </w:rPr>
              <w:t xml:space="preserve">100,0 </w:t>
            </w:r>
          </w:p>
        </w:tc>
      </w:tr>
      <w:tr w:rsidR="00D7475C" w:rsidRPr="00D7475C" w:rsidTr="00D7475C">
        <w:trPr>
          <w:trHeight w:val="288"/>
        </w:trPr>
        <w:tc>
          <w:tcPr>
            <w:tcW w:w="2507" w:type="dxa"/>
            <w:tcBorders>
              <w:top w:val="single" w:sz="4" w:space="0" w:color="000000"/>
              <w:left w:val="single" w:sz="4" w:space="0" w:color="000000"/>
              <w:bottom w:val="single" w:sz="4" w:space="0" w:color="000000"/>
              <w:right w:val="nil"/>
            </w:tcBorders>
          </w:tcPr>
          <w:p w:rsidR="00D7475C" w:rsidRPr="00D7475C" w:rsidRDefault="00D7475C" w:rsidP="00D7475C">
            <w:pPr>
              <w:spacing w:after="160" w:line="259" w:lineRule="auto"/>
              <w:ind w:left="0" w:right="0" w:firstLine="0"/>
              <w:jc w:val="left"/>
            </w:pPr>
          </w:p>
        </w:tc>
        <w:tc>
          <w:tcPr>
            <w:tcW w:w="5205" w:type="dxa"/>
            <w:gridSpan w:val="4"/>
            <w:tcBorders>
              <w:top w:val="single" w:sz="4" w:space="0" w:color="000000"/>
              <w:left w:val="nil"/>
              <w:bottom w:val="single" w:sz="4" w:space="0" w:color="000000"/>
              <w:right w:val="nil"/>
            </w:tcBorders>
          </w:tcPr>
          <w:p w:rsidR="00D7475C" w:rsidRPr="00D7475C" w:rsidRDefault="00D7475C" w:rsidP="00D7475C">
            <w:pPr>
              <w:spacing w:after="0" w:line="259" w:lineRule="auto"/>
              <w:ind w:left="0" w:right="0" w:firstLine="0"/>
              <w:jc w:val="left"/>
            </w:pPr>
            <w:r w:rsidRPr="00D7475C">
              <w:rPr>
                <w:sz w:val="24"/>
              </w:rPr>
              <w:t xml:space="preserve">                             Уровень понятности </w:t>
            </w:r>
          </w:p>
        </w:tc>
        <w:tc>
          <w:tcPr>
            <w:tcW w:w="1322" w:type="dxa"/>
            <w:tcBorders>
              <w:top w:val="single" w:sz="4" w:space="0" w:color="000000"/>
              <w:left w:val="nil"/>
              <w:bottom w:val="single" w:sz="4" w:space="0" w:color="000000"/>
              <w:right w:val="nil"/>
            </w:tcBorders>
          </w:tcPr>
          <w:p w:rsidR="00D7475C" w:rsidRPr="00D7475C" w:rsidRDefault="00D7475C" w:rsidP="00D7475C">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rsidR="00D7475C" w:rsidRPr="00D7475C" w:rsidRDefault="00D7475C" w:rsidP="00D7475C">
            <w:pPr>
              <w:spacing w:after="160" w:line="259" w:lineRule="auto"/>
              <w:ind w:left="0" w:right="0" w:firstLine="0"/>
              <w:jc w:val="left"/>
            </w:pPr>
          </w:p>
        </w:tc>
      </w:tr>
      <w:tr w:rsidR="00D7475C" w:rsidRPr="00D7475C" w:rsidTr="00D7475C">
        <w:trPr>
          <w:trHeight w:val="286"/>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2,2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3,3 </w:t>
            </w:r>
          </w:p>
        </w:tc>
        <w:tc>
          <w:tcPr>
            <w:tcW w:w="1281"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23,2 </w:t>
            </w:r>
          </w:p>
        </w:tc>
        <w:tc>
          <w:tcPr>
            <w:tcW w:w="123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67,1 </w:t>
            </w:r>
          </w:p>
        </w:tc>
        <w:tc>
          <w:tcPr>
            <w:tcW w:w="1322"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4,2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100,0 </w:t>
            </w:r>
          </w:p>
        </w:tc>
      </w:tr>
      <w:tr w:rsidR="00D7475C" w:rsidRPr="00D7475C" w:rsidTr="00D7475C">
        <w:trPr>
          <w:trHeight w:val="838"/>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Субъекты </w:t>
            </w:r>
          </w:p>
          <w:p w:rsidR="00D7475C" w:rsidRPr="00D7475C" w:rsidRDefault="00D7475C" w:rsidP="00D7475C">
            <w:pPr>
              <w:spacing w:after="21" w:line="259" w:lineRule="auto"/>
              <w:ind w:left="0" w:right="0" w:firstLine="0"/>
              <w:jc w:val="left"/>
            </w:pPr>
            <w:r w:rsidRPr="00D7475C">
              <w:rPr>
                <w:sz w:val="24"/>
              </w:rPr>
              <w:t xml:space="preserve">предпринимательской </w:t>
            </w:r>
          </w:p>
          <w:p w:rsidR="00D7475C" w:rsidRPr="00D7475C" w:rsidRDefault="00D7475C" w:rsidP="00D7475C">
            <w:pPr>
              <w:spacing w:after="0" w:line="259" w:lineRule="auto"/>
              <w:ind w:left="0" w:right="0" w:firstLine="0"/>
              <w:jc w:val="left"/>
            </w:pPr>
            <w:r w:rsidRPr="00D7475C">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6,9</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16,3 </w:t>
            </w:r>
          </w:p>
        </w:tc>
        <w:tc>
          <w:tcPr>
            <w:tcW w:w="1281"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31,9 </w:t>
            </w:r>
          </w:p>
        </w:tc>
        <w:tc>
          <w:tcPr>
            <w:tcW w:w="1230"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38,8 </w:t>
            </w:r>
          </w:p>
        </w:tc>
        <w:tc>
          <w:tcPr>
            <w:tcW w:w="1322"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6,1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left"/>
            </w:pPr>
            <w:r w:rsidRPr="00D7475C">
              <w:rPr>
                <w:sz w:val="24"/>
              </w:rPr>
              <w:t xml:space="preserve">100,0 </w:t>
            </w:r>
          </w:p>
        </w:tc>
      </w:tr>
      <w:tr w:rsidR="00D7475C" w:rsidRPr="00D7475C" w:rsidTr="00D7475C">
        <w:trPr>
          <w:trHeight w:val="286"/>
        </w:trPr>
        <w:tc>
          <w:tcPr>
            <w:tcW w:w="2507" w:type="dxa"/>
            <w:tcBorders>
              <w:top w:val="single" w:sz="4" w:space="0" w:color="000000"/>
              <w:left w:val="single" w:sz="4" w:space="0" w:color="000000"/>
              <w:bottom w:val="single" w:sz="4" w:space="0" w:color="000000"/>
              <w:right w:val="nil"/>
            </w:tcBorders>
          </w:tcPr>
          <w:p w:rsidR="00D7475C" w:rsidRPr="00D7475C" w:rsidRDefault="00D7475C" w:rsidP="00D7475C">
            <w:pPr>
              <w:spacing w:after="160" w:line="259" w:lineRule="auto"/>
              <w:ind w:left="0" w:right="0" w:firstLine="0"/>
              <w:jc w:val="left"/>
            </w:pPr>
          </w:p>
        </w:tc>
        <w:tc>
          <w:tcPr>
            <w:tcW w:w="5205" w:type="dxa"/>
            <w:gridSpan w:val="4"/>
            <w:tcBorders>
              <w:top w:val="single" w:sz="4" w:space="0" w:color="000000"/>
              <w:left w:val="nil"/>
              <w:bottom w:val="single" w:sz="4" w:space="0" w:color="000000"/>
              <w:right w:val="nil"/>
            </w:tcBorders>
          </w:tcPr>
          <w:p w:rsidR="00D7475C" w:rsidRPr="00D7475C" w:rsidRDefault="00D7475C" w:rsidP="00D7475C">
            <w:pPr>
              <w:spacing w:after="0" w:line="259" w:lineRule="auto"/>
              <w:ind w:left="0" w:right="0" w:firstLine="0"/>
              <w:jc w:val="left"/>
            </w:pPr>
            <w:r w:rsidRPr="00D7475C">
              <w:rPr>
                <w:sz w:val="24"/>
              </w:rPr>
              <w:t xml:space="preserve">                             Удобство получения </w:t>
            </w:r>
          </w:p>
        </w:tc>
        <w:tc>
          <w:tcPr>
            <w:tcW w:w="1322" w:type="dxa"/>
            <w:tcBorders>
              <w:top w:val="single" w:sz="4" w:space="0" w:color="000000"/>
              <w:left w:val="nil"/>
              <w:bottom w:val="single" w:sz="4" w:space="0" w:color="000000"/>
              <w:right w:val="nil"/>
            </w:tcBorders>
          </w:tcPr>
          <w:p w:rsidR="00D7475C" w:rsidRPr="00D7475C" w:rsidRDefault="00D7475C" w:rsidP="00D7475C">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rsidR="00D7475C" w:rsidRPr="00D7475C" w:rsidRDefault="00D7475C" w:rsidP="00D7475C">
            <w:pPr>
              <w:spacing w:after="160" w:line="259" w:lineRule="auto"/>
              <w:ind w:left="0" w:right="0" w:firstLine="0"/>
              <w:jc w:val="left"/>
            </w:pPr>
          </w:p>
        </w:tc>
      </w:tr>
      <w:tr w:rsidR="00D7475C" w:rsidRPr="00D7475C" w:rsidTr="00D7475C">
        <w:trPr>
          <w:trHeight w:val="286"/>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2,5 </w:t>
            </w:r>
          </w:p>
        </w:tc>
        <w:tc>
          <w:tcPr>
            <w:tcW w:w="134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9,3 </w:t>
            </w:r>
          </w:p>
        </w:tc>
        <w:tc>
          <w:tcPr>
            <w:tcW w:w="1281"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46,3 </w:t>
            </w:r>
          </w:p>
        </w:tc>
        <w:tc>
          <w:tcPr>
            <w:tcW w:w="123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37,5 </w:t>
            </w:r>
          </w:p>
        </w:tc>
        <w:tc>
          <w:tcPr>
            <w:tcW w:w="1322"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center"/>
            </w:pPr>
            <w:r w:rsidRPr="00D7475C">
              <w:rPr>
                <w:sz w:val="24"/>
              </w:rPr>
              <w:t xml:space="preserve">4,4 </w:t>
            </w:r>
          </w:p>
        </w:tc>
        <w:tc>
          <w:tcPr>
            <w:tcW w:w="1275"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100,0 </w:t>
            </w:r>
          </w:p>
        </w:tc>
      </w:tr>
      <w:tr w:rsidR="00D7475C" w:rsidRPr="00D7475C" w:rsidTr="00D7475C">
        <w:trPr>
          <w:trHeight w:val="770"/>
        </w:trPr>
        <w:tc>
          <w:tcPr>
            <w:tcW w:w="2507"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2"/>
              </w:rPr>
              <w:t xml:space="preserve">Субъекты </w:t>
            </w:r>
          </w:p>
          <w:p w:rsidR="00D7475C" w:rsidRPr="00D7475C" w:rsidRDefault="00D7475C" w:rsidP="00D7475C">
            <w:pPr>
              <w:spacing w:after="18" w:line="259" w:lineRule="auto"/>
              <w:ind w:left="0" w:right="0" w:firstLine="0"/>
              <w:jc w:val="left"/>
            </w:pPr>
            <w:r w:rsidRPr="00D7475C">
              <w:rPr>
                <w:sz w:val="22"/>
              </w:rPr>
              <w:t xml:space="preserve">предпринимательской </w:t>
            </w:r>
          </w:p>
          <w:p w:rsidR="00D7475C" w:rsidRPr="00D7475C" w:rsidRDefault="00D7475C" w:rsidP="00D7475C">
            <w:pPr>
              <w:spacing w:after="0" w:line="259" w:lineRule="auto"/>
              <w:ind w:left="0" w:right="0" w:firstLine="0"/>
              <w:jc w:val="left"/>
            </w:pPr>
            <w:r w:rsidRPr="00D7475C">
              <w:rPr>
                <w:sz w:val="22"/>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2"/>
              </w:rPr>
              <w:t xml:space="preserve">7,5 </w:t>
            </w:r>
          </w:p>
        </w:tc>
        <w:tc>
          <w:tcPr>
            <w:tcW w:w="134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2"/>
              </w:rPr>
              <w:t xml:space="preserve">15,6 </w:t>
            </w:r>
          </w:p>
        </w:tc>
        <w:tc>
          <w:tcPr>
            <w:tcW w:w="1281"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2"/>
              </w:rPr>
              <w:t xml:space="preserve">34,4 </w:t>
            </w:r>
          </w:p>
        </w:tc>
        <w:tc>
          <w:tcPr>
            <w:tcW w:w="1230"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2"/>
              </w:rPr>
              <w:t xml:space="preserve">39,4 </w:t>
            </w:r>
          </w:p>
        </w:tc>
        <w:tc>
          <w:tcPr>
            <w:tcW w:w="1322"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2"/>
              </w:rPr>
              <w:t xml:space="preserve">3,1 </w:t>
            </w:r>
          </w:p>
        </w:tc>
        <w:tc>
          <w:tcPr>
            <w:tcW w:w="1275"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left"/>
            </w:pPr>
            <w:r w:rsidRPr="00D7475C">
              <w:rPr>
                <w:sz w:val="22"/>
              </w:rPr>
              <w:t xml:space="preserve">100,0 </w:t>
            </w:r>
          </w:p>
        </w:tc>
      </w:tr>
    </w:tbl>
    <w:p w:rsidR="00D7475C" w:rsidRPr="00D7475C" w:rsidRDefault="00D7475C" w:rsidP="00D7475C">
      <w:pPr>
        <w:spacing w:after="0" w:line="259" w:lineRule="auto"/>
        <w:ind w:left="0" w:right="0" w:firstLine="0"/>
        <w:jc w:val="left"/>
      </w:pPr>
      <w:r w:rsidRPr="00D7475C">
        <w:t xml:space="preserve"> </w:t>
      </w:r>
      <w:r w:rsidRPr="00D7475C">
        <w:rPr>
          <w:rFonts w:ascii="Calibri" w:eastAsia="Calibri" w:hAnsi="Calibri" w:cs="Calibri"/>
          <w:sz w:val="22"/>
        </w:rPr>
        <w:t xml:space="preserve"> </w:t>
      </w:r>
    </w:p>
    <w:p w:rsidR="00D7475C" w:rsidRPr="00D7475C" w:rsidRDefault="00D7475C" w:rsidP="00D7475C">
      <w:pPr>
        <w:tabs>
          <w:tab w:val="center" w:pos="5031"/>
        </w:tabs>
        <w:spacing w:after="0" w:line="276" w:lineRule="auto"/>
        <w:ind w:left="0" w:right="0" w:firstLine="0"/>
        <w:jc w:val="left"/>
      </w:pPr>
      <w:r w:rsidRPr="00D7475C">
        <w:rPr>
          <w:rFonts w:ascii="Cambria" w:eastAsia="Cambria" w:hAnsi="Cambria" w:cs="Cambria"/>
          <w:b/>
          <w:color w:val="4F81BD"/>
          <w:sz w:val="26"/>
        </w:rPr>
        <w:t xml:space="preserve"> </w:t>
      </w:r>
      <w:r w:rsidRPr="00D7475C">
        <w:rPr>
          <w:rFonts w:ascii="Cambria" w:eastAsia="Cambria" w:hAnsi="Cambria" w:cs="Cambria"/>
          <w:b/>
          <w:color w:val="4F81BD"/>
          <w:sz w:val="26"/>
        </w:rPr>
        <w:tab/>
      </w:r>
      <w:r w:rsidRPr="00D7475C">
        <w:rPr>
          <w:b/>
        </w:rPr>
        <w:t xml:space="preserve">Оценка потребителями  </w:t>
      </w:r>
    </w:p>
    <w:p w:rsidR="00D7475C" w:rsidRPr="00D7475C" w:rsidRDefault="00D7475C" w:rsidP="00D7475C">
      <w:pPr>
        <w:keepNext/>
        <w:keepLines/>
        <w:spacing w:after="0" w:line="276" w:lineRule="auto"/>
        <w:ind w:left="0" w:right="0" w:firstLine="0"/>
        <w:jc w:val="center"/>
        <w:outlineLvl w:val="0"/>
        <w:rPr>
          <w:b/>
        </w:rPr>
      </w:pPr>
      <w:r w:rsidRPr="00D7475C">
        <w:rPr>
          <w:b/>
        </w:rPr>
        <w:t xml:space="preserve">качества услуг субъектов естественных монополий </w:t>
      </w:r>
    </w:p>
    <w:p w:rsidR="00D7475C" w:rsidRPr="00D7475C" w:rsidRDefault="00D7475C" w:rsidP="00D7475C">
      <w:pPr>
        <w:spacing w:after="0" w:line="276" w:lineRule="auto"/>
        <w:ind w:left="0" w:right="0" w:firstLine="0"/>
        <w:jc w:val="left"/>
      </w:pPr>
      <w:r w:rsidRPr="00D7475C">
        <w:t xml:space="preserve"> </w:t>
      </w:r>
    </w:p>
    <w:p w:rsidR="00D7475C" w:rsidRPr="00D7475C" w:rsidRDefault="00D7475C" w:rsidP="00F40EA0">
      <w:pPr>
        <w:spacing w:after="5" w:line="276" w:lineRule="auto"/>
        <w:ind w:left="0" w:right="0" w:firstLine="708"/>
      </w:pPr>
      <w:r w:rsidRPr="00D7475C">
        <w:t xml:space="preserve">Потребителям товаров, работ и услуг Белокалитвинского района было предложено оценить качество услуг субъектов естественных монополий. В результате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 и электроснабжения. При этом прослеживается наибольшая удовлетворенность газоснабжения и электросвязи. </w:t>
      </w:r>
    </w:p>
    <w:p w:rsidR="00D7475C" w:rsidRPr="00D7475C" w:rsidRDefault="00D7475C" w:rsidP="00A86B56">
      <w:pPr>
        <w:spacing w:after="0" w:line="276" w:lineRule="auto"/>
        <w:ind w:left="0" w:right="110" w:firstLine="708"/>
      </w:pPr>
      <w:r w:rsidRPr="00D7475C">
        <w:t xml:space="preserve">Потребители Белокалитвинского района редко обращались за защитой </w:t>
      </w:r>
      <w:r w:rsidR="00A86B56">
        <w:t>своих</w:t>
      </w:r>
      <w:r w:rsidRPr="00D7475C">
        <w:t xml:space="preserve"> прав.   </w:t>
      </w:r>
    </w:p>
    <w:p w:rsidR="00D7475C" w:rsidRPr="00D7475C" w:rsidRDefault="00D7475C" w:rsidP="00D7475C">
      <w:pPr>
        <w:spacing w:after="0" w:line="259" w:lineRule="auto"/>
        <w:ind w:left="0" w:right="0" w:firstLine="0"/>
        <w:jc w:val="left"/>
      </w:pPr>
      <w:r w:rsidRPr="00D7475C">
        <w:t xml:space="preserve">  </w:t>
      </w:r>
    </w:p>
    <w:p w:rsidR="00D7475C" w:rsidRPr="00D7475C" w:rsidRDefault="00D7475C" w:rsidP="00D7475C">
      <w:pPr>
        <w:spacing w:after="0" w:line="259" w:lineRule="auto"/>
        <w:ind w:left="0" w:right="0" w:firstLine="0"/>
        <w:jc w:val="center"/>
      </w:pPr>
      <w:r w:rsidRPr="00D7475C">
        <w:t>Оценка потребителями качества услуг субъектов естественных монополий в Белокалитвинском районе, % от числа опрошенных по каждой услуге</w:t>
      </w:r>
    </w:p>
    <w:p w:rsidR="00D7475C" w:rsidRPr="00D7475C" w:rsidRDefault="00D7475C" w:rsidP="00D7475C">
      <w:pPr>
        <w:spacing w:after="0" w:line="259" w:lineRule="auto"/>
        <w:ind w:left="0" w:right="534" w:firstLine="0"/>
        <w:jc w:val="center"/>
      </w:pPr>
      <w:r w:rsidRPr="00D7475C">
        <w:t xml:space="preserve"> </w:t>
      </w:r>
    </w:p>
    <w:tbl>
      <w:tblPr>
        <w:tblStyle w:val="TableGrid1"/>
        <w:tblW w:w="10058" w:type="dxa"/>
        <w:tblInd w:w="-147" w:type="dxa"/>
        <w:tblLayout w:type="fixed"/>
        <w:tblCellMar>
          <w:top w:w="45" w:type="dxa"/>
          <w:left w:w="108" w:type="dxa"/>
          <w:bottom w:w="13" w:type="dxa"/>
          <w:right w:w="49" w:type="dxa"/>
        </w:tblCellMar>
        <w:tblLook w:val="04A0" w:firstRow="1" w:lastRow="0" w:firstColumn="1" w:lastColumn="0" w:noHBand="0" w:noVBand="1"/>
      </w:tblPr>
      <w:tblGrid>
        <w:gridCol w:w="2410"/>
        <w:gridCol w:w="939"/>
        <w:gridCol w:w="1694"/>
        <w:gridCol w:w="1694"/>
        <w:gridCol w:w="1694"/>
        <w:gridCol w:w="1627"/>
      </w:tblGrid>
      <w:tr w:rsidR="00D7475C" w:rsidRPr="00D7475C" w:rsidTr="00D7475C">
        <w:trPr>
          <w:trHeight w:val="1114"/>
        </w:trPr>
        <w:tc>
          <w:tcPr>
            <w:tcW w:w="2410"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Наименование услуг субъектов естественных монополий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proofErr w:type="spellStart"/>
            <w:r w:rsidRPr="00D7475C">
              <w:rPr>
                <w:sz w:val="24"/>
              </w:rPr>
              <w:t>Удовлет</w:t>
            </w:r>
            <w:proofErr w:type="spellEnd"/>
            <w:r w:rsidRPr="00D7475C">
              <w:rPr>
                <w:sz w:val="24"/>
              </w:rPr>
              <w:t xml:space="preserve"> -</w:t>
            </w:r>
            <w:proofErr w:type="spellStart"/>
            <w:r w:rsidRPr="00D7475C">
              <w:rPr>
                <w:sz w:val="24"/>
              </w:rPr>
              <w:t>ворен</w:t>
            </w:r>
            <w:proofErr w:type="spellEnd"/>
            <w:r w:rsidRPr="00D7475C">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Скорее удовлетворен  </w:t>
            </w:r>
          </w:p>
        </w:tc>
        <w:tc>
          <w:tcPr>
            <w:tcW w:w="1694"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43" w:line="238" w:lineRule="auto"/>
              <w:ind w:left="0" w:right="0" w:firstLine="0"/>
              <w:jc w:val="center"/>
            </w:pPr>
            <w:r w:rsidRPr="00D7475C">
              <w:rPr>
                <w:sz w:val="24"/>
              </w:rPr>
              <w:t xml:space="preserve">Скорее не </w:t>
            </w:r>
          </w:p>
          <w:p w:rsidR="00D7475C" w:rsidRPr="00D7475C" w:rsidRDefault="00D7475C" w:rsidP="00D7475C">
            <w:pPr>
              <w:spacing w:after="0" w:line="259" w:lineRule="auto"/>
              <w:ind w:left="0" w:right="0" w:firstLine="0"/>
              <w:jc w:val="center"/>
            </w:pPr>
            <w:r w:rsidRPr="00D7475C">
              <w:rPr>
                <w:sz w:val="24"/>
              </w:rPr>
              <w:t xml:space="preserve">удовлетворен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Не удовлетворен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0" w:firstLine="0"/>
              <w:jc w:val="center"/>
            </w:pPr>
            <w:r w:rsidRPr="00D7475C">
              <w:rPr>
                <w:sz w:val="24"/>
              </w:rPr>
              <w:t xml:space="preserve">Затрудняюсь ответить </w:t>
            </w:r>
          </w:p>
        </w:tc>
      </w:tr>
      <w:tr w:rsidR="00D7475C" w:rsidRPr="00D7475C" w:rsidTr="00D7475C">
        <w:trPr>
          <w:trHeight w:val="838"/>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Услуги </w:t>
            </w:r>
            <w:r w:rsidRPr="00D7475C">
              <w:rPr>
                <w:sz w:val="24"/>
              </w:rPr>
              <w:tab/>
              <w:t xml:space="preserve">по водоснабжению, водоотведению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17,5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25,6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35,6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21,3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0 </w:t>
            </w:r>
          </w:p>
        </w:tc>
      </w:tr>
      <w:tr w:rsidR="00D7475C" w:rsidRPr="00D7475C" w:rsidTr="00D7475C">
        <w:trPr>
          <w:trHeight w:val="326"/>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Услуги по водоочистке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28,1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32,5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9,4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3,7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26,3 </w:t>
            </w:r>
          </w:p>
        </w:tc>
      </w:tr>
      <w:tr w:rsidR="00D7475C" w:rsidRPr="00D7475C" w:rsidTr="00D7475C">
        <w:trPr>
          <w:trHeight w:val="324"/>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Услуги газоснабжения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38,1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42,5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13,8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4,4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1,2 </w:t>
            </w:r>
          </w:p>
        </w:tc>
      </w:tr>
      <w:tr w:rsidR="00D7475C" w:rsidRPr="00D7475C" w:rsidTr="00D7475C">
        <w:trPr>
          <w:trHeight w:val="324"/>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Услуги электроснабжения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26,3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31,2</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39,4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3,1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0 </w:t>
            </w:r>
          </w:p>
        </w:tc>
      </w:tr>
      <w:tr w:rsidR="00D7475C" w:rsidRPr="00D7475C" w:rsidTr="00D7475C">
        <w:trPr>
          <w:trHeight w:val="326"/>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spacing w:after="0" w:line="259" w:lineRule="auto"/>
              <w:ind w:left="0" w:right="0" w:firstLine="0"/>
              <w:jc w:val="left"/>
            </w:pPr>
            <w:r w:rsidRPr="00D7475C">
              <w:rPr>
                <w:sz w:val="24"/>
              </w:rPr>
              <w:t xml:space="preserve">Услуги теплоснабжения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27,5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38,7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20,6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6,9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6,3 </w:t>
            </w:r>
          </w:p>
        </w:tc>
      </w:tr>
      <w:tr w:rsidR="00D7475C" w:rsidRPr="00D7475C" w:rsidTr="00D7475C">
        <w:trPr>
          <w:trHeight w:val="562"/>
        </w:trPr>
        <w:tc>
          <w:tcPr>
            <w:tcW w:w="2410" w:type="dxa"/>
            <w:tcBorders>
              <w:top w:val="single" w:sz="4" w:space="0" w:color="000000"/>
              <w:left w:val="single" w:sz="4" w:space="0" w:color="000000"/>
              <w:bottom w:val="single" w:sz="4" w:space="0" w:color="000000"/>
              <w:right w:val="single" w:sz="4" w:space="0" w:color="000000"/>
            </w:tcBorders>
          </w:tcPr>
          <w:p w:rsidR="00D7475C" w:rsidRPr="00D7475C" w:rsidRDefault="00D7475C" w:rsidP="00D7475C">
            <w:pPr>
              <w:tabs>
                <w:tab w:val="right" w:pos="2827"/>
              </w:tabs>
              <w:spacing w:after="29" w:line="259" w:lineRule="auto"/>
              <w:ind w:left="0" w:right="0" w:firstLine="0"/>
              <w:jc w:val="left"/>
            </w:pPr>
            <w:r w:rsidRPr="00D7475C">
              <w:rPr>
                <w:sz w:val="24"/>
              </w:rPr>
              <w:t xml:space="preserve">Услуги электросвязи </w:t>
            </w:r>
          </w:p>
          <w:p w:rsidR="00D7475C" w:rsidRPr="00D7475C" w:rsidRDefault="00D7475C" w:rsidP="00D7475C">
            <w:pPr>
              <w:spacing w:after="0" w:line="259" w:lineRule="auto"/>
              <w:ind w:left="0" w:right="0" w:firstLine="0"/>
              <w:jc w:val="left"/>
            </w:pPr>
            <w:r w:rsidRPr="00D7475C">
              <w:rPr>
                <w:sz w:val="24"/>
              </w:rPr>
              <w:t xml:space="preserve">(телефонной связи) </w:t>
            </w:r>
          </w:p>
        </w:tc>
        <w:tc>
          <w:tcPr>
            <w:tcW w:w="939"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46,9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59" w:firstLine="0"/>
              <w:jc w:val="center"/>
            </w:pPr>
            <w:r w:rsidRPr="00D7475C">
              <w:rPr>
                <w:sz w:val="24"/>
              </w:rPr>
              <w:t xml:space="preserve">31,9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10,6 </w:t>
            </w:r>
          </w:p>
        </w:tc>
        <w:tc>
          <w:tcPr>
            <w:tcW w:w="1694"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7" w:firstLine="0"/>
              <w:jc w:val="center"/>
            </w:pPr>
            <w:r w:rsidRPr="00D7475C">
              <w:rPr>
                <w:sz w:val="24"/>
              </w:rPr>
              <w:t xml:space="preserve">1,2 </w:t>
            </w:r>
          </w:p>
        </w:tc>
        <w:tc>
          <w:tcPr>
            <w:tcW w:w="1627" w:type="dxa"/>
            <w:tcBorders>
              <w:top w:val="single" w:sz="4" w:space="0" w:color="000000"/>
              <w:left w:val="single" w:sz="4" w:space="0" w:color="000000"/>
              <w:bottom w:val="single" w:sz="4" w:space="0" w:color="000000"/>
              <w:right w:val="single" w:sz="4" w:space="0" w:color="000000"/>
            </w:tcBorders>
            <w:vAlign w:val="center"/>
          </w:tcPr>
          <w:p w:rsidR="00D7475C" w:rsidRPr="00D7475C" w:rsidRDefault="00D7475C" w:rsidP="00D7475C">
            <w:pPr>
              <w:spacing w:after="0" w:line="259" w:lineRule="auto"/>
              <w:ind w:left="0" w:right="61" w:firstLine="0"/>
              <w:jc w:val="center"/>
            </w:pPr>
            <w:r w:rsidRPr="00D7475C">
              <w:rPr>
                <w:sz w:val="24"/>
              </w:rPr>
              <w:t xml:space="preserve">9,4 </w:t>
            </w:r>
          </w:p>
        </w:tc>
      </w:tr>
    </w:tbl>
    <w:p w:rsidR="00D7475C" w:rsidRPr="00D7475C" w:rsidRDefault="00D7475C" w:rsidP="00F40EA0">
      <w:pPr>
        <w:spacing w:after="0" w:line="259" w:lineRule="auto"/>
        <w:ind w:left="0" w:right="0" w:firstLine="0"/>
        <w:jc w:val="center"/>
      </w:pPr>
      <w:r w:rsidRPr="00D7475C">
        <w:rPr>
          <w:b/>
        </w:rPr>
        <w:t>Мнение потребителей относительно того, на что в первую очередь должна быть направлена работа по развитию конкуренции</w:t>
      </w:r>
    </w:p>
    <w:p w:rsidR="00D7475C" w:rsidRPr="00D7475C" w:rsidRDefault="00D7475C" w:rsidP="00D7475C">
      <w:pPr>
        <w:spacing w:after="53" w:line="259" w:lineRule="auto"/>
        <w:ind w:left="0" w:right="0" w:firstLine="0"/>
        <w:jc w:val="left"/>
      </w:pPr>
      <w:r w:rsidRPr="00D7475C">
        <w:rPr>
          <w:sz w:val="20"/>
        </w:rPr>
        <w:t xml:space="preserve"> </w:t>
      </w:r>
    </w:p>
    <w:p w:rsidR="00D7475C" w:rsidRPr="00D7475C" w:rsidRDefault="00D7475C" w:rsidP="00F40EA0">
      <w:pPr>
        <w:spacing w:after="0" w:line="276" w:lineRule="auto"/>
        <w:ind w:left="0" w:right="-1" w:firstLine="567"/>
      </w:pPr>
      <w:r w:rsidRPr="00D7475C">
        <w:t xml:space="preserve">В качестве основных направлений развития конкурентной среды в районе большинством участников опроса было предложено установить контроль над ростом цен (27,5%). Также важными направлениями потребители считают: </w:t>
      </w:r>
    </w:p>
    <w:p w:rsidR="00D7475C" w:rsidRPr="00D7475C" w:rsidRDefault="00D7475C" w:rsidP="00F40EA0">
      <w:pPr>
        <w:spacing w:after="0" w:line="276" w:lineRule="auto"/>
        <w:ind w:left="0" w:right="-1" w:firstLine="567"/>
      </w:pPr>
      <w:r w:rsidRPr="00D7475C">
        <w:t xml:space="preserve">- контроль работы естественных монополий, таких как водоснабжение, </w:t>
      </w:r>
      <w:proofErr w:type="spellStart"/>
      <w:r w:rsidRPr="00D7475C">
        <w:t>электро</w:t>
      </w:r>
      <w:proofErr w:type="spellEnd"/>
      <w:r w:rsidRPr="00D7475C">
        <w:t xml:space="preserve"> и теплоснабжение, (18,8%); </w:t>
      </w:r>
    </w:p>
    <w:p w:rsidR="00D7475C" w:rsidRPr="00D7475C" w:rsidRDefault="00D7475C" w:rsidP="00F40EA0">
      <w:pPr>
        <w:spacing w:after="0" w:line="276" w:lineRule="auto"/>
        <w:ind w:left="0" w:right="-1" w:firstLine="567"/>
      </w:pPr>
      <w:r w:rsidRPr="00D7475C">
        <w:t xml:space="preserve">- обеспечение качества продукции (18,1%); </w:t>
      </w:r>
    </w:p>
    <w:p w:rsidR="00D7475C" w:rsidRPr="00D7475C" w:rsidRDefault="00D7475C" w:rsidP="00F40EA0">
      <w:pPr>
        <w:spacing w:after="0" w:line="276" w:lineRule="auto"/>
        <w:ind w:left="0" w:right="-1" w:firstLine="567"/>
      </w:pPr>
      <w:r w:rsidRPr="00D7475C">
        <w:t xml:space="preserve">- обеспечение добросовестной конкуренции (8,9%); </w:t>
      </w:r>
    </w:p>
    <w:p w:rsidR="00D7475C" w:rsidRPr="00D7475C" w:rsidRDefault="00D7475C" w:rsidP="00F40EA0">
      <w:pPr>
        <w:spacing w:after="0" w:line="276" w:lineRule="auto"/>
        <w:ind w:left="0" w:right="110" w:firstLine="567"/>
      </w:pPr>
      <w:r w:rsidRPr="00D7475C">
        <w:t xml:space="preserve">- обеспечение условий, чтобы одна компания не полностью диктовала условия на рынке (5,6 %); </w:t>
      </w:r>
    </w:p>
    <w:p w:rsidR="00D7475C" w:rsidRPr="00D7475C" w:rsidRDefault="00D7475C" w:rsidP="00F40EA0">
      <w:pPr>
        <w:spacing w:after="0" w:line="276" w:lineRule="auto"/>
        <w:ind w:left="0" w:right="-1" w:firstLine="567"/>
      </w:pPr>
      <w:r w:rsidRPr="00D7475C">
        <w:t>- помощь начинающим предпринимателям (5,6%).</w:t>
      </w:r>
    </w:p>
    <w:p w:rsidR="00D7475C" w:rsidRPr="00D7475C" w:rsidRDefault="00D7475C" w:rsidP="00D7475C">
      <w:pPr>
        <w:spacing w:after="0" w:line="276" w:lineRule="auto"/>
        <w:ind w:left="0" w:right="-1" w:firstLine="0"/>
      </w:pPr>
      <w:r w:rsidRPr="00D7475C">
        <w:t xml:space="preserve">С точки зрения развития конкуренции у потребителей наименее популярными оказались следующие направления: </w:t>
      </w:r>
    </w:p>
    <w:p w:rsidR="00D7475C" w:rsidRPr="00D7475C" w:rsidRDefault="00D7475C" w:rsidP="00F40EA0">
      <w:pPr>
        <w:spacing w:after="5" w:line="276" w:lineRule="auto"/>
        <w:ind w:left="0" w:right="-1" w:firstLine="567"/>
      </w:pPr>
      <w:r w:rsidRPr="00D7475C">
        <w:t xml:space="preserve">- повышение открытости процедур региональных и муниципальных конкурсов и закупок (4,4 %); </w:t>
      </w:r>
    </w:p>
    <w:p w:rsidR="00D7475C" w:rsidRPr="00D7475C" w:rsidRDefault="00D7475C" w:rsidP="00F40EA0">
      <w:pPr>
        <w:spacing w:after="0" w:line="276" w:lineRule="auto"/>
        <w:ind w:left="0" w:right="-1" w:firstLine="567"/>
      </w:pPr>
      <w:r w:rsidRPr="00D7475C">
        <w:t xml:space="preserve">- создание системы информирования населения о работе различных компаний, защите прав потребителей и состоянии конкуренции (3,8 %); </w:t>
      </w:r>
    </w:p>
    <w:p w:rsidR="00D7475C" w:rsidRPr="00D7475C" w:rsidRDefault="00D7475C" w:rsidP="00F40EA0">
      <w:pPr>
        <w:spacing w:after="0" w:line="276" w:lineRule="auto"/>
        <w:ind w:left="0" w:right="-1" w:firstLine="567"/>
      </w:pPr>
      <w:r w:rsidRPr="00D7475C">
        <w:t xml:space="preserve">- юридическая защита предпринимателей (3,1%); </w:t>
      </w:r>
    </w:p>
    <w:p w:rsidR="00D7475C" w:rsidRPr="00D7475C" w:rsidRDefault="00D7475C" w:rsidP="00F40EA0">
      <w:pPr>
        <w:spacing w:after="0" w:line="276" w:lineRule="auto"/>
        <w:ind w:left="0" w:right="-1" w:firstLine="567"/>
      </w:pPr>
      <w:r w:rsidRPr="00D7475C">
        <w:t xml:space="preserve">- ведение учета обращений граждан, связанных с проблемами развития конкуренции (1,9%). </w:t>
      </w:r>
    </w:p>
    <w:p w:rsidR="00D7475C" w:rsidRPr="00D7475C" w:rsidRDefault="00D7475C" w:rsidP="00F40EA0">
      <w:pPr>
        <w:spacing w:after="5" w:line="276" w:lineRule="auto"/>
        <w:ind w:left="0" w:right="-1" w:firstLine="567"/>
      </w:pPr>
      <w:r w:rsidRPr="00D7475C">
        <w:t xml:space="preserve">Предпринимателей в обеспечении конкуренции,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rsidR="00D7475C" w:rsidRPr="00D7475C" w:rsidRDefault="00D7475C" w:rsidP="00F40EA0">
      <w:pPr>
        <w:spacing w:after="5" w:line="276" w:lineRule="auto"/>
        <w:ind w:left="0" w:right="-1" w:firstLine="567"/>
      </w:pPr>
      <w:r w:rsidRPr="00D7475C">
        <w:t xml:space="preserve">Потребителей же в обеспечении конкуренции, в первую очередь, волнуют вопросы преодоления неконтролируемого роста цен, другие проблемы государственного регулирования и преодоления административных барьеров (противодействие монополизму, повышение открытости при проведении закупок), что, в целом, соответствует желаниям предпринимателей, однако, отсутствует взаимопонимание между потребителями и предпринимательским сообществом по вопросу роли обеспечения качества продукции и помощи начинающим предпринимателям в развитии конкурентоспособности. </w:t>
      </w:r>
    </w:p>
    <w:p w:rsidR="00D7475C" w:rsidRPr="00D7475C" w:rsidRDefault="00D7475C" w:rsidP="00D7475C">
      <w:pPr>
        <w:spacing w:after="0" w:line="259" w:lineRule="auto"/>
        <w:ind w:left="0" w:right="0" w:firstLine="0"/>
        <w:jc w:val="left"/>
      </w:pPr>
      <w:r w:rsidRPr="00D7475C">
        <w:t xml:space="preserve"> </w:t>
      </w:r>
    </w:p>
    <w:p w:rsidR="00F40EA0" w:rsidRDefault="00D7475C" w:rsidP="00D7475C">
      <w:pPr>
        <w:spacing w:after="4" w:line="271" w:lineRule="auto"/>
        <w:ind w:left="0" w:right="0" w:firstLine="0"/>
        <w:jc w:val="left"/>
        <w:rPr>
          <w:b/>
        </w:rPr>
      </w:pPr>
      <w:r w:rsidRPr="00D7475C">
        <w:rPr>
          <w:b/>
        </w:rPr>
        <w:t xml:space="preserve">                                                    </w:t>
      </w:r>
    </w:p>
    <w:p w:rsidR="00D7475C" w:rsidRPr="00D7475C" w:rsidRDefault="00D7475C" w:rsidP="00F40EA0">
      <w:pPr>
        <w:spacing w:after="4" w:line="271" w:lineRule="auto"/>
        <w:ind w:left="0" w:right="0" w:firstLine="0"/>
        <w:jc w:val="center"/>
      </w:pPr>
      <w:r w:rsidRPr="00D7475C">
        <w:rPr>
          <w:b/>
        </w:rPr>
        <w:t>Выводы</w:t>
      </w:r>
    </w:p>
    <w:p w:rsidR="00D7475C" w:rsidRPr="00D7475C" w:rsidRDefault="00D7475C" w:rsidP="00F40EA0">
      <w:pPr>
        <w:spacing w:after="5" w:line="276" w:lineRule="auto"/>
        <w:ind w:left="0" w:right="-1" w:firstLine="708"/>
      </w:pPr>
      <w:r w:rsidRPr="00D7475C">
        <w:t xml:space="preserve">В ходе опроса было изучено мнение потребителей продукции (товаров, работ и услуг) Белокалитвинского района. Каждым вторым участником опроса была работающая женщина в возрасте от 21 до 50 лет, с высшим образованием и уровнем среднемесячного дохода до 15 000 руб. У большинства указанных женщин есть дети возрастом до 18 лет.  </w:t>
      </w:r>
    </w:p>
    <w:p w:rsidR="00D7475C" w:rsidRPr="00D7475C" w:rsidRDefault="00D7475C" w:rsidP="00F40EA0">
      <w:pPr>
        <w:spacing w:after="5" w:line="276" w:lineRule="auto"/>
        <w:ind w:left="0" w:right="-1" w:firstLine="708"/>
      </w:pPr>
      <w:r w:rsidRPr="00D7475C">
        <w:t xml:space="preserve">Мнения опрошенных представителей потребителей товаров, работ и услуг Белокалитвинского района отражают нижеуказанные тенденции состояния и динамики конкуренции и конкурентной среды. </w:t>
      </w:r>
    </w:p>
    <w:p w:rsidR="00D7475C" w:rsidRPr="00D7475C" w:rsidRDefault="00D7475C" w:rsidP="00F40EA0">
      <w:pPr>
        <w:spacing w:after="5" w:line="276" w:lineRule="auto"/>
        <w:ind w:left="0" w:right="-1" w:firstLine="708"/>
      </w:pPr>
      <w:r w:rsidRPr="00D7475C">
        <w:t xml:space="preserve">1. В целом респонденты полагают, что 7 из 10 анализируемых рынков признаются подавляющим большинством опрошенных (не менее половины) как достаточно развитые в части количества организаций, представляющих продукцию (товары, работы, услуги) на рынках. Это рынки: розничной торговли; услуг связи; услуг дошкольного образования; рынок услуг дополнительного образования; услуг дополнительного образования детей; рынок медицинских услуг; услуг промышленного производства. </w:t>
      </w:r>
    </w:p>
    <w:p w:rsidR="00D7475C" w:rsidRPr="00D7475C" w:rsidRDefault="00D7475C" w:rsidP="00F40EA0">
      <w:pPr>
        <w:spacing w:after="5" w:line="276" w:lineRule="auto"/>
        <w:ind w:left="0" w:right="-1" w:firstLine="708"/>
      </w:pPr>
      <w:r w:rsidRPr="00D7475C">
        <w:t xml:space="preserve">2. Согласно данным опроса потребителей, превосходящий рост числа субъектов, предоставляющих товары и услуги, за последние 3 года зафиксирован на рынке розничной торговли. </w:t>
      </w:r>
    </w:p>
    <w:p w:rsidR="00D7475C" w:rsidRPr="00D7475C" w:rsidRDefault="00D7475C" w:rsidP="00F40EA0">
      <w:pPr>
        <w:spacing w:after="5" w:line="276" w:lineRule="auto"/>
        <w:ind w:left="0" w:right="-1" w:firstLine="708"/>
      </w:pPr>
      <w:r w:rsidRPr="00D7475C">
        <w:t>3. По степени удовлетворенности потребителей характеристиками продукции (товаров, работ, услуг) на рынках недовольство населения сосредоточено по критериям «качество», «уровень цен» и «возможность выбора» вокруг двух рынков, а именно: рынка строительства и рынка жилищн</w:t>
      </w:r>
      <w:r w:rsidR="00F40EA0">
        <w:t xml:space="preserve">о-коммунального хозяйства. </w:t>
      </w:r>
      <w:r w:rsidRPr="00D7475C">
        <w:t xml:space="preserve">По качеству предоставляемых услуг позитивные ответы превалировали над негативными на рынках дошкольного и дополнительного образования детей и рынке услуг связи. </w:t>
      </w:r>
    </w:p>
    <w:p w:rsidR="00D7475C" w:rsidRPr="00D7475C" w:rsidRDefault="00D7475C" w:rsidP="00D7475C">
      <w:pPr>
        <w:numPr>
          <w:ilvl w:val="0"/>
          <w:numId w:val="37"/>
        </w:numPr>
        <w:spacing w:after="5" w:line="276" w:lineRule="auto"/>
        <w:ind w:left="142" w:right="-1" w:firstLine="705"/>
      </w:pPr>
      <w:r w:rsidRPr="00D7475C">
        <w:t xml:space="preserve">В процессе опроса респондентам было предложено назвать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на медицинские услуги и жилищно-коммунальные услуги.  </w:t>
      </w:r>
    </w:p>
    <w:p w:rsidR="00D7475C" w:rsidRPr="00D7475C" w:rsidRDefault="00D7475C" w:rsidP="00D7475C">
      <w:pPr>
        <w:numPr>
          <w:ilvl w:val="0"/>
          <w:numId w:val="37"/>
        </w:numPr>
        <w:spacing w:after="5" w:line="276" w:lineRule="auto"/>
        <w:ind w:left="142" w:right="-1" w:firstLine="705"/>
      </w:pPr>
      <w:r w:rsidRPr="00D7475C">
        <w:t xml:space="preserve">В результате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превысила долю неудовлетворенных респондентов по данным критериям. </w:t>
      </w:r>
    </w:p>
    <w:p w:rsidR="00D7475C" w:rsidRPr="00D7475C" w:rsidRDefault="00D7475C" w:rsidP="00D7475C">
      <w:pPr>
        <w:numPr>
          <w:ilvl w:val="0"/>
          <w:numId w:val="37"/>
        </w:numPr>
        <w:spacing w:after="5" w:line="276" w:lineRule="auto"/>
        <w:ind w:left="142" w:right="-1" w:firstLine="705"/>
      </w:pPr>
      <w:r w:rsidRPr="00D7475C">
        <w:t xml:space="preserve">По итогам оценки респондентами качества услуг субъектов естественных монополий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 и электроснабжению. При этом прослеживается наибольшая удовлетворенность услугами электроснабжения и газоснабжения. </w:t>
      </w:r>
    </w:p>
    <w:p w:rsidR="00D7475C" w:rsidRPr="00D7475C" w:rsidRDefault="00D7475C" w:rsidP="00D7475C">
      <w:pPr>
        <w:numPr>
          <w:ilvl w:val="0"/>
          <w:numId w:val="37"/>
        </w:numPr>
        <w:spacing w:after="5" w:line="276" w:lineRule="auto"/>
        <w:ind w:left="142" w:right="-1" w:firstLine="705"/>
      </w:pPr>
      <w:r w:rsidRPr="00D7475C">
        <w:t>В качестве основных направлений развития конкурентной среды большинством участников опроса было предложено установить контроль над ростом цен и обеспечить качество производимой и продаваемой продукции. Важно отметить, что представителями субъектов предпринимательской деятельности данные методы также были выбраны в качестве основных.</w:t>
      </w:r>
      <w:r w:rsidRPr="00D7475C">
        <w:rPr>
          <w:b/>
        </w:rPr>
        <w:t xml:space="preserve"> </w:t>
      </w:r>
    </w:p>
    <w:p w:rsidR="00D7475C" w:rsidRPr="00D7475C" w:rsidRDefault="00D7475C" w:rsidP="00D7475C">
      <w:pPr>
        <w:spacing w:after="0" w:line="276" w:lineRule="auto"/>
        <w:ind w:left="0" w:right="-1" w:firstLine="0"/>
        <w:jc w:val="left"/>
      </w:pPr>
      <w:r w:rsidRPr="00D7475C">
        <w:t xml:space="preserve"> </w:t>
      </w:r>
    </w:p>
    <w:p w:rsidR="0004487C" w:rsidRDefault="009E16E7">
      <w:pPr>
        <w:spacing w:after="35" w:line="259" w:lineRule="auto"/>
        <w:ind w:left="1198" w:right="0" w:firstLine="0"/>
        <w:jc w:val="left"/>
      </w:pPr>
      <w:r>
        <w:t xml:space="preserve"> </w:t>
      </w:r>
    </w:p>
    <w:p w:rsidR="0004487C" w:rsidRPr="00F40EA0" w:rsidRDefault="009E16E7" w:rsidP="00F40EA0">
      <w:pPr>
        <w:spacing w:after="16" w:line="270" w:lineRule="auto"/>
        <w:ind w:left="0" w:right="0" w:firstLine="567"/>
      </w:pPr>
      <w:r w:rsidRPr="00F40EA0">
        <w:rPr>
          <w:b/>
        </w:rPr>
        <w:t xml:space="preserve">2.2.3. Мониторинг деятельности субъектов естественных монополий на территории </w:t>
      </w:r>
      <w:r w:rsidR="00F40EA0" w:rsidRPr="00F40EA0">
        <w:rPr>
          <w:b/>
        </w:rPr>
        <w:t>Белокали</w:t>
      </w:r>
      <w:r w:rsidR="00F40EA0">
        <w:rPr>
          <w:b/>
        </w:rPr>
        <w:t>т</w:t>
      </w:r>
      <w:r w:rsidR="00F40EA0" w:rsidRPr="00F40EA0">
        <w:rPr>
          <w:b/>
        </w:rPr>
        <w:t xml:space="preserve">винского </w:t>
      </w:r>
      <w:r w:rsidRPr="00F40EA0">
        <w:rPr>
          <w:b/>
        </w:rPr>
        <w:t xml:space="preserve">района. </w:t>
      </w:r>
    </w:p>
    <w:p w:rsidR="0004487C" w:rsidRPr="00ED34BD" w:rsidRDefault="009E16E7">
      <w:pPr>
        <w:spacing w:after="0" w:line="259" w:lineRule="auto"/>
        <w:ind w:left="1275" w:right="0" w:firstLine="0"/>
        <w:jc w:val="left"/>
        <w:rPr>
          <w:highlight w:val="yellow"/>
        </w:rPr>
      </w:pPr>
      <w:r w:rsidRPr="00ED34BD">
        <w:rPr>
          <w:highlight w:val="yellow"/>
        </w:rPr>
        <w:t xml:space="preserve"> </w:t>
      </w:r>
    </w:p>
    <w:p w:rsidR="0004487C" w:rsidRDefault="009E16E7" w:rsidP="00F40EA0">
      <w:pPr>
        <w:spacing w:after="5"/>
        <w:ind w:left="0" w:right="-1" w:firstLine="567"/>
      </w:pPr>
      <w:r w:rsidRPr="00F40EA0">
        <w:t>Данные об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w:t>
      </w:r>
      <w:r w:rsidR="00F40EA0">
        <w:t xml:space="preserve">ий, представлены в разделе 2.2 </w:t>
      </w:r>
      <w:r w:rsidRPr="00F40EA0">
        <w:t>настоящего Доклада.</w:t>
      </w:r>
      <w:r>
        <w:t xml:space="preserve"> </w:t>
      </w:r>
    </w:p>
    <w:p w:rsidR="0004487C" w:rsidRDefault="009E16E7" w:rsidP="00F40EA0">
      <w:pPr>
        <w:spacing w:after="0" w:line="259" w:lineRule="auto"/>
        <w:ind w:left="0" w:right="0" w:firstLine="567"/>
        <w:jc w:val="center"/>
      </w:pPr>
      <w:r>
        <w:rPr>
          <w:b/>
        </w:rPr>
        <w:t xml:space="preserve"> </w:t>
      </w:r>
    </w:p>
    <w:p w:rsidR="00ED34BD" w:rsidRDefault="00ED34BD" w:rsidP="003D031D">
      <w:pPr>
        <w:spacing w:after="25" w:line="259" w:lineRule="auto"/>
        <w:ind w:right="-1" w:firstLine="0"/>
        <w:jc w:val="left"/>
      </w:pPr>
    </w:p>
    <w:p w:rsidR="002770B9" w:rsidRPr="002770B9" w:rsidRDefault="002770B9" w:rsidP="00B47548">
      <w:pPr>
        <w:ind w:left="0" w:right="-1" w:firstLine="701"/>
        <w:jc w:val="center"/>
      </w:pPr>
      <w:r w:rsidRPr="002770B9">
        <w:t>Информация о тарифах на коммунальные ресурсы в Белокалитвинском районе за 2017-2018 годы</w:t>
      </w:r>
    </w:p>
    <w:p w:rsidR="002770B9" w:rsidRPr="002770B9" w:rsidRDefault="002770B9" w:rsidP="002770B9">
      <w:pPr>
        <w:ind w:left="0" w:right="-1" w:firstLine="709"/>
      </w:pPr>
    </w:p>
    <w:p w:rsidR="002770B9" w:rsidRPr="002770B9" w:rsidRDefault="002770B9" w:rsidP="002770B9">
      <w:pPr>
        <w:ind w:left="0" w:right="-1" w:firstLine="709"/>
      </w:pPr>
      <w:r w:rsidRPr="002770B9">
        <w:t xml:space="preserve">В соответствии с действующим законодательством тарифы на коммунальные услуги устанавливаются уполномоченным органом субъекта Российской Федерации. В Ростовской области - это Региональная служба по тарифам Ростовской области (далее-РСТ). </w:t>
      </w:r>
    </w:p>
    <w:p w:rsidR="002770B9" w:rsidRPr="002770B9" w:rsidRDefault="002770B9" w:rsidP="002770B9">
      <w:pPr>
        <w:ind w:left="0" w:right="-1" w:firstLine="709"/>
      </w:pPr>
      <w:r w:rsidRPr="002770B9">
        <w:t xml:space="preserve">На органы местного самоуправления муниципальных районов возложена обязанность по ограничению размера платы граждан за коммунальные услуги в объеме свыше установленных индексов максимального роста размера платы граждан за коммунальные услуги, за исключением услуг газо- и электроснабжения. </w:t>
      </w:r>
    </w:p>
    <w:p w:rsidR="002770B9" w:rsidRPr="002770B9" w:rsidRDefault="002770B9" w:rsidP="002770B9">
      <w:pPr>
        <w:ind w:left="0" w:right="-1" w:firstLine="709"/>
      </w:pPr>
      <w:r w:rsidRPr="002770B9">
        <w:t xml:space="preserve"> Нормативные правовые акты о приведении размера платы граждан за коммунальные услуги в соответствие с установленными индексами по Белокалитвинскому городскому поселению принимает администрация Белокалитвинского городского поселения, по сельским поселениям Белокалитвинского района</w:t>
      </w:r>
      <w:r>
        <w:t xml:space="preserve"> </w:t>
      </w:r>
      <w:r w:rsidRPr="002770B9">
        <w:t xml:space="preserve">– Администрация Белокалитвинского района. </w:t>
      </w:r>
    </w:p>
    <w:p w:rsidR="002770B9" w:rsidRPr="002770B9" w:rsidRDefault="002770B9" w:rsidP="002770B9">
      <w:pPr>
        <w:spacing w:after="0"/>
        <w:ind w:left="0" w:right="-1" w:firstLine="709"/>
      </w:pPr>
      <w:r w:rsidRPr="002770B9">
        <w:t xml:space="preserve">Распоряжением Губернатора Ростовской области от 29.11.2016 № 369 утверждены предельные (максимальные) индексы изменения размера вносимой гражданами платы за коммунальные услуги в муниципальных образованиях Ростовской области на 2017 год, по которым максимальный рост размера платы граждан за коммунальные услуги в 1 полугодии составлял 100,0%, во 2 полугодии - 105,8%.  </w:t>
      </w:r>
    </w:p>
    <w:p w:rsidR="002770B9" w:rsidRPr="002770B9" w:rsidRDefault="002770B9" w:rsidP="002770B9">
      <w:pPr>
        <w:ind w:left="0" w:right="-1" w:firstLine="709"/>
      </w:pPr>
      <w:r w:rsidRPr="002770B9">
        <w:t>В 2017 году Администрацией Белокалитвинского городского поселения было принято постановление № 426 от 27.11.2017 «</w:t>
      </w:r>
      <w:r w:rsidRPr="002770B9">
        <w:rPr>
          <w:rFonts w:eastAsiaTheme="minorHAnsi"/>
          <w:color w:val="auto"/>
          <w:szCs w:val="28"/>
          <w:lang w:eastAsia="en-US"/>
        </w:rPr>
        <w:t xml:space="preserve">Об ограничении размера платы граждан за коммунальные услуги на период с 16.11.2017 по 30.06.2018 </w:t>
      </w:r>
      <w:proofErr w:type="spellStart"/>
      <w:r w:rsidRPr="002770B9">
        <w:rPr>
          <w:rFonts w:eastAsiaTheme="minorHAnsi"/>
          <w:color w:val="auto"/>
          <w:szCs w:val="28"/>
          <w:lang w:eastAsia="en-US"/>
        </w:rPr>
        <w:t>г.г</w:t>
      </w:r>
      <w:proofErr w:type="spellEnd"/>
      <w:r w:rsidRPr="002770B9">
        <w:rPr>
          <w:rFonts w:eastAsiaTheme="minorHAnsi"/>
          <w:color w:val="auto"/>
          <w:szCs w:val="28"/>
          <w:lang w:eastAsia="en-US"/>
        </w:rPr>
        <w:t xml:space="preserve">.», </w:t>
      </w:r>
      <w:r w:rsidRPr="002770B9">
        <w:t>которым установлен уровень платежей граждан за услуги по централизованному отоплению и горячему водоснабжению, предоставляемые ООО «Распределенная генерация» в размере:</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по тепловой энергии (централизованному отоплению) – 76,6358 %;</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по горячей воде:</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компонент на холодную воду – 32,3800 %;</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компонент на тепловую энергию – 76,6358 %.</w:t>
      </w:r>
    </w:p>
    <w:p w:rsidR="002770B9" w:rsidRPr="002770B9" w:rsidRDefault="002770B9" w:rsidP="002770B9">
      <w:pPr>
        <w:spacing w:after="0"/>
        <w:ind w:left="0" w:right="-1" w:firstLine="709"/>
      </w:pPr>
      <w:r w:rsidRPr="002770B9">
        <w:t xml:space="preserve">Распоряжением Губернатора Ростовской области от </w:t>
      </w:r>
      <w:r w:rsidRPr="002770B9">
        <w:rPr>
          <w:rFonts w:eastAsiaTheme="minorHAnsi"/>
          <w:color w:val="auto"/>
          <w:szCs w:val="26"/>
          <w:lang w:eastAsia="en-US"/>
        </w:rPr>
        <w:t>15.11.2017 № 283</w:t>
      </w:r>
      <w:r w:rsidRPr="002770B9">
        <w:rPr>
          <w:rFonts w:asciiTheme="minorHAnsi" w:eastAsiaTheme="minorHAnsi" w:hAnsiTheme="minorHAnsi" w:cstheme="minorBidi"/>
          <w:color w:val="auto"/>
          <w:szCs w:val="26"/>
          <w:lang w:eastAsia="en-US"/>
        </w:rPr>
        <w:t xml:space="preserve"> </w:t>
      </w:r>
      <w:r w:rsidRPr="002770B9">
        <w:t xml:space="preserve">утверждены предельные (максимальные) индексы изменения размера вносимой гражданами платы за коммунальные услуги в муниципальных образованиях Ростовской области на 2018 год, по которым максимальный рост размера платы граждан за коммунальные услуги в 1 полугодии составлял 100,0%, во 2 полугодии - 105,7%.  </w:t>
      </w:r>
    </w:p>
    <w:p w:rsidR="002770B9" w:rsidRPr="002770B9" w:rsidRDefault="002770B9" w:rsidP="002770B9">
      <w:pPr>
        <w:ind w:left="0" w:right="-1" w:firstLine="709"/>
      </w:pPr>
      <w:r w:rsidRPr="002770B9">
        <w:t>В 2018 году Администрацией Белокалитвинского городского поселения было принято постановление № 394 от 09.08.2018 «</w:t>
      </w:r>
      <w:r w:rsidRPr="002770B9">
        <w:rPr>
          <w:rFonts w:eastAsiaTheme="minorHAnsi"/>
          <w:color w:val="auto"/>
          <w:szCs w:val="28"/>
          <w:lang w:eastAsia="en-US"/>
        </w:rPr>
        <w:t xml:space="preserve">Об ограничении размера платы граждан за коммунальные услуги на период с 01.07.2018 по 30.06.2019 </w:t>
      </w:r>
      <w:proofErr w:type="spellStart"/>
      <w:r w:rsidRPr="002770B9">
        <w:rPr>
          <w:rFonts w:eastAsiaTheme="minorHAnsi"/>
          <w:color w:val="auto"/>
          <w:szCs w:val="28"/>
          <w:lang w:eastAsia="en-US"/>
        </w:rPr>
        <w:t>г.г</w:t>
      </w:r>
      <w:proofErr w:type="spellEnd"/>
      <w:r w:rsidRPr="002770B9">
        <w:rPr>
          <w:rFonts w:eastAsiaTheme="minorHAnsi"/>
          <w:color w:val="auto"/>
          <w:szCs w:val="28"/>
          <w:lang w:eastAsia="en-US"/>
        </w:rPr>
        <w:t xml:space="preserve">.», </w:t>
      </w:r>
      <w:r w:rsidRPr="002770B9">
        <w:t>которым установлен уровень платежей граждан за услуги по централизованному отоплению и горячему водоснабжению, предоставляемые ООО «Распределенная генерация» в размере:</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по тепловой энергии (централизованному отоплению) – 67, 3131 %;</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по горячей воде:</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компонент на холодную воду – 33,5472 %;</w:t>
      </w:r>
    </w:p>
    <w:p w:rsidR="002770B9" w:rsidRPr="002770B9" w:rsidRDefault="002770B9" w:rsidP="002770B9">
      <w:pPr>
        <w:shd w:val="clear" w:color="auto" w:fill="FFFFFF"/>
        <w:tabs>
          <w:tab w:val="left" w:pos="1134"/>
        </w:tabs>
        <w:suppressAutoHyphens/>
        <w:spacing w:after="0" w:line="240" w:lineRule="auto"/>
        <w:ind w:left="0" w:right="0" w:firstLine="709"/>
        <w:rPr>
          <w:szCs w:val="28"/>
          <w:lang w:eastAsia="zh-CN"/>
        </w:rPr>
      </w:pPr>
      <w:r w:rsidRPr="002770B9">
        <w:rPr>
          <w:szCs w:val="28"/>
          <w:lang w:eastAsia="zh-CN"/>
        </w:rPr>
        <w:t>компонент на тепловую энергию – 67,3131 %.</w:t>
      </w:r>
    </w:p>
    <w:p w:rsidR="002770B9" w:rsidRPr="002770B9" w:rsidRDefault="002770B9" w:rsidP="002770B9">
      <w:pPr>
        <w:ind w:left="0" w:right="-1" w:firstLine="709"/>
      </w:pPr>
      <w:r w:rsidRPr="002770B9">
        <w:t>Постановления размещены в сети Интернет на официальном сайте Администрации Белокалитвинского городского поселения -</w:t>
      </w:r>
      <w:r w:rsidRPr="002770B9">
        <w:rPr>
          <w:rFonts w:eastAsiaTheme="minorHAnsi"/>
          <w:color w:val="auto"/>
          <w:szCs w:val="28"/>
          <w:lang w:eastAsia="en-US"/>
        </w:rPr>
        <w:t>www.belokalitvinskoegp.ru.</w:t>
      </w:r>
    </w:p>
    <w:p w:rsidR="002770B9" w:rsidRPr="002770B9" w:rsidRDefault="002770B9" w:rsidP="002770B9">
      <w:pPr>
        <w:ind w:left="0" w:right="-1" w:firstLine="709"/>
      </w:pPr>
      <w:r w:rsidRPr="002770B9">
        <w:t>Администрациями поселений Белокалитвинского района ежемесячно осуществляется мониторинг платы граждан за коммунальные услуги. Результаты мониторинга направляются в Региональную службу по тарифам Ростовской области.</w:t>
      </w:r>
    </w:p>
    <w:p w:rsidR="0004487C" w:rsidRDefault="0004487C" w:rsidP="002770B9">
      <w:pPr>
        <w:spacing w:after="0"/>
        <w:ind w:left="0" w:right="-1"/>
      </w:pPr>
    </w:p>
    <w:p w:rsidR="0004487C" w:rsidRDefault="009E16E7" w:rsidP="00F40EA0">
      <w:pPr>
        <w:spacing w:after="16" w:line="270" w:lineRule="auto"/>
        <w:ind w:left="-15" w:right="0" w:firstLine="582"/>
      </w:pPr>
      <w:r>
        <w:rPr>
          <w:b/>
        </w:rPr>
        <w:t xml:space="preserve">2.3. Утверждение перечня социально значимых и приоритетных рынков для содействия развитию конкуренции в </w:t>
      </w:r>
      <w:r w:rsidR="00ED34BD">
        <w:rPr>
          <w:b/>
        </w:rPr>
        <w:t>Белокалитвинском</w:t>
      </w:r>
      <w:r>
        <w:rPr>
          <w:b/>
        </w:rPr>
        <w:t xml:space="preserve"> районе. </w:t>
      </w:r>
    </w:p>
    <w:p w:rsidR="0004487C" w:rsidRDefault="009E16E7">
      <w:pPr>
        <w:spacing w:after="24" w:line="259" w:lineRule="auto"/>
        <w:ind w:left="708" w:right="0" w:firstLine="0"/>
        <w:jc w:val="left"/>
      </w:pPr>
      <w:r>
        <w:rPr>
          <w:b/>
        </w:rPr>
        <w:t xml:space="preserve"> </w:t>
      </w:r>
    </w:p>
    <w:p w:rsidR="0004487C" w:rsidRPr="00B47548" w:rsidRDefault="009E16E7" w:rsidP="00F40EA0">
      <w:pPr>
        <w:spacing w:after="16" w:line="270" w:lineRule="auto"/>
        <w:ind w:left="-15" w:right="0" w:firstLine="582"/>
        <w:rPr>
          <w:b/>
        </w:rPr>
      </w:pPr>
      <w:r w:rsidRPr="00B47548">
        <w:rPr>
          <w:b/>
        </w:rPr>
        <w:t xml:space="preserve">2.3.1.   Перечень приоритетных и социально значимых рынков для содействия развитию конкуренции на территории </w:t>
      </w:r>
      <w:r w:rsidR="009274B8" w:rsidRPr="00B47548">
        <w:rPr>
          <w:b/>
        </w:rPr>
        <w:t>Белокалитвинского</w:t>
      </w:r>
      <w:r w:rsidRPr="00B47548">
        <w:rPr>
          <w:b/>
        </w:rPr>
        <w:t xml:space="preserve"> района. </w:t>
      </w:r>
    </w:p>
    <w:p w:rsidR="0004487C" w:rsidRDefault="009E16E7" w:rsidP="00823A7B">
      <w:pPr>
        <w:spacing w:after="81" w:line="259" w:lineRule="auto"/>
        <w:ind w:left="0" w:right="0" w:firstLine="0"/>
        <w:jc w:val="left"/>
      </w:pPr>
      <w:r>
        <w:rPr>
          <w:rFonts w:ascii="Calibri" w:eastAsia="Calibri" w:hAnsi="Calibri" w:cs="Calibri"/>
          <w:sz w:val="22"/>
        </w:rPr>
        <w:t xml:space="preserve"> </w:t>
      </w:r>
      <w:bookmarkStart w:id="0" w:name="_GoBack"/>
      <w:bookmarkEnd w:id="0"/>
      <w:r>
        <w:rPr>
          <w:b/>
        </w:rPr>
        <w:t xml:space="preserve"> </w:t>
      </w:r>
      <w:r w:rsidR="00ED34BD">
        <w:rPr>
          <w:b/>
        </w:rPr>
        <w:tab/>
      </w:r>
      <w:r>
        <w:t xml:space="preserve">Внедрение Стандарта предполагает наличие утвержденного перечня социально значимых и приоритетных рынков товаров, работ и услуг в целях содействия развитию конкуренции на данных рынках.  </w:t>
      </w:r>
    </w:p>
    <w:p w:rsidR="0004487C" w:rsidRDefault="009E16E7">
      <w:pPr>
        <w:ind w:left="0" w:right="2"/>
      </w:pPr>
      <w:r>
        <w:t xml:space="preserve">На основе результатов проведенного мониторинга, а также с учетом предложений органов местного самоуправления, был подготовлен проект перечня приоритетных и социально значимых рынков. </w:t>
      </w:r>
      <w:r w:rsidR="009274B8">
        <w:t>31</w:t>
      </w:r>
      <w:r>
        <w:t xml:space="preserve"> </w:t>
      </w:r>
      <w:r w:rsidR="009274B8">
        <w:t>января</w:t>
      </w:r>
      <w:r>
        <w:t xml:space="preserve"> 201</w:t>
      </w:r>
      <w:r w:rsidR="009274B8">
        <w:t>9</w:t>
      </w:r>
      <w:r>
        <w:t xml:space="preserve"> года на заседании Совета по развитию конкуренции при главе Администрации </w:t>
      </w:r>
      <w:r w:rsidR="009274B8">
        <w:t>Белокалитвинского</w:t>
      </w:r>
      <w:r>
        <w:t xml:space="preserve"> района (далее – Совет) проект перечня рынков был рассмотрен и одобрен членами Совета. Перечень приоритетных и социально значимых рынков Ростовской области включил в себя 1</w:t>
      </w:r>
      <w:r w:rsidR="009274B8">
        <w:t>0</w:t>
      </w:r>
      <w:r>
        <w:t xml:space="preserve"> социально значимых рынков: </w:t>
      </w:r>
    </w:p>
    <w:p w:rsidR="0004487C" w:rsidRDefault="009E16E7">
      <w:pPr>
        <w:numPr>
          <w:ilvl w:val="0"/>
          <w:numId w:val="11"/>
        </w:numPr>
        <w:ind w:right="599" w:firstLine="0"/>
      </w:pPr>
      <w:r>
        <w:t xml:space="preserve">Рынок услуг дошкольного образования.  </w:t>
      </w:r>
    </w:p>
    <w:p w:rsidR="0004487C" w:rsidRDefault="009E16E7">
      <w:pPr>
        <w:numPr>
          <w:ilvl w:val="0"/>
          <w:numId w:val="11"/>
        </w:numPr>
        <w:ind w:right="599" w:firstLine="0"/>
      </w:pPr>
      <w:r>
        <w:t xml:space="preserve">Рынок услуг дополнительного образования детей.  </w:t>
      </w:r>
    </w:p>
    <w:p w:rsidR="0004487C" w:rsidRDefault="009E16E7">
      <w:pPr>
        <w:numPr>
          <w:ilvl w:val="0"/>
          <w:numId w:val="11"/>
        </w:numPr>
        <w:ind w:right="599" w:firstLine="0"/>
      </w:pPr>
      <w:r>
        <w:t xml:space="preserve">Рынок медицинских услуг.  </w:t>
      </w:r>
    </w:p>
    <w:p w:rsidR="0004487C" w:rsidRDefault="009E16E7">
      <w:pPr>
        <w:numPr>
          <w:ilvl w:val="0"/>
          <w:numId w:val="11"/>
        </w:numPr>
        <w:ind w:right="599" w:firstLine="0"/>
      </w:pPr>
      <w:r>
        <w:t xml:space="preserve">Рынок услуг жилищно-коммунального хозяйства. </w:t>
      </w:r>
    </w:p>
    <w:p w:rsidR="0004487C" w:rsidRDefault="009E16E7">
      <w:pPr>
        <w:numPr>
          <w:ilvl w:val="0"/>
          <w:numId w:val="11"/>
        </w:numPr>
        <w:ind w:right="599" w:firstLine="0"/>
      </w:pPr>
      <w:r>
        <w:t xml:space="preserve">Розничная торговля. </w:t>
      </w:r>
    </w:p>
    <w:p w:rsidR="0004487C" w:rsidRDefault="009E16E7">
      <w:pPr>
        <w:numPr>
          <w:ilvl w:val="0"/>
          <w:numId w:val="11"/>
        </w:numPr>
        <w:ind w:right="599" w:firstLine="0"/>
      </w:pPr>
      <w:r>
        <w:t xml:space="preserve">Рынок услуг перевозок пассажиров наземным транспортом. </w:t>
      </w:r>
    </w:p>
    <w:p w:rsidR="0004487C" w:rsidRDefault="009E16E7">
      <w:pPr>
        <w:numPr>
          <w:ilvl w:val="0"/>
          <w:numId w:val="11"/>
        </w:numPr>
        <w:ind w:right="599" w:firstLine="0"/>
      </w:pPr>
      <w:r>
        <w:t xml:space="preserve">Рынок услуг связи. </w:t>
      </w:r>
    </w:p>
    <w:p w:rsidR="0004487C" w:rsidRDefault="009E16E7">
      <w:pPr>
        <w:numPr>
          <w:ilvl w:val="0"/>
          <w:numId w:val="11"/>
        </w:numPr>
        <w:ind w:right="599" w:firstLine="0"/>
      </w:pPr>
      <w:r>
        <w:t xml:space="preserve">Рынок </w:t>
      </w:r>
      <w:r w:rsidR="009274B8">
        <w:t>животноводства</w:t>
      </w:r>
      <w:r>
        <w:t xml:space="preserve">. </w:t>
      </w:r>
    </w:p>
    <w:p w:rsidR="009274B8" w:rsidRDefault="009E16E7">
      <w:pPr>
        <w:numPr>
          <w:ilvl w:val="0"/>
          <w:numId w:val="11"/>
        </w:numPr>
        <w:ind w:right="599" w:firstLine="0"/>
      </w:pPr>
      <w:r>
        <w:t xml:space="preserve">Рынок жилищного строительства. </w:t>
      </w:r>
    </w:p>
    <w:p w:rsidR="0004487C" w:rsidRDefault="009E16E7">
      <w:pPr>
        <w:numPr>
          <w:ilvl w:val="0"/>
          <w:numId w:val="11"/>
        </w:numPr>
        <w:ind w:right="599" w:firstLine="0"/>
      </w:pPr>
      <w:r>
        <w:t xml:space="preserve">Рынок промышленного производства. </w:t>
      </w:r>
    </w:p>
    <w:p w:rsidR="0004487C" w:rsidRDefault="009E16E7">
      <w:pPr>
        <w:spacing w:after="30" w:line="259" w:lineRule="auto"/>
        <w:ind w:left="708" w:right="0" w:firstLine="0"/>
        <w:jc w:val="left"/>
      </w:pPr>
      <w:r>
        <w:t xml:space="preserve"> </w:t>
      </w:r>
    </w:p>
    <w:p w:rsidR="0004487C" w:rsidRDefault="009E16E7">
      <w:pPr>
        <w:spacing w:after="16" w:line="270" w:lineRule="auto"/>
        <w:ind w:left="-15" w:right="0"/>
      </w:pPr>
      <w:r>
        <w:rPr>
          <w:b/>
        </w:rPr>
        <w:t xml:space="preserve">2.3.2.  Обоснование выбора перечня приоритетных и социально значимых рынков для содействия развитию конкуренции. </w:t>
      </w:r>
    </w:p>
    <w:p w:rsidR="0004487C" w:rsidRDefault="009E16E7">
      <w:pPr>
        <w:spacing w:after="0" w:line="259" w:lineRule="auto"/>
        <w:ind w:left="708" w:right="0" w:firstLine="0"/>
        <w:jc w:val="left"/>
      </w:pPr>
      <w:r>
        <w:rPr>
          <w:b/>
        </w:rPr>
        <w:t xml:space="preserve"> </w:t>
      </w:r>
    </w:p>
    <w:p w:rsidR="0004487C" w:rsidRPr="00F40EA0" w:rsidRDefault="009E16E7">
      <w:pPr>
        <w:spacing w:after="16" w:line="270" w:lineRule="auto"/>
        <w:ind w:left="-15" w:right="0"/>
      </w:pPr>
      <w:r w:rsidRPr="00F40EA0">
        <w:t xml:space="preserve">Социально значимые рынки по содействию развитию конкуренции в </w:t>
      </w:r>
      <w:r w:rsidR="009274B8" w:rsidRPr="00F40EA0">
        <w:t>Белокалитвинском</w:t>
      </w:r>
      <w:r w:rsidRPr="00F40EA0">
        <w:t xml:space="preserve"> районе: </w:t>
      </w:r>
    </w:p>
    <w:p w:rsidR="0004487C" w:rsidRDefault="009E16E7">
      <w:pPr>
        <w:spacing w:after="87" w:line="259" w:lineRule="auto"/>
        <w:ind w:left="0" w:right="0" w:firstLine="0"/>
        <w:jc w:val="left"/>
      </w:pPr>
      <w:r>
        <w:rPr>
          <w:rFonts w:ascii="Calibri" w:eastAsia="Calibri" w:hAnsi="Calibri" w:cs="Calibri"/>
          <w:sz w:val="22"/>
        </w:rPr>
        <w:t xml:space="preserve"> </w:t>
      </w:r>
    </w:p>
    <w:p w:rsidR="0004487C" w:rsidRDefault="009E16E7">
      <w:pPr>
        <w:pStyle w:val="2"/>
        <w:ind w:left="681" w:right="679"/>
      </w:pPr>
      <w:r>
        <w:t>1. Рынок услуг дошкольного образования</w:t>
      </w:r>
      <w:r>
        <w:rPr>
          <w:u w:val="none"/>
        </w:rPr>
        <w:t xml:space="preserve"> </w:t>
      </w:r>
    </w:p>
    <w:p w:rsidR="00B102C9" w:rsidRPr="00B102C9" w:rsidRDefault="00B102C9" w:rsidP="00B102C9">
      <w:pPr>
        <w:spacing w:after="0"/>
        <w:ind w:left="0" w:right="2"/>
      </w:pPr>
      <w:r w:rsidRPr="00B102C9">
        <w:t xml:space="preserve">В муниципальной системе образования Белокалитвинского района основную общеобразовательную программу дошкольного образования реализуют 47 организаций: в том числе: – 45 детских садов и 2 общеобразовательные школы: МБОУ НШ №1 и МБОУ </w:t>
      </w:r>
      <w:proofErr w:type="spellStart"/>
      <w:r w:rsidRPr="00B102C9">
        <w:t>Насонтовская</w:t>
      </w:r>
      <w:proofErr w:type="spellEnd"/>
      <w:r w:rsidRPr="00B102C9">
        <w:t xml:space="preserve"> ООШ, в которых функционируют 7 дошкольных групп. Общая численность детей составляет 3 654 детей, из них в возрасте от 3 до 7 лет – 3453 ребенка.</w:t>
      </w:r>
    </w:p>
    <w:p w:rsidR="00B102C9" w:rsidRPr="00B102C9" w:rsidRDefault="00B102C9" w:rsidP="00B102C9">
      <w:pPr>
        <w:spacing w:after="0"/>
        <w:ind w:left="0" w:right="2"/>
      </w:pPr>
      <w:r w:rsidRPr="00B102C9">
        <w:t>Показатель удовлетворенности населения в услугах дошкольного образования для детей в возрасте от 3 до 7 уже с 2016 года составил 100%, в текущем году обеспечивается удержание достигнутого показателя.</w:t>
      </w:r>
    </w:p>
    <w:p w:rsidR="00B102C9" w:rsidRPr="00B102C9" w:rsidRDefault="00B102C9" w:rsidP="00B102C9">
      <w:pPr>
        <w:spacing w:after="0"/>
        <w:ind w:left="0" w:right="2"/>
      </w:pPr>
      <w:r w:rsidRPr="00B102C9">
        <w:t xml:space="preserve">За последние 5 лет введено 280 дополнительных дошкольных мест, в настоящее время завершено строительство детских садов   детского сада «Садко», расположенного в микрорайоне Заречный, в ближайшее время данное учреждение начнет функционировать.  Завершается строительство детских садов на 120 в г. Белая Калитва и на 120 мест в пос. Коксовый. </w:t>
      </w:r>
    </w:p>
    <w:p w:rsidR="00B102C9" w:rsidRPr="00B102C9" w:rsidRDefault="00B102C9" w:rsidP="00B102C9">
      <w:pPr>
        <w:spacing w:after="0"/>
        <w:ind w:left="0" w:right="2"/>
      </w:pPr>
      <w:r w:rsidRPr="00B102C9">
        <w:t xml:space="preserve">В ДОО района функционирует 21 группа компенсирующей направленности, в том числе 20 групп для детей с тяжелыми нарушениями речевого развития, и одна группа для детей с задержкой психического развития. Коррекционную помощь получают 370 детей. </w:t>
      </w:r>
    </w:p>
    <w:p w:rsidR="0004487C" w:rsidRPr="00C448DD" w:rsidRDefault="009E16E7">
      <w:pPr>
        <w:spacing w:after="0"/>
        <w:ind w:left="0" w:right="2"/>
      </w:pPr>
      <w:r w:rsidRPr="00B102C9">
        <w:t>Основываясь на данных проведенного мониторинга</w:t>
      </w:r>
      <w:r w:rsidRPr="00C448DD">
        <w:t xml:space="preserve"> состояния и развития конкурентной среды на рынках товаров, работ и услуг</w:t>
      </w:r>
      <w:r w:rsidR="00C448DD">
        <w:t xml:space="preserve"> Белокалитвинского </w:t>
      </w:r>
      <w:r w:rsidRPr="00C448DD">
        <w:t xml:space="preserve">района, а также учитывая социальную значимость данной сферы, рынок услуг дошкольного образования включен в перечень социально значимых рынков для содействия развитию конкуренции в </w:t>
      </w:r>
      <w:r w:rsidR="00C448DD">
        <w:t>Белокалитвинском</w:t>
      </w:r>
      <w:r w:rsidRPr="00C448DD">
        <w:t xml:space="preserve"> районе. </w:t>
      </w:r>
    </w:p>
    <w:p w:rsidR="0004487C" w:rsidRPr="009274B8" w:rsidRDefault="009E16E7">
      <w:pPr>
        <w:ind w:left="0" w:right="4"/>
        <w:rPr>
          <w:highlight w:val="yellow"/>
        </w:rPr>
      </w:pPr>
      <w:r w:rsidRPr="00C920F0">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C920F0" w:rsidRDefault="009E16E7" w:rsidP="00C920F0">
      <w:pPr>
        <w:numPr>
          <w:ilvl w:val="0"/>
          <w:numId w:val="12"/>
        </w:numPr>
        <w:spacing w:after="10"/>
        <w:ind w:right="2"/>
      </w:pPr>
      <w:r w:rsidRPr="00C920F0">
        <w:t xml:space="preserve">Проведение совещаний, семинаров, «круглых столов», </w:t>
      </w:r>
      <w:proofErr w:type="spellStart"/>
      <w:r w:rsidRPr="00C920F0">
        <w:t>вебинаров</w:t>
      </w:r>
      <w:proofErr w:type="spellEnd"/>
      <w:r w:rsidRPr="00C920F0">
        <w:t xml:space="preserve"> с участием частных дошкольных образовательных организаций по вопросу развития дошкольного образования; </w:t>
      </w:r>
    </w:p>
    <w:p w:rsidR="0004487C" w:rsidRPr="00C920F0" w:rsidRDefault="009E16E7">
      <w:pPr>
        <w:ind w:left="708" w:right="599" w:firstLine="0"/>
      </w:pPr>
      <w:r w:rsidRPr="00C920F0">
        <w:t xml:space="preserve">Реализация данных мероприятий позволит обеспечить: </w:t>
      </w:r>
    </w:p>
    <w:p w:rsidR="0004487C" w:rsidRPr="00C920F0" w:rsidRDefault="009E16E7">
      <w:pPr>
        <w:numPr>
          <w:ilvl w:val="0"/>
          <w:numId w:val="13"/>
        </w:numPr>
        <w:ind w:right="0"/>
      </w:pPr>
      <w:r w:rsidRPr="00C920F0">
        <w:t xml:space="preserve">повышение качества образовательных услуг в сфере дошкольного образования на территории </w:t>
      </w:r>
      <w:r w:rsidR="00C920F0" w:rsidRPr="00C920F0">
        <w:t>Белокалитвинского района.</w:t>
      </w:r>
      <w:r w:rsidRPr="00C920F0">
        <w:t xml:space="preserve"> </w:t>
      </w:r>
    </w:p>
    <w:p w:rsidR="0004487C" w:rsidRPr="009274B8" w:rsidRDefault="009E16E7">
      <w:pPr>
        <w:spacing w:after="0" w:line="259" w:lineRule="auto"/>
        <w:ind w:left="708" w:right="0" w:firstLine="0"/>
        <w:jc w:val="left"/>
        <w:rPr>
          <w:highlight w:val="yellow"/>
        </w:rPr>
      </w:pPr>
      <w:r w:rsidRPr="009274B8">
        <w:rPr>
          <w:highlight w:val="yellow"/>
        </w:rPr>
        <w:t xml:space="preserve"> </w:t>
      </w:r>
    </w:p>
    <w:p w:rsidR="0004487C" w:rsidRPr="009274B8" w:rsidRDefault="009E16E7" w:rsidP="00C920F0">
      <w:pPr>
        <w:spacing w:after="0" w:line="259" w:lineRule="auto"/>
        <w:ind w:left="708" w:right="0" w:firstLine="0"/>
        <w:jc w:val="left"/>
        <w:rPr>
          <w:highlight w:val="yellow"/>
        </w:rPr>
      </w:pPr>
      <w:r w:rsidRPr="009274B8">
        <w:rPr>
          <w:highlight w:val="yellow"/>
        </w:rPr>
        <w:t xml:space="preserve"> </w:t>
      </w:r>
    </w:p>
    <w:p w:rsidR="0004487C" w:rsidRPr="00E329C7" w:rsidRDefault="009274B8">
      <w:pPr>
        <w:pStyle w:val="2"/>
        <w:ind w:left="681" w:right="676"/>
      </w:pPr>
      <w:r w:rsidRPr="00E329C7">
        <w:t>2</w:t>
      </w:r>
      <w:r w:rsidR="009E16E7" w:rsidRPr="00E329C7">
        <w:t>. Рынок услуг дополнительного образования детей</w:t>
      </w:r>
      <w:r w:rsidR="009E16E7" w:rsidRPr="00E329C7">
        <w:rPr>
          <w:u w:val="none"/>
        </w:rPr>
        <w:t xml:space="preserve"> </w:t>
      </w:r>
    </w:p>
    <w:p w:rsidR="00B102C9" w:rsidRDefault="00E329C7" w:rsidP="00C448DD">
      <w:pPr>
        <w:ind w:left="0" w:right="2" w:firstLine="671"/>
        <w:rPr>
          <w:shd w:val="clear" w:color="auto" w:fill="FFFFFF"/>
        </w:rPr>
      </w:pPr>
      <w:r w:rsidRPr="00E329C7">
        <w:rPr>
          <w:shd w:val="clear" w:color="auto" w:fill="FFFFFF"/>
        </w:rPr>
        <w:t xml:space="preserve">Организацию дополнительного образования Белокалитвинского района осуществляют 25 общеобразовательный организаций, 6 муниципальных бюджетных учреждений дополнительного образования: Школа искусств, областная школа олимпийского резерва № 25. Все перечисленные организации     являются открытой социально- педагогической системой, направленной на максимальное удовлетворение культурологических, спортивных, технических потребностей детей и подростков. Все организации тесно взаимодействуют между собой в рамках концепции развития дополнительного образования. </w:t>
      </w:r>
    </w:p>
    <w:p w:rsidR="0004487C" w:rsidRPr="00E329C7" w:rsidRDefault="00E329C7" w:rsidP="00C448DD">
      <w:pPr>
        <w:ind w:left="0" w:right="2" w:firstLine="671"/>
      </w:pPr>
      <w:r w:rsidRPr="00E329C7">
        <w:rPr>
          <w:shd w:val="clear" w:color="auto" w:fill="FFFFFF"/>
        </w:rPr>
        <w:t xml:space="preserve">В целом охват детей в возрасте от 5 до 18 лет дополнительными общеобразовательными программами составляет 12677 ребенка (83.2%). В учреждениях дополнительного образования, подведомственных отделу образования, в 2018 году обучается 7330 детей. В организациях дополнительного образования детей сферы образования функционирует 526 объединений по направлениям: техническое, естественно-научное, художественное, социально-педагогическое </w:t>
      </w:r>
      <w:proofErr w:type="spellStart"/>
      <w:r w:rsidRPr="00E329C7">
        <w:rPr>
          <w:shd w:val="clear" w:color="auto" w:fill="FFFFFF"/>
        </w:rPr>
        <w:t>туристко</w:t>
      </w:r>
      <w:proofErr w:type="spellEnd"/>
      <w:r w:rsidRPr="00E329C7">
        <w:rPr>
          <w:shd w:val="clear" w:color="auto" w:fill="FFFFFF"/>
        </w:rPr>
        <w:t>-краеведческое, физкультурно-спортивное</w:t>
      </w:r>
      <w:r w:rsidR="009E16E7" w:rsidRPr="00E329C7">
        <w:t xml:space="preserve">. </w:t>
      </w:r>
    </w:p>
    <w:p w:rsidR="0004487C" w:rsidRPr="00C448DD" w:rsidRDefault="009E16E7">
      <w:pPr>
        <w:spacing w:after="14"/>
        <w:ind w:left="0" w:right="1"/>
      </w:pPr>
      <w:r w:rsidRPr="00C448DD">
        <w:t xml:space="preserve">Основываясь на данных проведенного мониторинга состояния и развития конкурентной среды на рынках товаров, работ и услуг </w:t>
      </w:r>
      <w:r w:rsidR="00C448DD">
        <w:t>Белокалитвинского</w:t>
      </w:r>
      <w:r w:rsidRPr="00C448DD">
        <w:t xml:space="preserve"> района, а также учитывая его социальную значимость, рынок услуг дополнительного образования детей включен в перечень социально значимых рынков для содействия развитию конкуренции в </w:t>
      </w:r>
      <w:r w:rsidR="00C448DD">
        <w:t>Белокалитвинском</w:t>
      </w:r>
      <w:r w:rsidRPr="00C448DD">
        <w:t xml:space="preserve"> районе. </w:t>
      </w:r>
    </w:p>
    <w:p w:rsidR="0004487C" w:rsidRPr="00C920F0" w:rsidRDefault="009E16E7">
      <w:pPr>
        <w:ind w:left="0" w:right="6"/>
      </w:pPr>
      <w:r w:rsidRPr="00C920F0">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C920F0" w:rsidRDefault="009E16E7">
      <w:pPr>
        <w:numPr>
          <w:ilvl w:val="0"/>
          <w:numId w:val="14"/>
        </w:numPr>
        <w:ind w:right="6"/>
      </w:pPr>
      <w:r w:rsidRPr="00C920F0">
        <w:t xml:space="preserve">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 Темы заседаний: развитие научно-технического творчества детей и молодежи; развитие экологического образования и просвещения; развитие образовательного туризма; развитие художественного творчества; </w:t>
      </w:r>
    </w:p>
    <w:p w:rsidR="00C920F0" w:rsidRPr="00C920F0" w:rsidRDefault="00C920F0" w:rsidP="00C920F0">
      <w:pPr>
        <w:pStyle w:val="a7"/>
        <w:numPr>
          <w:ilvl w:val="0"/>
          <w:numId w:val="14"/>
        </w:numPr>
        <w:spacing w:after="0" w:line="240" w:lineRule="auto"/>
        <w:ind w:right="142"/>
      </w:pPr>
      <w:r w:rsidRPr="00C920F0">
        <w:t>Участие в ежегодных областных конкурсах педагогического мастерства: областной конкурс «Лучший педагогический работник системы дополнительного образования»; областной этап Всероссийского конкурса педагогов дополнительного образования «Сердце отдаю детям».</w:t>
      </w:r>
    </w:p>
    <w:p w:rsidR="00C920F0" w:rsidRPr="00C448DD" w:rsidRDefault="00C920F0" w:rsidP="00C448DD">
      <w:pPr>
        <w:pStyle w:val="a7"/>
        <w:numPr>
          <w:ilvl w:val="0"/>
          <w:numId w:val="14"/>
        </w:numPr>
        <w:spacing w:after="0" w:line="240" w:lineRule="auto"/>
      </w:pPr>
      <w:r w:rsidRPr="00C448DD">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w:t>
      </w:r>
      <w:r w:rsidR="00C448DD" w:rsidRPr="00C448DD">
        <w:t xml:space="preserve"> по дополнительным программам для детей и молодежи в возрасте от 5 до 18 лет, проживающих на территории Белокалитвинского района.</w:t>
      </w:r>
    </w:p>
    <w:p w:rsidR="0004487C" w:rsidRPr="00C448DD" w:rsidRDefault="009E16E7" w:rsidP="00C920F0">
      <w:pPr>
        <w:pStyle w:val="a7"/>
        <w:ind w:left="705" w:right="599" w:firstLine="0"/>
      </w:pPr>
      <w:r w:rsidRPr="00C448DD">
        <w:t xml:space="preserve">Реализация данных мероприятий позволит обеспечить: </w:t>
      </w:r>
    </w:p>
    <w:p w:rsidR="0004487C" w:rsidRPr="00C448DD" w:rsidRDefault="009E16E7" w:rsidP="00C448DD">
      <w:pPr>
        <w:numPr>
          <w:ilvl w:val="0"/>
          <w:numId w:val="15"/>
        </w:numPr>
        <w:spacing w:after="29" w:line="255" w:lineRule="auto"/>
        <w:ind w:right="7"/>
      </w:pPr>
      <w:r w:rsidRPr="00C448DD">
        <w:t xml:space="preserve">повышение качества образовательных услуг в сфере дополнительного образования, </w:t>
      </w:r>
      <w:r w:rsidRPr="00C448DD">
        <w:tab/>
        <w:t xml:space="preserve">развитие </w:t>
      </w:r>
      <w:r w:rsidRPr="00C448DD">
        <w:tab/>
        <w:t xml:space="preserve">частных </w:t>
      </w:r>
      <w:r w:rsidRPr="00C448DD">
        <w:tab/>
        <w:t xml:space="preserve">организаций, </w:t>
      </w:r>
      <w:r w:rsidRPr="00C448DD">
        <w:tab/>
        <w:t xml:space="preserve">осуществляющих </w:t>
      </w:r>
      <w:r w:rsidR="00C448DD" w:rsidRPr="00C448DD">
        <w:t>о</w:t>
      </w:r>
      <w:r w:rsidRPr="00C448DD">
        <w:t xml:space="preserve">бразовательную деятельность по дополнительным общеобразовательным программам; </w:t>
      </w:r>
    </w:p>
    <w:p w:rsidR="0004487C" w:rsidRPr="00C448DD" w:rsidRDefault="009E16E7">
      <w:pPr>
        <w:numPr>
          <w:ilvl w:val="0"/>
          <w:numId w:val="15"/>
        </w:numPr>
        <w:ind w:right="7"/>
      </w:pPr>
      <w:r w:rsidRPr="00C448DD">
        <w:t xml:space="preserve">поднятие престижа профессии педагога дополнительного образования, тиражирование лучших практик в сфере дополнительного образования; </w:t>
      </w:r>
    </w:p>
    <w:p w:rsidR="0004487C" w:rsidRPr="00C448DD" w:rsidRDefault="009E16E7">
      <w:pPr>
        <w:numPr>
          <w:ilvl w:val="0"/>
          <w:numId w:val="15"/>
        </w:numPr>
        <w:spacing w:after="10"/>
        <w:ind w:right="7"/>
      </w:pPr>
      <w:r w:rsidRPr="00C448DD">
        <w:t xml:space="preserve">развитие </w:t>
      </w:r>
      <w:r w:rsidR="00C448DD" w:rsidRPr="00C448DD">
        <w:t>сектора услуг дополнительного образования детей.</w:t>
      </w:r>
      <w:r w:rsidRPr="00C448DD">
        <w:t xml:space="preserve"> </w:t>
      </w:r>
    </w:p>
    <w:p w:rsidR="0004487C" w:rsidRPr="009274B8" w:rsidRDefault="009E16E7">
      <w:pPr>
        <w:spacing w:after="28" w:line="259" w:lineRule="auto"/>
        <w:ind w:left="708" w:right="0" w:firstLine="0"/>
        <w:jc w:val="left"/>
        <w:rPr>
          <w:highlight w:val="yellow"/>
        </w:rPr>
      </w:pPr>
      <w:r w:rsidRPr="009274B8">
        <w:rPr>
          <w:b/>
          <w:highlight w:val="yellow"/>
        </w:rPr>
        <w:t xml:space="preserve"> </w:t>
      </w:r>
    </w:p>
    <w:p w:rsidR="0004487C" w:rsidRPr="00E329C7" w:rsidRDefault="003E7845">
      <w:pPr>
        <w:pStyle w:val="2"/>
        <w:ind w:left="681" w:right="675"/>
      </w:pPr>
      <w:r w:rsidRPr="00E329C7">
        <w:t>3</w:t>
      </w:r>
      <w:r w:rsidR="009E16E7" w:rsidRPr="00E329C7">
        <w:t>. Рынок медицинских услуг</w:t>
      </w:r>
      <w:r w:rsidR="009E16E7" w:rsidRPr="00E329C7">
        <w:rPr>
          <w:u w:val="none"/>
        </w:rPr>
        <w:t xml:space="preserve"> </w:t>
      </w:r>
    </w:p>
    <w:p w:rsidR="00E329C7" w:rsidRPr="00E329C7" w:rsidRDefault="00E329C7" w:rsidP="00E329C7">
      <w:pPr>
        <w:spacing w:after="0"/>
        <w:ind w:left="0" w:right="3"/>
      </w:pPr>
      <w:r w:rsidRPr="00E329C7">
        <w:t>Переход на новые экономические отношения в системе здравоохранения является важной задачей в его формировании и развитии. Только элементы реальной конкуренции могут значительно повысить эффективность здравоохранения, в том числе оптимизировать затраты бюджета и повысить качество предоставляемых услуг.</w:t>
      </w:r>
    </w:p>
    <w:p w:rsidR="00E329C7" w:rsidRPr="00E329C7" w:rsidRDefault="00E329C7" w:rsidP="00E329C7">
      <w:pPr>
        <w:spacing w:after="0"/>
        <w:ind w:left="0" w:right="3"/>
      </w:pPr>
      <w:r w:rsidRPr="00E329C7">
        <w:t>Создание условий конкуренции на рынке медицинских услуг, включение механизма соперничества между медицинскими организациями в технологиях, в качестве, в стоимости медицинских услуг позволят решить задачи, стоящие перед отечественным здравоохранением по улучшению показателей здоровья населения, увеличению продолжительности жизни.</w:t>
      </w:r>
    </w:p>
    <w:p w:rsidR="00E329C7" w:rsidRPr="00E329C7" w:rsidRDefault="00E329C7" w:rsidP="00E329C7">
      <w:pPr>
        <w:spacing w:after="0"/>
        <w:ind w:left="0" w:right="3"/>
      </w:pPr>
      <w:r w:rsidRPr="00E329C7">
        <w:t>В Ростовской области отмечается тенденция к росту числа негосударственных организаций в системе здравоохранения.</w:t>
      </w:r>
    </w:p>
    <w:p w:rsidR="00E329C7" w:rsidRDefault="00E329C7" w:rsidP="00E329C7">
      <w:pPr>
        <w:spacing w:after="0"/>
        <w:ind w:left="0" w:right="3"/>
      </w:pPr>
      <w:r w:rsidRPr="00E329C7">
        <w:t xml:space="preserve"> В 2018 году в реализации территориальной программы обязательного медицинского страхования Ростовской области в Белокалитвинском районе стало участвовать одно негосударственное учреждение здравоохранения ООО «БК-</w:t>
      </w:r>
      <w:proofErr w:type="spellStart"/>
      <w:r w:rsidRPr="00E329C7">
        <w:t>Полисервис</w:t>
      </w:r>
      <w:proofErr w:type="spellEnd"/>
      <w:r w:rsidRPr="00E329C7">
        <w:t>».</w:t>
      </w:r>
    </w:p>
    <w:p w:rsidR="0004487C" w:rsidRPr="00C448DD" w:rsidRDefault="009E16E7" w:rsidP="00E329C7">
      <w:pPr>
        <w:spacing w:after="0"/>
        <w:ind w:left="0" w:right="3"/>
      </w:pPr>
      <w:r w:rsidRPr="00C448DD">
        <w:t>Основываясь на данных проведенного мониторинга состояния и развития конкурентной среды на рынках товаров, работ и услуг</w:t>
      </w:r>
      <w:r w:rsidR="00C448DD">
        <w:t xml:space="preserve"> Белокалитвинского </w:t>
      </w:r>
      <w:r w:rsidRPr="00C448DD">
        <w:t xml:space="preserve">района, а также учитывая его социальную значимость, рынок медицинских услуг включен в перечень социально значимых рынков для содействия развитию конкуренции в </w:t>
      </w:r>
      <w:r w:rsidR="00C448DD">
        <w:t>Белокалитвинском</w:t>
      </w:r>
      <w:r w:rsidRPr="00C448DD">
        <w:t xml:space="preserve"> районе. </w:t>
      </w:r>
    </w:p>
    <w:p w:rsidR="0004487C" w:rsidRPr="00C448DD" w:rsidRDefault="009E16E7">
      <w:pPr>
        <w:ind w:left="0" w:right="4"/>
      </w:pPr>
      <w:r w:rsidRPr="00C448DD">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C448DD" w:rsidRDefault="009E16E7">
      <w:pPr>
        <w:numPr>
          <w:ilvl w:val="0"/>
          <w:numId w:val="16"/>
        </w:numPr>
        <w:ind w:right="9"/>
      </w:pPr>
      <w:r w:rsidRPr="00C448DD">
        <w:t xml:space="preserve">Информирование через информационно-телекоммуникационную сеть «Интернет»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 Ростовской области; </w:t>
      </w:r>
    </w:p>
    <w:p w:rsidR="0004487C" w:rsidRPr="00C448DD" w:rsidRDefault="00C448DD">
      <w:pPr>
        <w:numPr>
          <w:ilvl w:val="0"/>
          <w:numId w:val="16"/>
        </w:numPr>
        <w:ind w:right="9"/>
      </w:pPr>
      <w:r w:rsidRPr="00C448DD">
        <w:t>Предоставл</w:t>
      </w:r>
      <w:r>
        <w:t xml:space="preserve">ение консультационной помощи по </w:t>
      </w:r>
      <w:r w:rsidRPr="00C448DD">
        <w:t>вопросам лицензирования</w:t>
      </w:r>
      <w:r w:rsidR="009E16E7" w:rsidRPr="00C448DD">
        <w:t xml:space="preserve">. </w:t>
      </w:r>
    </w:p>
    <w:p w:rsidR="0004487C" w:rsidRPr="00C448DD" w:rsidRDefault="009E16E7">
      <w:pPr>
        <w:ind w:left="708" w:right="599" w:firstLine="0"/>
      </w:pPr>
      <w:r w:rsidRPr="00C448DD">
        <w:t xml:space="preserve">Реализация данных мероприятий позволит обеспечить: </w:t>
      </w:r>
    </w:p>
    <w:p w:rsidR="0004487C" w:rsidRPr="00C448DD" w:rsidRDefault="009E16E7">
      <w:pPr>
        <w:numPr>
          <w:ilvl w:val="0"/>
          <w:numId w:val="17"/>
        </w:numPr>
        <w:ind w:right="0"/>
      </w:pPr>
      <w:r w:rsidRPr="00C448DD">
        <w:t>привлечение в сферу медицинских услуг негосударст</w:t>
      </w:r>
      <w:r w:rsidR="00E63402">
        <w:t>венных медицинских организаций.</w:t>
      </w:r>
    </w:p>
    <w:p w:rsidR="0004487C" w:rsidRPr="009274B8" w:rsidRDefault="0004487C">
      <w:pPr>
        <w:spacing w:after="33" w:line="259" w:lineRule="auto"/>
        <w:ind w:left="708" w:right="0" w:firstLine="0"/>
        <w:jc w:val="left"/>
        <w:rPr>
          <w:highlight w:val="yellow"/>
        </w:rPr>
      </w:pPr>
    </w:p>
    <w:p w:rsidR="0004487C" w:rsidRPr="00E329C7" w:rsidRDefault="003E7845">
      <w:pPr>
        <w:pStyle w:val="2"/>
        <w:ind w:left="681" w:right="676"/>
      </w:pPr>
      <w:r w:rsidRPr="00E329C7">
        <w:t>4</w:t>
      </w:r>
      <w:r w:rsidR="009E16E7" w:rsidRPr="00E329C7">
        <w:t>. Рынок услуг жилищно-коммунального хозяйства</w:t>
      </w:r>
      <w:r w:rsidR="009E16E7" w:rsidRPr="00E329C7">
        <w:rPr>
          <w:u w:val="none"/>
        </w:rPr>
        <w:t xml:space="preserve"> </w:t>
      </w:r>
    </w:p>
    <w:p w:rsidR="00E329C7" w:rsidRPr="00E329C7" w:rsidRDefault="00E329C7" w:rsidP="00E329C7">
      <w:pPr>
        <w:spacing w:after="10"/>
        <w:ind w:left="0" w:right="3"/>
      </w:pPr>
      <w:r w:rsidRPr="00E329C7">
        <w:t>В Белокалитвинском районе в сфере предоставления жилищных услуг действуют 7 управляющих организаций, в управлении которых находятся 399 многоквартирных домов (56,51 процента от общего количества многоквартирных домов), 44 товариществ собственников жилья/жилищно-строительных кооперативов, в управлении которых 116 многоквартирных дома (16,43 процента от общего количества многоквартирных домов). В непосредственном способе управления находится 191 МКД.</w:t>
      </w:r>
    </w:p>
    <w:p w:rsidR="00E329C7" w:rsidRPr="00E329C7" w:rsidRDefault="00E329C7" w:rsidP="00E329C7">
      <w:pPr>
        <w:spacing w:after="10"/>
        <w:ind w:left="0" w:right="3"/>
      </w:pPr>
      <w:r w:rsidRPr="00E329C7">
        <w:t>В указанной сфере применяются новые механизмы предоставления жилищных услуг – это лицензирование управляющих организаций, лицензионный контроль. Все управляющие организации, получившие лицензию, раскрыли информацию в соответствии с установленным стандартом на официальном сайте в информационно-телекоммуникационной сети «Интернет». В дальнейшем за деятельностью управляющих организаций, получивших лицензию, осуществляется лицензионный контроль.</w:t>
      </w:r>
    </w:p>
    <w:p w:rsidR="00E329C7" w:rsidRPr="00E329C7" w:rsidRDefault="00E329C7" w:rsidP="00E329C7">
      <w:pPr>
        <w:spacing w:after="10"/>
        <w:ind w:left="0" w:right="3"/>
      </w:pPr>
      <w:r w:rsidRPr="00E329C7">
        <w:t xml:space="preserve">Централизованным водоснабжением охвачено 78,2 процента населения: два городских поселения Белокалитвинского района или 2,63 процента от количества населенных пунктов; количество сельских населенных пунктов Белокалитвинского района, имеющих централизованное водоснабжение, – 17 или 23 процента от их общего числа. </w:t>
      </w:r>
    </w:p>
    <w:p w:rsidR="00E329C7" w:rsidRPr="00E329C7" w:rsidRDefault="00E329C7" w:rsidP="00E329C7">
      <w:pPr>
        <w:spacing w:after="10"/>
        <w:ind w:left="0" w:right="3"/>
      </w:pPr>
      <w:r w:rsidRPr="00E329C7">
        <w:t xml:space="preserve">Из 451,2 километра водопроводов – 97,5 километра нуждаются в замене (21,6 процента). </w:t>
      </w:r>
    </w:p>
    <w:p w:rsidR="00E329C7" w:rsidRPr="00E329C7" w:rsidRDefault="00E329C7" w:rsidP="00E329C7">
      <w:pPr>
        <w:spacing w:after="10"/>
        <w:ind w:left="0" w:right="3"/>
      </w:pPr>
      <w:r w:rsidRPr="00E329C7">
        <w:t xml:space="preserve">В Белокалитвинском районе из 76 населенных пунктов централизованные системы канализации имеют только 6 </w:t>
      </w:r>
      <w:r w:rsidRPr="00E329C7">
        <w:br/>
        <w:t xml:space="preserve">(7,9 процента), на территории которых размещается 5 очистных сооружений канализации по очистке хозяйственно-бытовых сточных вод. Санитарно-техническое состояние 70 процентов сооружений канализации – неудовлетворительное. Из 140,4 километра канализационных коллекторов и сетей – 18,2 километра нуждаются в замене (12,9 процента). </w:t>
      </w:r>
    </w:p>
    <w:p w:rsidR="00E329C7" w:rsidRPr="00E329C7" w:rsidRDefault="00E329C7" w:rsidP="00E329C7">
      <w:pPr>
        <w:spacing w:after="10"/>
        <w:ind w:left="0" w:right="3"/>
      </w:pPr>
      <w:r w:rsidRPr="00E329C7">
        <w:t>На территории Белокалитвинского района действует 126 источников теплоснабжения. Протяженность тепловых сетей составляет 74,71 километра, из них ветхих – 6,7 километра. Износ тепловых сетей составляет 62,2 процента.  Централизованное теплоснабжение не осуществляется в 68 муниципальных образованиях района.</w:t>
      </w:r>
    </w:p>
    <w:p w:rsidR="00E329C7" w:rsidRDefault="00E329C7" w:rsidP="00E329C7">
      <w:pPr>
        <w:spacing w:after="10"/>
        <w:ind w:left="0" w:right="3"/>
      </w:pPr>
      <w:r w:rsidRPr="00E329C7">
        <w:t>Деятельность организаций коммунального комплекса является регулируемой на основе устанавливаемых тарифов, стоимость жилищно-коммунальных услуг сдерживается предельными индексами роста платы граждан.</w:t>
      </w:r>
    </w:p>
    <w:p w:rsidR="0004487C" w:rsidRPr="00E63402" w:rsidRDefault="009E16E7" w:rsidP="00E329C7">
      <w:pPr>
        <w:spacing w:after="10"/>
        <w:ind w:left="0" w:right="3"/>
      </w:pPr>
      <w:r w:rsidRPr="00E63402">
        <w:t xml:space="preserve">Основываясь на данных проведенного мониторинга состояния и развития конкурентной среды на рынках товаров, работ и услуг </w:t>
      </w:r>
      <w:r w:rsidR="00E63402">
        <w:t>Белокалитвинского</w:t>
      </w:r>
      <w:r w:rsidRPr="00E63402">
        <w:t xml:space="preserve"> района, а также учитывая его социальную значимость, рынок услуг жилищно-коммунального хозяйства включен в перечень социально значимых рынков для содействия развитию конкуренции в </w:t>
      </w:r>
      <w:r w:rsidR="00E63402">
        <w:t>Белокалитвинском</w:t>
      </w:r>
      <w:r w:rsidRPr="00E63402">
        <w:t xml:space="preserve"> районе. </w:t>
      </w:r>
    </w:p>
    <w:p w:rsidR="0004487C" w:rsidRPr="00E63402" w:rsidRDefault="009E16E7">
      <w:pPr>
        <w:ind w:left="0" w:right="4"/>
      </w:pPr>
      <w:r w:rsidRPr="00E63402">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E63402" w:rsidRDefault="00E63402">
      <w:pPr>
        <w:numPr>
          <w:ilvl w:val="0"/>
          <w:numId w:val="18"/>
        </w:numPr>
        <w:ind w:right="4"/>
      </w:pPr>
      <w:r w:rsidRPr="00E63402">
        <w:t>И</w:t>
      </w:r>
      <w:r w:rsidR="009E16E7" w:rsidRPr="00E63402">
        <w:t>нформировани</w:t>
      </w:r>
      <w:r w:rsidRPr="00E63402">
        <w:t>е</w:t>
      </w:r>
      <w:r w:rsidR="009E16E7" w:rsidRPr="00E63402">
        <w:t xml:space="preserve"> собственников помещений в многоквартирных домах через средства массовой информации об обязанностях управляющих организаций, правах и обязанностях собственников жилых помещений в многоквартирных домах; </w:t>
      </w:r>
    </w:p>
    <w:p w:rsidR="00E63402" w:rsidRPr="00E63402" w:rsidRDefault="009E16E7" w:rsidP="00E63402">
      <w:pPr>
        <w:numPr>
          <w:ilvl w:val="0"/>
          <w:numId w:val="18"/>
        </w:numPr>
        <w:spacing w:after="81"/>
        <w:ind w:right="4"/>
      </w:pPr>
      <w:r w:rsidRPr="00E63402">
        <w:t>Мониторинг объектов жилищно-коммунального хозяйства,</w:t>
      </w:r>
      <w:r w:rsidR="00E63402" w:rsidRPr="00E63402">
        <w:t xml:space="preserve"> государственных и муниципальных предприятий,</w:t>
      </w:r>
      <w:r w:rsidRPr="00E63402">
        <w:t xml:space="preserve"> переданных </w:t>
      </w:r>
      <w:r w:rsidR="00E63402" w:rsidRPr="00E63402">
        <w:t>на основе</w:t>
      </w:r>
      <w:r w:rsidRPr="00E63402">
        <w:t xml:space="preserve"> соглашений </w:t>
      </w:r>
      <w:proofErr w:type="spellStart"/>
      <w:r w:rsidR="00E63402" w:rsidRPr="00E63402">
        <w:t>муниципально</w:t>
      </w:r>
      <w:proofErr w:type="spellEnd"/>
      <w:r w:rsidR="00E63402" w:rsidRPr="00E63402">
        <w:t>-</w:t>
      </w:r>
      <w:r w:rsidRPr="00E63402">
        <w:t>частн</w:t>
      </w:r>
      <w:r w:rsidR="00E63402" w:rsidRPr="00E63402">
        <w:t>ого партнерства и концессионных соглашений,</w:t>
      </w:r>
      <w:r w:rsidRPr="00E63402">
        <w:t xml:space="preserve"> </w:t>
      </w:r>
      <w:r w:rsidR="00E63402" w:rsidRPr="00E63402">
        <w:t>частыми операторами в связи с их неэффективным управлением.</w:t>
      </w:r>
      <w:r w:rsidR="00B47548" w:rsidRPr="00E63402">
        <w:t xml:space="preserve"> </w:t>
      </w:r>
    </w:p>
    <w:p w:rsidR="0004487C" w:rsidRPr="00E63402" w:rsidRDefault="009E16E7" w:rsidP="00E63402">
      <w:pPr>
        <w:spacing w:after="0" w:line="313" w:lineRule="auto"/>
        <w:ind w:left="0" w:right="2"/>
      </w:pPr>
      <w:r w:rsidRPr="00E63402">
        <w:t xml:space="preserve">Реализация данных мероприятий позволит обеспечить: </w:t>
      </w:r>
    </w:p>
    <w:p w:rsidR="0004487C" w:rsidRPr="00FB70FA" w:rsidRDefault="009E16E7" w:rsidP="00FB70FA">
      <w:pPr>
        <w:numPr>
          <w:ilvl w:val="0"/>
          <w:numId w:val="19"/>
        </w:numPr>
        <w:ind w:right="-142" w:firstLine="709"/>
      </w:pPr>
      <w:r w:rsidRPr="00FB70FA">
        <w:t xml:space="preserve">формирование ответственного отношения граждан как собственников к общему имуществу многоквартирных домов, повышение правовой грамотности собственников в реализации своих прав и обязанностей; </w:t>
      </w:r>
    </w:p>
    <w:p w:rsidR="0004487C" w:rsidRPr="00FB70FA" w:rsidRDefault="00FB70FA">
      <w:pPr>
        <w:numPr>
          <w:ilvl w:val="0"/>
          <w:numId w:val="19"/>
        </w:numPr>
        <w:spacing w:after="2"/>
        <w:ind w:right="3"/>
      </w:pPr>
      <w:r>
        <w:t xml:space="preserve">объекты жилищно-коммунального хозяйства государственных и муниципальных предприятий, переданных на основе соглашений </w:t>
      </w:r>
      <w:proofErr w:type="spellStart"/>
      <w:r>
        <w:t>муниципально</w:t>
      </w:r>
      <w:proofErr w:type="spellEnd"/>
      <w:r>
        <w:t xml:space="preserve">-частного партнерства и концессионных соглашений, частными операторами в связи с их неэффективным управлением </w:t>
      </w:r>
      <w:proofErr w:type="spellStart"/>
      <w:r>
        <w:t>отсутсвуют</w:t>
      </w:r>
      <w:proofErr w:type="spellEnd"/>
      <w:r w:rsidR="009E16E7" w:rsidRPr="00FB70FA">
        <w:t xml:space="preserve">.  </w:t>
      </w:r>
    </w:p>
    <w:p w:rsidR="0004487C" w:rsidRPr="009274B8" w:rsidRDefault="009E16E7">
      <w:pPr>
        <w:spacing w:after="32" w:line="259" w:lineRule="auto"/>
        <w:ind w:left="708" w:right="0" w:firstLine="0"/>
        <w:jc w:val="left"/>
        <w:rPr>
          <w:highlight w:val="yellow"/>
        </w:rPr>
      </w:pPr>
      <w:r w:rsidRPr="009274B8">
        <w:rPr>
          <w:highlight w:val="yellow"/>
        </w:rPr>
        <w:t xml:space="preserve"> </w:t>
      </w:r>
    </w:p>
    <w:p w:rsidR="0004487C" w:rsidRPr="00E329C7" w:rsidRDefault="003E7845">
      <w:pPr>
        <w:pStyle w:val="2"/>
        <w:ind w:left="681" w:right="678"/>
      </w:pPr>
      <w:r w:rsidRPr="00E329C7">
        <w:t>5</w:t>
      </w:r>
      <w:r w:rsidR="009E16E7" w:rsidRPr="00E329C7">
        <w:t>. Розничная торговля</w:t>
      </w:r>
      <w:r w:rsidR="009E16E7" w:rsidRPr="00E329C7">
        <w:rPr>
          <w:u w:val="none"/>
        </w:rPr>
        <w:t xml:space="preserve"> </w:t>
      </w:r>
    </w:p>
    <w:p w:rsidR="00E329C7" w:rsidRPr="00E329C7" w:rsidRDefault="00E329C7" w:rsidP="00E329C7">
      <w:pPr>
        <w:spacing w:after="0"/>
        <w:ind w:left="0" w:right="3"/>
      </w:pPr>
      <w:r w:rsidRPr="00E329C7">
        <w:t>В Белокалитвинском районе оборот розничной торговли в расчете на душу населения в 2016 году (97,2 тыс. рублей) вырос к уровню 2011 года (58,5 тыс. рублей) в 1,7 раза. По обороту розничной торговли Белокалитвинского района среди районов Ростовской области занимает 13 ранговое место.</w:t>
      </w:r>
    </w:p>
    <w:p w:rsidR="00E329C7" w:rsidRPr="00E329C7" w:rsidRDefault="00E329C7" w:rsidP="00E329C7">
      <w:pPr>
        <w:spacing w:after="0"/>
        <w:ind w:left="0" w:right="3"/>
      </w:pPr>
      <w:r w:rsidRPr="00E329C7">
        <w:t>С каждым годом увеличивается количество новых торговых предприятий современных форматов, которые создают комфортную потребительскую среду в Белокалитвинском районе, обеспечивая высокий качественный уровень торгового обслуживания. Обеспеченность населения Белокалитвинского района площадью торговых объектов по состоянию на 1 января 2016 года составила 18021,85 кв. метра.</w:t>
      </w:r>
    </w:p>
    <w:p w:rsidR="00E329C7" w:rsidRDefault="00E329C7" w:rsidP="00E329C7">
      <w:pPr>
        <w:spacing w:after="0"/>
        <w:ind w:left="0" w:right="3"/>
      </w:pPr>
      <w:r w:rsidRPr="00E329C7">
        <w:t>В действующих ценах оборот розничной торговли в целом по области в 2016 году (9172,6 млрд. рублей) был сформирован в основном (на 85,8 процента) в секторе торгующих организаций и индивидуальных предпринимателей вне рынка, при этом отмечалось увеличение по сравнению с 2015 годом доли оборота крупных и средних организаций торговли (28,7 процента против 26,6 процента в 2015 году) при уменьшении доли оборота субъектов малого бизнеса (57,1 процента против 59,8 процента). Удельный вес оборота розничных рынков и ярмарок составил в общем объеме оборота розничной торговли Белокалитвинского района 14,2 процента (против 13,5 процента годом ранее).</w:t>
      </w:r>
    </w:p>
    <w:p w:rsidR="0004487C" w:rsidRPr="00E11160" w:rsidRDefault="009E16E7" w:rsidP="00E329C7">
      <w:pPr>
        <w:spacing w:after="0"/>
        <w:ind w:left="0" w:right="3"/>
      </w:pPr>
      <w:r w:rsidRPr="00E11160">
        <w:t>Основываясь на данных проведенного мониторинга состояния и развития конкурентной среды на рынках товаров, работ и услуг</w:t>
      </w:r>
      <w:r w:rsidR="00FB70FA" w:rsidRPr="00E11160">
        <w:t xml:space="preserve"> Белокалитвинского</w:t>
      </w:r>
      <w:r w:rsidRPr="00E11160">
        <w:t xml:space="preserve"> района, а также учитывая его социальную значимость, рынок розничной торговли включен в перечень социально значимых рынков для сод</w:t>
      </w:r>
      <w:r w:rsidR="00FB70FA" w:rsidRPr="00E11160">
        <w:t>ействия развитию конкуренции в Белокалитвинском</w:t>
      </w:r>
      <w:r w:rsidRPr="00E11160">
        <w:t xml:space="preserve"> районе. </w:t>
      </w:r>
    </w:p>
    <w:p w:rsidR="0004487C" w:rsidRPr="00E11160" w:rsidRDefault="009E16E7">
      <w:pPr>
        <w:ind w:left="0" w:right="4"/>
      </w:pPr>
      <w:r w:rsidRPr="00E11160">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E11160" w:rsidRDefault="009E16E7">
      <w:pPr>
        <w:numPr>
          <w:ilvl w:val="0"/>
          <w:numId w:val="20"/>
        </w:numPr>
        <w:ind w:right="0"/>
      </w:pPr>
      <w:r w:rsidRPr="00E11160">
        <w:t xml:space="preserve">Содействие увеличению количества ярмарок, проводимых на территории </w:t>
      </w:r>
      <w:r w:rsidR="00FB70FA" w:rsidRPr="00E11160">
        <w:t>Белокалитвинского</w:t>
      </w:r>
      <w:r w:rsidRPr="00E11160">
        <w:t xml:space="preserve"> района; </w:t>
      </w:r>
    </w:p>
    <w:p w:rsidR="0004487C" w:rsidRPr="00E11160" w:rsidRDefault="009E16E7" w:rsidP="00E11160">
      <w:pPr>
        <w:numPr>
          <w:ilvl w:val="0"/>
          <w:numId w:val="20"/>
        </w:numPr>
        <w:ind w:right="0" w:firstLine="709"/>
      </w:pPr>
      <w:r w:rsidRPr="00E11160">
        <w:t xml:space="preserve">Проведение мониторинга ценовой ситуации на социально значимые продукты питания в целях недопущения необоснованного роста потребительских цен; </w:t>
      </w:r>
    </w:p>
    <w:p w:rsidR="0004487C" w:rsidRPr="00E11160" w:rsidRDefault="009E16E7">
      <w:pPr>
        <w:numPr>
          <w:ilvl w:val="0"/>
          <w:numId w:val="20"/>
        </w:numPr>
        <w:ind w:right="0"/>
      </w:pPr>
      <w:r w:rsidRPr="00E11160">
        <w:t xml:space="preserve">Привлечение малых и средних предприятий </w:t>
      </w:r>
      <w:r w:rsidR="00E11160" w:rsidRPr="00E11160">
        <w:t>Белокалитвинского</w:t>
      </w:r>
      <w:r w:rsidRPr="00E11160">
        <w:t xml:space="preserve"> района к участию в системе добровольной сертификации «Сделано на Дону»; </w:t>
      </w:r>
    </w:p>
    <w:p w:rsidR="00E11160" w:rsidRPr="00E11160" w:rsidRDefault="009E16E7">
      <w:pPr>
        <w:numPr>
          <w:ilvl w:val="0"/>
          <w:numId w:val="20"/>
        </w:numPr>
        <w:ind w:right="0"/>
      </w:pPr>
      <w:r w:rsidRPr="00E11160">
        <w:t xml:space="preserve">Мониторинг достижения нормативов минимальной обеспеченности населения площадью торговых объектов </w:t>
      </w:r>
      <w:r w:rsidR="00E11160" w:rsidRPr="00E11160">
        <w:t xml:space="preserve">для Белокалитвинского района. </w:t>
      </w:r>
    </w:p>
    <w:p w:rsidR="0004487C" w:rsidRPr="00701D88" w:rsidRDefault="009E16E7" w:rsidP="00E11160">
      <w:pPr>
        <w:ind w:left="698" w:right="0" w:firstLine="0"/>
      </w:pPr>
      <w:r w:rsidRPr="00701D88">
        <w:t xml:space="preserve">Реализация данных мероприятий позволит обеспечить: </w:t>
      </w:r>
    </w:p>
    <w:p w:rsidR="0004487C" w:rsidRPr="00701D88" w:rsidRDefault="00701D88">
      <w:pPr>
        <w:numPr>
          <w:ilvl w:val="0"/>
          <w:numId w:val="21"/>
        </w:numPr>
        <w:ind w:right="3"/>
      </w:pPr>
      <w:r>
        <w:t>ф</w:t>
      </w:r>
      <w:r w:rsidRPr="00701D88">
        <w:t>ормирование инфраструктуры «шаговой доступности» в розничной торговле, развитие каналов прямой доставки сельхозпродукции потребителю,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w:t>
      </w:r>
      <w:r w:rsidR="009E16E7" w:rsidRPr="00701D88">
        <w:t xml:space="preserve">; </w:t>
      </w:r>
    </w:p>
    <w:p w:rsidR="0004487C" w:rsidRPr="00E11160" w:rsidRDefault="009E16E7">
      <w:pPr>
        <w:numPr>
          <w:ilvl w:val="0"/>
          <w:numId w:val="21"/>
        </w:numPr>
        <w:ind w:right="3"/>
      </w:pPr>
      <w:r w:rsidRPr="00E11160">
        <w:t xml:space="preserve">недопущение необоснованного роста потребительских цен на социально значимые продукты питания; </w:t>
      </w:r>
    </w:p>
    <w:p w:rsidR="0004487C" w:rsidRPr="00E11160" w:rsidRDefault="009E16E7" w:rsidP="00E11160">
      <w:pPr>
        <w:numPr>
          <w:ilvl w:val="0"/>
          <w:numId w:val="21"/>
        </w:numPr>
        <w:ind w:right="3"/>
      </w:pPr>
      <w:r w:rsidRPr="00E11160">
        <w:t xml:space="preserve">стимулирование предприятий к повышению качества выпускаемой продукции, формированию благоприятного имиджа товаров, производимых в </w:t>
      </w:r>
      <w:r w:rsidR="00E11160" w:rsidRPr="00E11160">
        <w:t>Белокалитвинском районе</w:t>
      </w:r>
      <w:r w:rsidRPr="00E11160">
        <w:t xml:space="preserve">; </w:t>
      </w:r>
    </w:p>
    <w:p w:rsidR="00701D88" w:rsidRDefault="00E11160" w:rsidP="00701D88">
      <w:pPr>
        <w:spacing w:after="34" w:line="259" w:lineRule="auto"/>
        <w:ind w:left="0" w:right="0" w:firstLine="671"/>
      </w:pPr>
      <w:r w:rsidRPr="00E11160">
        <w:t>-</w:t>
      </w:r>
      <w:r w:rsidRPr="00E11160">
        <w:tab/>
      </w:r>
      <w:r>
        <w:t>оценка достижения нормативов минимальной обеспеченности населения площадью торговых объектов для Росто</w:t>
      </w:r>
      <w:r w:rsidR="00701D88">
        <w:t>в</w:t>
      </w:r>
      <w:r>
        <w:t>ской области в Белокалитвинском</w:t>
      </w:r>
      <w:r w:rsidR="00701D88">
        <w:t xml:space="preserve"> районе;</w:t>
      </w:r>
    </w:p>
    <w:p w:rsidR="0004487C" w:rsidRDefault="00701D88" w:rsidP="00701D88">
      <w:pPr>
        <w:spacing w:after="34" w:line="259" w:lineRule="auto"/>
        <w:ind w:left="0" w:right="0" w:firstLine="671"/>
      </w:pPr>
      <w:r>
        <w:t>-</w:t>
      </w:r>
      <w:r>
        <w:tab/>
        <w:t>устранение территориальной дифференциации в развитии инфраструктуры розничной торговли</w:t>
      </w:r>
      <w:r w:rsidR="00E11160">
        <w:t xml:space="preserve"> </w:t>
      </w:r>
      <w:r>
        <w:t>и различий в обеспеченности населения услугами торговли.</w:t>
      </w:r>
    </w:p>
    <w:p w:rsidR="00E11160" w:rsidRDefault="00E11160">
      <w:pPr>
        <w:spacing w:after="34" w:line="259" w:lineRule="auto"/>
        <w:ind w:left="708" w:right="0" w:firstLine="0"/>
        <w:jc w:val="left"/>
      </w:pPr>
    </w:p>
    <w:p w:rsidR="00E11160" w:rsidRPr="00E11160" w:rsidRDefault="00E11160">
      <w:pPr>
        <w:spacing w:after="34" w:line="259" w:lineRule="auto"/>
        <w:ind w:left="708" w:right="0" w:firstLine="0"/>
        <w:jc w:val="left"/>
      </w:pPr>
    </w:p>
    <w:p w:rsidR="0004487C" w:rsidRPr="00E329C7" w:rsidRDefault="003E7845">
      <w:pPr>
        <w:pStyle w:val="2"/>
        <w:ind w:left="681" w:right="680"/>
      </w:pPr>
      <w:r w:rsidRPr="00E329C7">
        <w:t>6</w:t>
      </w:r>
      <w:r w:rsidR="009E16E7" w:rsidRPr="00E329C7">
        <w:t>. Рынок услуг перевозок пассажиров наземным транспортом</w:t>
      </w:r>
      <w:r w:rsidR="009E16E7" w:rsidRPr="00E329C7">
        <w:rPr>
          <w:u w:val="none"/>
        </w:rPr>
        <w:t xml:space="preserve"> </w:t>
      </w:r>
    </w:p>
    <w:p w:rsidR="00E329C7" w:rsidRPr="00E329C7" w:rsidRDefault="00E329C7" w:rsidP="00E329C7">
      <w:pPr>
        <w:spacing w:after="0"/>
        <w:ind w:left="0" w:right="3"/>
      </w:pPr>
      <w:r w:rsidRPr="00E329C7">
        <w:t>На рынке пассажирских транспортных услуг в Белокалитвинском районе осуществляют деятельность 2 транспортных предприятия: ООО «</w:t>
      </w:r>
      <w:proofErr w:type="spellStart"/>
      <w:r w:rsidRPr="00E329C7">
        <w:t>Калитваавтотранс</w:t>
      </w:r>
      <w:proofErr w:type="spellEnd"/>
      <w:r w:rsidRPr="00E329C7">
        <w:t>» и ООО «Автобаза № 2», парк которых составляет 63 единицы подвижного состава большой, средней и малой вместимости. Данные транспортные предприятия осуществляют пассажирские перевозки по 32 муниципальным маршрутам.</w:t>
      </w:r>
    </w:p>
    <w:p w:rsidR="00E329C7" w:rsidRPr="00E329C7" w:rsidRDefault="00E329C7" w:rsidP="00E329C7">
      <w:pPr>
        <w:spacing w:after="0"/>
        <w:ind w:left="0" w:right="3"/>
      </w:pPr>
      <w:r w:rsidRPr="00E329C7">
        <w:t>За 1 полугодие 2018 года объем перевезенных пассажиров автомобильным транспортом составил 22693,5 тыс. человек.</w:t>
      </w:r>
    </w:p>
    <w:p w:rsidR="00E329C7" w:rsidRDefault="00E329C7" w:rsidP="00E329C7">
      <w:pPr>
        <w:spacing w:after="0"/>
        <w:ind w:left="0" w:right="3"/>
      </w:pPr>
      <w:r>
        <w:t>Основно</w:t>
      </w:r>
      <w:r w:rsidRPr="00E329C7">
        <w:t>й проблемой автомобильного транспорта является старый подвижной состав, средний возраст которого составляет 9 лет.</w:t>
      </w:r>
    </w:p>
    <w:p w:rsidR="0004487C" w:rsidRPr="003E7845" w:rsidRDefault="009E16E7" w:rsidP="00E329C7">
      <w:pPr>
        <w:spacing w:after="0"/>
        <w:ind w:left="0" w:right="3"/>
      </w:pPr>
      <w:r w:rsidRPr="003E7845">
        <w:t xml:space="preserve">Основываясь на данных проведенного мониторинга состояния и развития конкурентной среды на рынках товаров, работ и услуг </w:t>
      </w:r>
      <w:r w:rsidR="003E7845">
        <w:t>Белокалитвинского</w:t>
      </w:r>
      <w:r w:rsidRPr="003E7845">
        <w:t xml:space="preserve"> района, а также учитывая его социальную значимость, рынок услуг перевозок пассажиров наземным транспортом включен в перечень социально значимых рынков для содействия развитию конкуренции в </w:t>
      </w:r>
      <w:r w:rsidR="003E7845">
        <w:t>Белокалитвинском</w:t>
      </w:r>
      <w:r w:rsidRPr="003E7845">
        <w:t xml:space="preserve"> районе. </w:t>
      </w:r>
    </w:p>
    <w:p w:rsidR="0004487C" w:rsidRPr="003E7845" w:rsidRDefault="009E16E7">
      <w:pPr>
        <w:ind w:left="0" w:right="4"/>
      </w:pPr>
      <w:r w:rsidRPr="003E7845">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3E7845" w:rsidRDefault="009E16E7" w:rsidP="003E7845">
      <w:pPr>
        <w:numPr>
          <w:ilvl w:val="0"/>
          <w:numId w:val="22"/>
        </w:numPr>
        <w:spacing w:after="30" w:line="259" w:lineRule="auto"/>
        <w:ind w:right="7"/>
      </w:pPr>
      <w:r w:rsidRPr="003E7845">
        <w:t xml:space="preserve">Анализ </w:t>
      </w:r>
      <w:r w:rsidRPr="003E7845">
        <w:tab/>
        <w:t xml:space="preserve">маршрутной </w:t>
      </w:r>
      <w:r w:rsidRPr="003E7845">
        <w:tab/>
        <w:t xml:space="preserve">сети </w:t>
      </w:r>
      <w:r w:rsidRPr="003E7845">
        <w:tab/>
        <w:t xml:space="preserve">межмуниципальных </w:t>
      </w:r>
      <w:r w:rsidRPr="003E7845">
        <w:tab/>
        <w:t>и</w:t>
      </w:r>
    </w:p>
    <w:p w:rsidR="0004487C" w:rsidRPr="003E7845" w:rsidRDefault="009E16E7" w:rsidP="003E7845">
      <w:pPr>
        <w:ind w:left="0" w:right="0" w:firstLine="0"/>
      </w:pPr>
      <w:proofErr w:type="spellStart"/>
      <w:r w:rsidRPr="003E7845">
        <w:t>внутримуниципальных</w:t>
      </w:r>
      <w:proofErr w:type="spellEnd"/>
      <w:r w:rsidRPr="003E7845">
        <w:t xml:space="preserve"> перевозок </w:t>
      </w:r>
      <w:r w:rsidR="003E7845" w:rsidRPr="003E7845">
        <w:t xml:space="preserve">Белокалитвинского </w:t>
      </w:r>
      <w:r w:rsidRPr="003E7845">
        <w:t>района</w:t>
      </w:r>
      <w:r w:rsidR="003E7845" w:rsidRPr="003E7845">
        <w:t>, в том числе сельской местности</w:t>
      </w:r>
      <w:r w:rsidRPr="003E7845">
        <w:t>;</w:t>
      </w:r>
    </w:p>
    <w:p w:rsidR="0004487C" w:rsidRPr="003E7845" w:rsidRDefault="009E16E7">
      <w:pPr>
        <w:numPr>
          <w:ilvl w:val="0"/>
          <w:numId w:val="22"/>
        </w:numPr>
        <w:ind w:right="7"/>
      </w:pPr>
      <w:r w:rsidRPr="003E7845">
        <w:t xml:space="preserve">Ведение реестра маршрутов и реестра перевозчиков, осуществляющих обслуживание пассажиров на территории </w:t>
      </w:r>
      <w:r w:rsidR="003E7845" w:rsidRPr="003E7845">
        <w:t>Белокалитвинского</w:t>
      </w:r>
      <w:r w:rsidRPr="003E7845">
        <w:t xml:space="preserve"> района.  </w:t>
      </w:r>
    </w:p>
    <w:p w:rsidR="0004487C" w:rsidRPr="003E7845" w:rsidRDefault="009E16E7">
      <w:pPr>
        <w:ind w:left="708" w:right="599" w:firstLine="0"/>
      </w:pPr>
      <w:r w:rsidRPr="003E7845">
        <w:t xml:space="preserve">Реализация данных мероприятий позволит обеспечить: </w:t>
      </w:r>
    </w:p>
    <w:p w:rsidR="0004487C" w:rsidRPr="003E7845" w:rsidRDefault="009E16E7">
      <w:pPr>
        <w:numPr>
          <w:ilvl w:val="0"/>
          <w:numId w:val="23"/>
        </w:numPr>
        <w:ind w:right="599"/>
      </w:pPr>
      <w:r w:rsidRPr="003E7845">
        <w:t xml:space="preserve">оптимизацию маршрутной сети;  </w:t>
      </w:r>
    </w:p>
    <w:p w:rsidR="0004487C" w:rsidRPr="003E7845" w:rsidRDefault="009E16E7">
      <w:pPr>
        <w:numPr>
          <w:ilvl w:val="0"/>
          <w:numId w:val="23"/>
        </w:numPr>
        <w:ind w:right="599"/>
      </w:pPr>
      <w:r w:rsidRPr="003E7845">
        <w:t xml:space="preserve">повышение качества предоставляемых услуг; </w:t>
      </w:r>
    </w:p>
    <w:p w:rsidR="0004487C" w:rsidRPr="003E7845" w:rsidRDefault="009E16E7">
      <w:pPr>
        <w:numPr>
          <w:ilvl w:val="0"/>
          <w:numId w:val="23"/>
        </w:numPr>
        <w:ind w:right="599"/>
      </w:pPr>
      <w:r w:rsidRPr="003E7845">
        <w:t xml:space="preserve">доступность информации о маршрутной сети и перевозчиках, обслуживающих межмуниципальные маршруты. </w:t>
      </w:r>
    </w:p>
    <w:p w:rsidR="0004487C" w:rsidRPr="009274B8" w:rsidRDefault="009E16E7">
      <w:pPr>
        <w:spacing w:after="29" w:line="259" w:lineRule="auto"/>
        <w:ind w:left="708" w:right="0" w:firstLine="0"/>
        <w:jc w:val="left"/>
        <w:rPr>
          <w:highlight w:val="yellow"/>
        </w:rPr>
      </w:pPr>
      <w:r w:rsidRPr="009274B8">
        <w:rPr>
          <w:b/>
          <w:highlight w:val="yellow"/>
        </w:rPr>
        <w:t xml:space="preserve"> </w:t>
      </w:r>
    </w:p>
    <w:p w:rsidR="0004487C" w:rsidRPr="00E329C7" w:rsidRDefault="003E7845">
      <w:pPr>
        <w:pStyle w:val="2"/>
        <w:ind w:left="681" w:right="673"/>
      </w:pPr>
      <w:r w:rsidRPr="00E329C7">
        <w:t>7</w:t>
      </w:r>
      <w:r w:rsidR="009E16E7" w:rsidRPr="00E329C7">
        <w:t>. Рынок услуг связи</w:t>
      </w:r>
      <w:r w:rsidR="009E16E7" w:rsidRPr="00E329C7">
        <w:rPr>
          <w:u w:val="none"/>
        </w:rPr>
        <w:t xml:space="preserve"> </w:t>
      </w:r>
    </w:p>
    <w:p w:rsidR="00E329C7" w:rsidRPr="00E329C7" w:rsidRDefault="00E329C7" w:rsidP="00E329C7">
      <w:pPr>
        <w:spacing w:after="0"/>
        <w:ind w:left="0" w:right="3"/>
      </w:pPr>
      <w:r w:rsidRPr="00E329C7">
        <w:t xml:space="preserve">В настоящее время на территории Белокалитвинского района услуги связи представляют 4 оператора связи: Ростовское региональное отделение Кавказского филиала ПАО «Мегафон», филиал ПАО «Мобильные </w:t>
      </w:r>
      <w:proofErr w:type="spellStart"/>
      <w:r w:rsidRPr="00E329C7">
        <w:t>ТелеСистемы</w:t>
      </w:r>
      <w:proofErr w:type="spellEnd"/>
      <w:r w:rsidRPr="00E329C7">
        <w:t xml:space="preserve">» в Ростовской области, Ростовский филиал ООО «Т2 </w:t>
      </w:r>
      <w:proofErr w:type="spellStart"/>
      <w:r w:rsidRPr="00E329C7">
        <w:t>Мобайл</w:t>
      </w:r>
      <w:proofErr w:type="spellEnd"/>
      <w:r w:rsidRPr="00E329C7">
        <w:t>», Ростовский-на-Дону филиал ПАО «ВымпелКом» и действуют 3 предприятия, оказывающие услуги связи:</w:t>
      </w:r>
    </w:p>
    <w:p w:rsidR="00E329C7" w:rsidRPr="00E329C7" w:rsidRDefault="00E329C7" w:rsidP="00E329C7">
      <w:pPr>
        <w:spacing w:after="0"/>
        <w:ind w:left="0" w:right="3"/>
      </w:pPr>
      <w:r w:rsidRPr="00E329C7">
        <w:t>- ПАО «Ростелеком» Ростовский филиал Каменск-Шахтинский узел электросвязи Белокалитвинский линейно-технический участок;</w:t>
      </w:r>
    </w:p>
    <w:p w:rsidR="00E329C7" w:rsidRPr="00E329C7" w:rsidRDefault="00E329C7" w:rsidP="00E329C7">
      <w:pPr>
        <w:spacing w:after="0"/>
        <w:ind w:left="0" w:right="3"/>
      </w:pPr>
      <w:r w:rsidRPr="00E329C7">
        <w:t>- ОАО «МТС» филиал в Ростовской области;</w:t>
      </w:r>
    </w:p>
    <w:p w:rsidR="00E329C7" w:rsidRDefault="00E329C7" w:rsidP="00E329C7">
      <w:pPr>
        <w:spacing w:after="0"/>
        <w:ind w:left="0" w:right="3"/>
      </w:pPr>
      <w:r w:rsidRPr="00E329C7">
        <w:t>- ООО «</w:t>
      </w:r>
      <w:proofErr w:type="spellStart"/>
      <w:r w:rsidRPr="00E329C7">
        <w:t>Нэт</w:t>
      </w:r>
      <w:proofErr w:type="spellEnd"/>
      <w:r w:rsidRPr="00E329C7">
        <w:t xml:space="preserve"> Бай </w:t>
      </w:r>
      <w:proofErr w:type="spellStart"/>
      <w:r w:rsidRPr="00E329C7">
        <w:t>Нэт</w:t>
      </w:r>
      <w:proofErr w:type="spellEnd"/>
      <w:r w:rsidRPr="00E329C7">
        <w:t xml:space="preserve"> Холдинг». </w:t>
      </w:r>
    </w:p>
    <w:p w:rsidR="0004487C" w:rsidRPr="003E7845" w:rsidRDefault="009E16E7" w:rsidP="00E329C7">
      <w:pPr>
        <w:spacing w:after="0"/>
        <w:ind w:left="0" w:right="3"/>
      </w:pPr>
      <w:r w:rsidRPr="003E7845">
        <w:t>Основываясь на данных проведенного мониторинга состояния и развития конкурентной среды на рынках товаров, работ и услуг</w:t>
      </w:r>
      <w:r w:rsidR="003E7845">
        <w:t xml:space="preserve"> Белокалитвинского</w:t>
      </w:r>
      <w:r w:rsidRPr="003E7845">
        <w:t xml:space="preserve"> района, а также учитывая его социальную значимость, рынок услуг связи включен в перечень социально значимых рынков для содействия развитию конкуренции в </w:t>
      </w:r>
      <w:r w:rsidR="003E7845" w:rsidRPr="003E7845">
        <w:t>Белокалитвинском</w:t>
      </w:r>
      <w:r w:rsidRPr="003E7845">
        <w:t xml:space="preserve"> районе. </w:t>
      </w:r>
    </w:p>
    <w:p w:rsidR="0004487C" w:rsidRPr="003E7845" w:rsidRDefault="009E16E7">
      <w:pPr>
        <w:ind w:left="0" w:right="4"/>
      </w:pPr>
      <w:r w:rsidRPr="003E7845">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192BD2" w:rsidRDefault="009E16E7">
      <w:pPr>
        <w:numPr>
          <w:ilvl w:val="0"/>
          <w:numId w:val="24"/>
        </w:numPr>
        <w:ind w:right="3"/>
      </w:pPr>
      <w:r w:rsidRPr="00192BD2">
        <w:t xml:space="preserve">Оказание содействия операторам связи при выделении земельных участков под строительство антенно-мачтовых сооружений для размещения оборудования базовых станций сотовой связи и в их подключении к инфраструктуре энергоснабжения; </w:t>
      </w:r>
    </w:p>
    <w:p w:rsidR="0004487C" w:rsidRPr="00192BD2" w:rsidRDefault="009E16E7">
      <w:pPr>
        <w:numPr>
          <w:ilvl w:val="0"/>
          <w:numId w:val="24"/>
        </w:numPr>
        <w:spacing w:after="9"/>
        <w:ind w:right="3"/>
      </w:pPr>
      <w:r w:rsidRPr="00192BD2">
        <w:t xml:space="preserve">Обеспечение развития сетей сотовой связи в соответствии с действующим законодательством, предотвращение незаконного строительства объектов связи, оптимизация размещения новых </w:t>
      </w:r>
      <w:proofErr w:type="spellStart"/>
      <w:r w:rsidRPr="00192BD2">
        <w:t>антенномачтовых</w:t>
      </w:r>
      <w:proofErr w:type="spellEnd"/>
      <w:r w:rsidRPr="00192BD2">
        <w:t xml:space="preserve"> сооружений с учетом имеющейся инфраструктуры всех операторов связи; </w:t>
      </w:r>
    </w:p>
    <w:p w:rsidR="0004487C" w:rsidRPr="00192BD2" w:rsidRDefault="009E16E7">
      <w:pPr>
        <w:numPr>
          <w:ilvl w:val="0"/>
          <w:numId w:val="24"/>
        </w:numPr>
        <w:spacing w:after="2" w:line="255" w:lineRule="auto"/>
        <w:ind w:right="3"/>
      </w:pPr>
      <w:r w:rsidRPr="00192BD2">
        <w:t>Оказание содействия операторам стационарной электропроводной связи в развитии и модернизации сетей связи в сельских населенных пунктах</w:t>
      </w:r>
      <w:r w:rsidR="00192BD2">
        <w:t>.</w:t>
      </w:r>
      <w:r w:rsidRPr="00192BD2">
        <w:t xml:space="preserve"> </w:t>
      </w:r>
    </w:p>
    <w:p w:rsidR="0004487C" w:rsidRPr="00192BD2" w:rsidRDefault="009E16E7">
      <w:pPr>
        <w:ind w:left="708" w:right="599" w:firstLine="0"/>
      </w:pPr>
      <w:r w:rsidRPr="00192BD2">
        <w:t xml:space="preserve">Реализация данных мероприятий позволит обеспечить: </w:t>
      </w:r>
    </w:p>
    <w:p w:rsidR="0004487C" w:rsidRPr="00192BD2" w:rsidRDefault="009E16E7">
      <w:pPr>
        <w:numPr>
          <w:ilvl w:val="0"/>
          <w:numId w:val="25"/>
        </w:numPr>
        <w:ind w:right="2"/>
      </w:pPr>
      <w:r w:rsidRPr="00192BD2">
        <w:t xml:space="preserve">увеличение покрытия территории </w:t>
      </w:r>
      <w:r w:rsidR="00192BD2" w:rsidRPr="00192BD2">
        <w:t>Белокалитвинского</w:t>
      </w:r>
      <w:r w:rsidRPr="00192BD2">
        <w:t xml:space="preserve"> района подвижной радиотелефонной (сотовой) связью и предоставление населению полного спектра услуг подвижной радиотелефонной связи (голосовая связь, мобильный «Интернет»); </w:t>
      </w:r>
    </w:p>
    <w:p w:rsidR="0004487C" w:rsidRPr="00192BD2" w:rsidRDefault="009E16E7">
      <w:pPr>
        <w:numPr>
          <w:ilvl w:val="0"/>
          <w:numId w:val="25"/>
        </w:numPr>
        <w:ind w:right="2"/>
      </w:pPr>
      <w:r w:rsidRPr="00192BD2">
        <w:t xml:space="preserve">снижение социальной напряженности среди населения в связи с установкой базовых станций сотовой связи на земельных участках, не соответствующих разрешенному виду использования;  </w:t>
      </w:r>
    </w:p>
    <w:p w:rsidR="0004487C" w:rsidRPr="00192BD2" w:rsidRDefault="009E16E7">
      <w:pPr>
        <w:numPr>
          <w:ilvl w:val="0"/>
          <w:numId w:val="25"/>
        </w:numPr>
        <w:ind w:right="2"/>
      </w:pPr>
      <w:r w:rsidRPr="00192BD2">
        <w:t xml:space="preserve">равномерное покрытие территории </w:t>
      </w:r>
      <w:r w:rsidR="00192BD2" w:rsidRPr="00192BD2">
        <w:t>Белокалитвинского района</w:t>
      </w:r>
      <w:r w:rsidRPr="00192BD2">
        <w:t xml:space="preserve"> сотовой связью всех операторов; </w:t>
      </w:r>
    </w:p>
    <w:p w:rsidR="0004487C" w:rsidRPr="00192BD2" w:rsidRDefault="009E16E7" w:rsidP="00192BD2">
      <w:pPr>
        <w:numPr>
          <w:ilvl w:val="0"/>
          <w:numId w:val="25"/>
        </w:numPr>
        <w:ind w:right="2"/>
      </w:pPr>
      <w:r w:rsidRPr="00192BD2">
        <w:t>развитие конкуренции на рынке услуг стационарной электропроводной связи в сельских населенных пунктах путем строительства волоконно-оптических линий связи, расширение сети связи и</w:t>
      </w:r>
      <w:r w:rsidR="00192BD2" w:rsidRPr="00192BD2">
        <w:t xml:space="preserve"> спектра предоставляемых услуг.</w:t>
      </w:r>
      <w:r w:rsidRPr="00192BD2">
        <w:t xml:space="preserve"> </w:t>
      </w:r>
    </w:p>
    <w:p w:rsidR="0004487C" w:rsidRPr="009274B8" w:rsidRDefault="0004487C">
      <w:pPr>
        <w:spacing w:after="34" w:line="259" w:lineRule="auto"/>
        <w:ind w:left="708" w:right="0" w:firstLine="0"/>
        <w:jc w:val="left"/>
        <w:rPr>
          <w:highlight w:val="yellow"/>
        </w:rPr>
      </w:pPr>
    </w:p>
    <w:p w:rsidR="0004487C" w:rsidRPr="00192BD2" w:rsidRDefault="008C24AD">
      <w:pPr>
        <w:pStyle w:val="2"/>
        <w:ind w:left="681" w:right="679"/>
      </w:pPr>
      <w:r w:rsidRPr="00192BD2">
        <w:t>8</w:t>
      </w:r>
      <w:r w:rsidR="009E16E7" w:rsidRPr="00192BD2">
        <w:t xml:space="preserve">. Рынок </w:t>
      </w:r>
      <w:r w:rsidR="00192BD2" w:rsidRPr="00192BD2">
        <w:t>животноводства</w:t>
      </w:r>
      <w:r w:rsidR="009E16E7" w:rsidRPr="00192BD2">
        <w:rPr>
          <w:u w:val="none"/>
        </w:rPr>
        <w:t xml:space="preserve"> </w:t>
      </w:r>
    </w:p>
    <w:p w:rsidR="00192BD2" w:rsidRPr="00192BD2" w:rsidRDefault="00192BD2" w:rsidP="00192BD2">
      <w:pPr>
        <w:spacing w:after="0"/>
        <w:ind w:left="0" w:right="3"/>
      </w:pPr>
      <w:r w:rsidRPr="00192BD2">
        <w:t xml:space="preserve">Администрацией Белокалитвинского района ведется разъяснительная работа с </w:t>
      </w:r>
      <w:proofErr w:type="spellStart"/>
      <w:r w:rsidRPr="00192BD2">
        <w:t>сельхозтоваропроизводителями</w:t>
      </w:r>
      <w:proofErr w:type="spellEnd"/>
      <w:r w:rsidRPr="00192BD2">
        <w:t xml:space="preserve"> о возможности получения </w:t>
      </w:r>
      <w:proofErr w:type="spellStart"/>
      <w:r w:rsidRPr="00192BD2">
        <w:t>грантовой</w:t>
      </w:r>
      <w:proofErr w:type="spellEnd"/>
      <w:r w:rsidRPr="00192BD2">
        <w:t xml:space="preserve"> поддержки, для развития сельского хозяйства Белокалитвинском районе. Информация неоднократно размещена в местной газете «Перекресток», на сайте Администрации Белокалитвинского района и сайтах администраций городских и сельских поселений. Созданы памятки о </w:t>
      </w:r>
      <w:proofErr w:type="spellStart"/>
      <w:r w:rsidRPr="00192BD2">
        <w:t>грантовой</w:t>
      </w:r>
      <w:proofErr w:type="spellEnd"/>
      <w:r w:rsidRPr="00192BD2">
        <w:t xml:space="preserve"> поддержке, которые раздаются на сходах с гражданами. Рабочей группой в 2018 году проведены заседания по подбору кандидатов участия в конкурсной программе. В 2018 году </w:t>
      </w:r>
      <w:proofErr w:type="spellStart"/>
      <w:r w:rsidRPr="00192BD2">
        <w:t>грантополучателем</w:t>
      </w:r>
      <w:proofErr w:type="spellEnd"/>
      <w:r w:rsidRPr="00192BD2">
        <w:t xml:space="preserve"> стал ИП Григорьев А.А. сумма гранта составляет 8 863 125 тыс. руб. Грант выдан на развитие семейной животноводческой фермы (разведение КРС молочного направления.) Всего с 2012 года </w:t>
      </w:r>
      <w:proofErr w:type="spellStart"/>
      <w:r w:rsidRPr="00192BD2">
        <w:t>грантовую</w:t>
      </w:r>
      <w:proofErr w:type="spellEnd"/>
      <w:r w:rsidRPr="00192BD2">
        <w:t xml:space="preserve"> поддержку получили 9 ИП глав К(Ф)Х.</w:t>
      </w:r>
    </w:p>
    <w:p w:rsidR="00192BD2" w:rsidRPr="00192BD2" w:rsidRDefault="00192BD2" w:rsidP="00192BD2">
      <w:pPr>
        <w:spacing w:after="0"/>
        <w:ind w:left="0" w:right="3"/>
      </w:pPr>
      <w:r w:rsidRPr="00192BD2">
        <w:t xml:space="preserve">В 2017 году на территории Грушево-Дубовского поселения создана животноводческая ферма ИП Копыловым А.А. Индивидуальный предприниматель завершил реконструкцию здания для содержания сельскохозяйственных животных и в декабре 2017 г. на ферму были завезены 125 голов нетелей Черно-пестрой породы молочного направления. На сегодняшний день идет строительство второго коровника, для содержания КРС. Что в свою очередь увеличит объемы производства молока на территории района. Во всех категориях хозяйств на 01.07.2018 г. молока произведено 6 6772 цент, что составляет 102,7 процента к уровню прошлого года. </w:t>
      </w:r>
    </w:p>
    <w:p w:rsidR="00192BD2" w:rsidRPr="00192BD2" w:rsidRDefault="00192BD2" w:rsidP="00192BD2">
      <w:pPr>
        <w:spacing w:after="0"/>
        <w:ind w:left="0" w:right="3"/>
      </w:pPr>
      <w:r w:rsidRPr="00192BD2">
        <w:t>Ведется постоянный мониторинг наличия племенного молодняка. В 2018 году произошло увеличение на 107 % 01.07.2018 260 голов, в 2017 году на 01.07.2017 г численность поголовья составило 244 головы.</w:t>
      </w:r>
    </w:p>
    <w:p w:rsidR="00192BD2" w:rsidRPr="003E7845" w:rsidRDefault="00192BD2" w:rsidP="00192BD2">
      <w:pPr>
        <w:spacing w:after="0"/>
        <w:ind w:left="0" w:right="3"/>
      </w:pPr>
      <w:r w:rsidRPr="003E7845">
        <w:t>Основываясь на данных проведенного мониторинга состояния и развития конкурентной среды на рынках товаров, работ и услуг</w:t>
      </w:r>
      <w:r>
        <w:t xml:space="preserve"> Белокалитвинского</w:t>
      </w:r>
      <w:r w:rsidRPr="003E7845">
        <w:t xml:space="preserve"> района, а также учитывая его социальную значимость, рынок услуг связи включен в перечень социально значимых рынков для содействия развитию конкуренции в Белокалитвинском районе. </w:t>
      </w:r>
    </w:p>
    <w:p w:rsidR="00192BD2" w:rsidRPr="00192BD2" w:rsidRDefault="009E16E7" w:rsidP="00192BD2">
      <w:pPr>
        <w:ind w:left="0" w:right="4"/>
      </w:pPr>
      <w:r w:rsidRPr="00192BD2">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192BD2" w:rsidRDefault="00192BD2" w:rsidP="00192BD2">
      <w:pPr>
        <w:numPr>
          <w:ilvl w:val="0"/>
          <w:numId w:val="39"/>
        </w:numPr>
        <w:ind w:right="3"/>
      </w:pPr>
      <w:r w:rsidRPr="00192BD2">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w:t>
      </w:r>
      <w:r>
        <w:t>олочного и мясного скотоводства</w:t>
      </w:r>
      <w:r w:rsidRPr="00192BD2">
        <w:t xml:space="preserve">; </w:t>
      </w:r>
    </w:p>
    <w:p w:rsidR="00E329C7" w:rsidRPr="00192BD2" w:rsidRDefault="00E329C7" w:rsidP="00192BD2">
      <w:pPr>
        <w:numPr>
          <w:ilvl w:val="0"/>
          <w:numId w:val="39"/>
        </w:numPr>
        <w:ind w:right="3"/>
      </w:pPr>
      <w:r w:rsidRPr="00E329C7">
        <w:t>Создание условий для молочного животноводства как отрасли опережающего развития</w:t>
      </w:r>
    </w:p>
    <w:p w:rsidR="00192BD2" w:rsidRDefault="00E329C7" w:rsidP="00E329C7">
      <w:pPr>
        <w:numPr>
          <w:ilvl w:val="0"/>
          <w:numId w:val="39"/>
        </w:numPr>
        <w:spacing w:after="9"/>
        <w:ind w:right="3"/>
      </w:pPr>
      <w:r w:rsidRPr="00E329C7">
        <w:t>Мониторинг наличия племенного молодняка всех видов сельскохозяйственных животных</w:t>
      </w:r>
      <w:r w:rsidR="00192BD2" w:rsidRPr="00192BD2">
        <w:t xml:space="preserve">;  </w:t>
      </w:r>
    </w:p>
    <w:p w:rsidR="00E329C7" w:rsidRPr="00192BD2" w:rsidRDefault="00E329C7" w:rsidP="00192BD2">
      <w:pPr>
        <w:numPr>
          <w:ilvl w:val="0"/>
          <w:numId w:val="39"/>
        </w:numPr>
        <w:spacing w:after="2" w:line="255" w:lineRule="auto"/>
        <w:ind w:right="3"/>
      </w:pPr>
      <w:r w:rsidRPr="00E329C7">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молочного и мясного скотоводства.</w:t>
      </w:r>
    </w:p>
    <w:p w:rsidR="00E329C7" w:rsidRPr="00E329C7" w:rsidRDefault="00E329C7" w:rsidP="00E329C7">
      <w:pPr>
        <w:ind w:left="708" w:right="0" w:firstLine="0"/>
      </w:pPr>
      <w:r w:rsidRPr="00E329C7">
        <w:t xml:space="preserve">Реализация данных мероприятий позволит обеспечить: </w:t>
      </w:r>
    </w:p>
    <w:p w:rsidR="00E329C7" w:rsidRPr="00E329C7" w:rsidRDefault="00E329C7" w:rsidP="00E329C7">
      <w:pPr>
        <w:numPr>
          <w:ilvl w:val="0"/>
          <w:numId w:val="25"/>
        </w:numPr>
        <w:ind w:right="0"/>
      </w:pPr>
      <w:r>
        <w:t>развитие молочного и мясного скотоводства, стимулирование хозяйствующих субъектов в сфере агропромышленного комплекса</w:t>
      </w:r>
      <w:r w:rsidRPr="00E329C7">
        <w:t xml:space="preserve">;  </w:t>
      </w:r>
    </w:p>
    <w:p w:rsidR="00E329C7" w:rsidRPr="00E329C7" w:rsidRDefault="00E329C7" w:rsidP="00E329C7">
      <w:pPr>
        <w:numPr>
          <w:ilvl w:val="0"/>
          <w:numId w:val="25"/>
        </w:numPr>
        <w:ind w:right="0"/>
      </w:pPr>
      <w:r w:rsidRPr="00E329C7">
        <w:t xml:space="preserve">увеличение количества субъектов отрасли молочного животноводства; </w:t>
      </w:r>
    </w:p>
    <w:p w:rsidR="00E329C7" w:rsidRPr="00E329C7" w:rsidRDefault="00E329C7" w:rsidP="00E329C7">
      <w:pPr>
        <w:numPr>
          <w:ilvl w:val="0"/>
          <w:numId w:val="25"/>
        </w:numPr>
        <w:ind w:right="0"/>
      </w:pPr>
      <w:r w:rsidRPr="00E329C7">
        <w:rPr>
          <w:iCs/>
        </w:rPr>
        <w:t>определение численности высокопродуктивного племенного молодняка сельскохозяйственных животных в племенных органи</w:t>
      </w:r>
      <w:r>
        <w:rPr>
          <w:iCs/>
        </w:rPr>
        <w:t>зациях Белокалитвинского района;</w:t>
      </w:r>
    </w:p>
    <w:p w:rsidR="00E329C7" w:rsidRPr="00E329C7" w:rsidRDefault="00E329C7" w:rsidP="00E329C7">
      <w:pPr>
        <w:numPr>
          <w:ilvl w:val="0"/>
          <w:numId w:val="25"/>
        </w:numPr>
        <w:ind w:right="0"/>
      </w:pPr>
      <w:r w:rsidRPr="00E329C7">
        <w:t xml:space="preserve"> развитие молочного и мясного скотоводства, стимулирование хозяйствующих субъектов в сфере агропромышленного комплекса</w:t>
      </w:r>
      <w:r>
        <w:t>.</w:t>
      </w:r>
    </w:p>
    <w:p w:rsidR="00E329C7" w:rsidRPr="00E329C7" w:rsidRDefault="00E329C7" w:rsidP="00E329C7">
      <w:pPr>
        <w:ind w:left="708" w:right="599" w:firstLine="0"/>
      </w:pPr>
    </w:p>
    <w:p w:rsidR="0004487C" w:rsidRPr="009274B8" w:rsidRDefault="0004487C">
      <w:pPr>
        <w:spacing w:after="34" w:line="259" w:lineRule="auto"/>
        <w:ind w:left="708" w:right="0" w:firstLine="0"/>
        <w:jc w:val="left"/>
        <w:rPr>
          <w:highlight w:val="yellow"/>
        </w:rPr>
      </w:pPr>
    </w:p>
    <w:p w:rsidR="0004487C" w:rsidRPr="00E329C7" w:rsidRDefault="008C24AD">
      <w:pPr>
        <w:pStyle w:val="2"/>
        <w:ind w:left="681" w:right="676"/>
      </w:pPr>
      <w:r w:rsidRPr="00E329C7">
        <w:t>9</w:t>
      </w:r>
      <w:r w:rsidR="009E16E7" w:rsidRPr="00E329C7">
        <w:t>. Рынок жилищного строительства</w:t>
      </w:r>
      <w:r w:rsidR="009E16E7" w:rsidRPr="00E329C7">
        <w:rPr>
          <w:u w:val="none"/>
        </w:rPr>
        <w:t xml:space="preserve"> </w:t>
      </w:r>
    </w:p>
    <w:p w:rsidR="00E329C7" w:rsidRPr="00E329C7" w:rsidRDefault="00E329C7" w:rsidP="00E329C7">
      <w:pPr>
        <w:spacing w:after="3"/>
        <w:ind w:left="0" w:right="2"/>
      </w:pPr>
      <w:r w:rsidRPr="00E329C7">
        <w:t>По итогам 2016 года на территории муниципального образования «Белокалитвинский район» за счет всех источников финансирования сдано в эксплуатацию 18, 514</w:t>
      </w:r>
      <w:r w:rsidRPr="00E329C7">
        <w:rPr>
          <w:b/>
        </w:rPr>
        <w:t xml:space="preserve"> </w:t>
      </w:r>
      <w:r w:rsidRPr="00E329C7">
        <w:t>тыс. кв. метров общей площади жилых домов. Организацией ООО "</w:t>
      </w:r>
      <w:proofErr w:type="spellStart"/>
      <w:r w:rsidRPr="00E329C7">
        <w:t>ДомСтрой</w:t>
      </w:r>
      <w:proofErr w:type="spellEnd"/>
      <w:r w:rsidRPr="00E329C7">
        <w:t>" по итогам 2016 года построено жилых домов общей площадью 4,058 тыс. кв. метров. По итогам 2017 года за счет всех источников финансирования сдано в эксплуатацию 18,67</w:t>
      </w:r>
      <w:r w:rsidRPr="00E329C7">
        <w:rPr>
          <w:b/>
        </w:rPr>
        <w:t xml:space="preserve"> </w:t>
      </w:r>
      <w:r w:rsidRPr="00E329C7">
        <w:t xml:space="preserve">тыс. кв. метров общей площади жилых домов. Предприятиями и организациями по итогам 2017 года построено жилых домов общей площадью          0,432 тыс. кв. метров. За данный год индивидуальными застройщиками построено 5,49 тыс. кв. метров жилья. </w:t>
      </w:r>
    </w:p>
    <w:p w:rsidR="00E329C7" w:rsidRPr="00E329C7" w:rsidRDefault="00E329C7" w:rsidP="00E329C7">
      <w:pPr>
        <w:spacing w:after="3"/>
        <w:ind w:left="0" w:right="2"/>
      </w:pPr>
      <w:r w:rsidRPr="00E329C7">
        <w:t xml:space="preserve">Несмотря на положительную динамику в жилищной сфере в 2013 – 2015 годах, в 2016 году планируемый объем ввода жилья составляет 18,5 тыс. кв. метров или 65,4 процента относительно уровня 2015 года. </w:t>
      </w:r>
    </w:p>
    <w:p w:rsidR="00E329C7" w:rsidRPr="00E329C7" w:rsidRDefault="00E329C7" w:rsidP="00E329C7">
      <w:pPr>
        <w:spacing w:after="3"/>
        <w:ind w:left="0" w:right="2"/>
      </w:pPr>
      <w:r w:rsidRPr="00E329C7">
        <w:t>Основными причинами спада в строительной отрасли является падение внутреннего спроса и продолжающееся снижение реальных располагаемых доходов населения, которые привели к снижению объемов продаж кроме того тенденция сокращения объемов вводимого жилья обусловлена окончанием в 2017 году областной адресной программы "Переселения граждан из аварийного жилищного фонда, в том числе с учетом необходимости развития малоэтажного жилищного строительства в 2013 - 2017 годах" и муниципальной программы Белокалитвинского района "Обеспечение доступным и комфортабельным жильем населения Белокалитвинского района", что повлияло на ухудшение экономического положения предприятий.</w:t>
      </w:r>
    </w:p>
    <w:p w:rsidR="0004487C" w:rsidRPr="001E6333" w:rsidRDefault="009E16E7">
      <w:pPr>
        <w:spacing w:after="3"/>
        <w:ind w:left="0" w:right="2"/>
      </w:pPr>
      <w:r w:rsidRPr="001E6333">
        <w:t>Основываясь на данных проведенного мониторинга состояния и развития конкурентной среды на рынках товаров, работ и услуг</w:t>
      </w:r>
      <w:r w:rsidR="001E6333">
        <w:t xml:space="preserve"> Белокалитвинского</w:t>
      </w:r>
      <w:r w:rsidRPr="001E6333">
        <w:t xml:space="preserve"> района, рынок жилищного строительства включен в перечень приоритетных рынков для содействия развитию конкуренции в </w:t>
      </w:r>
      <w:r w:rsidR="001E6333">
        <w:t>Белокалитвинском</w:t>
      </w:r>
      <w:r w:rsidRPr="001E6333">
        <w:t xml:space="preserve"> районе. </w:t>
      </w:r>
    </w:p>
    <w:p w:rsidR="0004487C" w:rsidRPr="001E6333" w:rsidRDefault="009E16E7">
      <w:pPr>
        <w:ind w:left="0" w:right="4"/>
      </w:pPr>
      <w:r w:rsidRPr="001E6333">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1E6333" w:rsidRDefault="009E16E7" w:rsidP="001E6333">
      <w:pPr>
        <w:numPr>
          <w:ilvl w:val="0"/>
          <w:numId w:val="26"/>
        </w:numPr>
        <w:ind w:left="0" w:right="599"/>
      </w:pPr>
      <w:r w:rsidRPr="001E6333">
        <w:t xml:space="preserve">Осуществление мониторинга ввода жилья в эксплуатацию; </w:t>
      </w:r>
    </w:p>
    <w:p w:rsidR="0004487C" w:rsidRDefault="001E6333" w:rsidP="008C24AD">
      <w:pPr>
        <w:numPr>
          <w:ilvl w:val="0"/>
          <w:numId w:val="26"/>
        </w:numPr>
        <w:ind w:left="0" w:right="0"/>
      </w:pPr>
      <w:r w:rsidRPr="008C24AD">
        <w:t xml:space="preserve">Комплексное </w:t>
      </w:r>
      <w:r w:rsidR="008C24AD" w:rsidRPr="008C24AD">
        <w:t>развитие территории для жилищного строительства</w:t>
      </w:r>
      <w:r w:rsidR="009E16E7" w:rsidRPr="008C24AD">
        <w:t xml:space="preserve">. </w:t>
      </w:r>
    </w:p>
    <w:p w:rsidR="008C24AD" w:rsidRDefault="008C24AD" w:rsidP="008C24AD">
      <w:pPr>
        <w:numPr>
          <w:ilvl w:val="0"/>
          <w:numId w:val="26"/>
        </w:numPr>
        <w:ind w:left="0" w:right="0"/>
      </w:pPr>
      <w:r>
        <w:t>Обеспечение жильем отдельных категорий граждан, определенных федеральным и региональным законодательством.</w:t>
      </w:r>
    </w:p>
    <w:p w:rsidR="008C24AD" w:rsidRPr="008C24AD" w:rsidRDefault="008C24AD" w:rsidP="008C24AD">
      <w:pPr>
        <w:numPr>
          <w:ilvl w:val="0"/>
          <w:numId w:val="26"/>
        </w:numPr>
        <w:ind w:left="0" w:right="0"/>
      </w:pPr>
      <w:r>
        <w:t>Реализация комплекса мер по ликвидации аварийного жилищного фонда</w:t>
      </w:r>
      <w:r w:rsidRPr="008C24AD">
        <w:t xml:space="preserve">. </w:t>
      </w:r>
    </w:p>
    <w:p w:rsidR="0004487C" w:rsidRPr="008C24AD" w:rsidRDefault="009E16E7">
      <w:pPr>
        <w:ind w:left="708" w:right="599" w:firstLine="0"/>
      </w:pPr>
      <w:r w:rsidRPr="008C24AD">
        <w:t xml:space="preserve">Реализация данных мероприятий позволит обеспечить: </w:t>
      </w:r>
    </w:p>
    <w:p w:rsidR="0004487C" w:rsidRDefault="009E16E7">
      <w:pPr>
        <w:numPr>
          <w:ilvl w:val="0"/>
          <w:numId w:val="27"/>
        </w:numPr>
        <w:ind w:right="9"/>
      </w:pPr>
      <w:r w:rsidRPr="008C24AD">
        <w:t xml:space="preserve">контроль за ходом жилищного строительства и выполнением плановых показателей программы по вводу жилья в эксплуатацию; </w:t>
      </w:r>
    </w:p>
    <w:p w:rsidR="008C24AD" w:rsidRPr="008C24AD" w:rsidRDefault="008C24AD">
      <w:pPr>
        <w:numPr>
          <w:ilvl w:val="0"/>
          <w:numId w:val="27"/>
        </w:numPr>
        <w:ind w:right="9"/>
      </w:pPr>
      <w:r>
        <w:t>поддержка отдельных категорий граждан, которые нуждаются в улучшении жилищных условий</w:t>
      </w:r>
    </w:p>
    <w:p w:rsidR="0004487C" w:rsidRPr="008C24AD" w:rsidRDefault="009E16E7">
      <w:pPr>
        <w:numPr>
          <w:ilvl w:val="0"/>
          <w:numId w:val="27"/>
        </w:numPr>
        <w:ind w:right="9"/>
      </w:pPr>
      <w:r w:rsidRPr="008C24AD">
        <w:t xml:space="preserve">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 носит социальный характер и направлено на создание условий для осуществления гражданами права на безопасные условия проживания. </w:t>
      </w:r>
    </w:p>
    <w:p w:rsidR="0004487C" w:rsidRPr="001E6333" w:rsidRDefault="009E16E7">
      <w:pPr>
        <w:spacing w:line="259" w:lineRule="auto"/>
        <w:ind w:left="708" w:right="0" w:firstLine="0"/>
        <w:jc w:val="left"/>
      </w:pPr>
      <w:r w:rsidRPr="009274B8">
        <w:rPr>
          <w:highlight w:val="yellow"/>
        </w:rPr>
        <w:t xml:space="preserve"> </w:t>
      </w:r>
    </w:p>
    <w:p w:rsidR="0004487C" w:rsidRPr="001E6333" w:rsidRDefault="009E16E7">
      <w:pPr>
        <w:pStyle w:val="2"/>
        <w:ind w:left="681" w:right="677"/>
      </w:pPr>
      <w:r w:rsidRPr="001E6333">
        <w:t>1</w:t>
      </w:r>
      <w:r w:rsidR="008C24AD">
        <w:t>0</w:t>
      </w:r>
      <w:r w:rsidRPr="001E6333">
        <w:t>. Рынок промышленного производства</w:t>
      </w:r>
      <w:r w:rsidRPr="001E6333">
        <w:rPr>
          <w:u w:val="none"/>
        </w:rPr>
        <w:t xml:space="preserve">  </w:t>
      </w:r>
    </w:p>
    <w:p w:rsidR="00E329C7" w:rsidRDefault="00E329C7">
      <w:pPr>
        <w:spacing w:after="0"/>
        <w:ind w:left="0" w:right="1"/>
      </w:pPr>
      <w:r w:rsidRPr="00E329C7">
        <w:t xml:space="preserve">Экономическое и социальное развитие Белокалитвинского района в значительной степени связано с развитием действующих и созданием новых промышленных предприятий, что обеспечит экономический рост, новые рабочие места с высоким уровнем заработной платы. </w:t>
      </w:r>
    </w:p>
    <w:p w:rsidR="00E329C7" w:rsidRDefault="00E329C7">
      <w:pPr>
        <w:spacing w:after="0"/>
        <w:ind w:left="0" w:right="1"/>
      </w:pPr>
      <w:r w:rsidRPr="00E329C7">
        <w:t>По итогам 2016 года индекс промышленного производства крупных и средних предприятий Белокалитвинского района составил 125 % по итогам 1 полугодия 2017 года 107,3%.</w:t>
      </w:r>
    </w:p>
    <w:p w:rsidR="0004487C" w:rsidRPr="001E6333" w:rsidRDefault="009E16E7">
      <w:pPr>
        <w:spacing w:after="0"/>
        <w:ind w:left="0" w:right="1"/>
      </w:pPr>
      <w:r w:rsidRPr="001E6333">
        <w:t>Основываясь на данных проведенного мониторинга состояния и развития конкурентной среды на рынках товаров, работ и услуг</w:t>
      </w:r>
      <w:r w:rsidR="001E6333">
        <w:t xml:space="preserve"> Белокалитвинского</w:t>
      </w:r>
      <w:r w:rsidRPr="001E6333">
        <w:t xml:space="preserve"> района, рынок промышленного производства включен в перечень приоритетных рынков для содействия развитию конкуренции в </w:t>
      </w:r>
      <w:r w:rsidR="001E6333">
        <w:t>Белокалитвинском</w:t>
      </w:r>
      <w:r w:rsidRPr="001E6333">
        <w:t xml:space="preserve"> районе. </w:t>
      </w:r>
    </w:p>
    <w:p w:rsidR="0004487C" w:rsidRPr="001E6333" w:rsidRDefault="009E16E7">
      <w:pPr>
        <w:ind w:left="0" w:right="4"/>
      </w:pPr>
      <w:r w:rsidRPr="001E6333">
        <w:t xml:space="preserve">Для содействия развития конкуренции на данном рынке в план мероприятий («дорожную карту») на 2017-2020 годы включены следующие мероприятия: </w:t>
      </w:r>
    </w:p>
    <w:p w:rsidR="0004487C" w:rsidRPr="001E6333" w:rsidRDefault="009E16E7">
      <w:pPr>
        <w:numPr>
          <w:ilvl w:val="0"/>
          <w:numId w:val="28"/>
        </w:numPr>
        <w:ind w:right="9"/>
      </w:pPr>
      <w:r w:rsidRPr="001E6333">
        <w:t xml:space="preserve">Осуществление мониторинга финансово-экономического состояния </w:t>
      </w:r>
      <w:r w:rsidR="001E6333" w:rsidRPr="001E6333">
        <w:t>проблемных промышленных</w:t>
      </w:r>
      <w:r w:rsidRPr="001E6333">
        <w:t xml:space="preserve"> предприятий </w:t>
      </w:r>
      <w:r w:rsidR="001E6333" w:rsidRPr="001E6333">
        <w:t>Белокалитвинского</w:t>
      </w:r>
      <w:r w:rsidRPr="001E6333">
        <w:t xml:space="preserve"> района; </w:t>
      </w:r>
    </w:p>
    <w:p w:rsidR="0004487C" w:rsidRPr="001E6333" w:rsidRDefault="009E16E7">
      <w:pPr>
        <w:numPr>
          <w:ilvl w:val="0"/>
          <w:numId w:val="28"/>
        </w:numPr>
        <w:ind w:right="9"/>
      </w:pPr>
      <w:r w:rsidRPr="001E6333">
        <w:t xml:space="preserve">Информационное и консультационное сопровождение инвестиционных проектов промышленных предприятий на территории </w:t>
      </w:r>
      <w:r w:rsidR="001E6333" w:rsidRPr="001E6333">
        <w:t>Белокалитвинского</w:t>
      </w:r>
      <w:r w:rsidRPr="001E6333">
        <w:t xml:space="preserve"> района в получении государственной поддержки на федеральном и региональном уровнях. </w:t>
      </w:r>
    </w:p>
    <w:p w:rsidR="0004487C" w:rsidRPr="001E6333" w:rsidRDefault="009E16E7">
      <w:pPr>
        <w:ind w:left="708" w:right="599" w:firstLine="0"/>
      </w:pPr>
      <w:r w:rsidRPr="001E6333">
        <w:t xml:space="preserve">Реализация данных мероприятий позволит обеспечить: </w:t>
      </w:r>
    </w:p>
    <w:p w:rsidR="0004487C" w:rsidRPr="001E6333" w:rsidRDefault="009E16E7">
      <w:pPr>
        <w:numPr>
          <w:ilvl w:val="0"/>
          <w:numId w:val="29"/>
        </w:numPr>
        <w:ind w:right="0"/>
      </w:pPr>
      <w:r w:rsidRPr="001E6333">
        <w:t xml:space="preserve">определение финансово-экономического состояния </w:t>
      </w:r>
      <w:r w:rsidR="001E6333" w:rsidRPr="001E6333">
        <w:t>курируемых предприятий;</w:t>
      </w:r>
      <w:r w:rsidRPr="001E6333">
        <w:t xml:space="preserve"> </w:t>
      </w:r>
    </w:p>
    <w:p w:rsidR="001E6333" w:rsidRDefault="001E6333">
      <w:pPr>
        <w:numPr>
          <w:ilvl w:val="0"/>
          <w:numId w:val="29"/>
        </w:numPr>
        <w:ind w:right="0"/>
      </w:pPr>
      <w:r w:rsidRPr="001E6333">
        <w:t xml:space="preserve">активизация </w:t>
      </w:r>
      <w:r w:rsidR="009E16E7" w:rsidRPr="001E6333">
        <w:t xml:space="preserve">инвестиционной деятельности в </w:t>
      </w:r>
      <w:r>
        <w:t>районе;</w:t>
      </w:r>
    </w:p>
    <w:p w:rsidR="001E6333" w:rsidRDefault="001E6333">
      <w:pPr>
        <w:numPr>
          <w:ilvl w:val="0"/>
          <w:numId w:val="29"/>
        </w:numPr>
        <w:ind w:right="0"/>
      </w:pPr>
      <w:r>
        <w:t>организация новых производств;</w:t>
      </w:r>
    </w:p>
    <w:p w:rsidR="0004487C" w:rsidRPr="001E6333" w:rsidRDefault="001E6333">
      <w:pPr>
        <w:numPr>
          <w:ilvl w:val="0"/>
          <w:numId w:val="29"/>
        </w:numPr>
        <w:ind w:right="0"/>
      </w:pPr>
      <w:r>
        <w:t>повышение конкурентоспособности промышленных предприятий.</w:t>
      </w:r>
      <w:r w:rsidR="009E16E7" w:rsidRPr="001E6333">
        <w:t xml:space="preserve">  </w:t>
      </w:r>
    </w:p>
    <w:p w:rsidR="0004487C" w:rsidRDefault="009E16E7">
      <w:pPr>
        <w:spacing w:after="31" w:line="259" w:lineRule="auto"/>
        <w:ind w:left="708" w:right="0" w:firstLine="0"/>
        <w:jc w:val="left"/>
      </w:pPr>
      <w:r>
        <w:t xml:space="preserve"> </w:t>
      </w:r>
    </w:p>
    <w:p w:rsidR="0004487C" w:rsidRDefault="009E16E7">
      <w:pPr>
        <w:spacing w:after="16" w:line="270" w:lineRule="auto"/>
        <w:ind w:left="-15" w:right="0"/>
      </w:pPr>
      <w:r>
        <w:rPr>
          <w:b/>
        </w:rPr>
        <w:t xml:space="preserve">2.4.  Утверждение Плана мероприятий («дорожной карты») по содействию развитию конкуренции в </w:t>
      </w:r>
      <w:r w:rsidR="009274B8">
        <w:rPr>
          <w:b/>
        </w:rPr>
        <w:t>Белокалитвинском</w:t>
      </w:r>
      <w:r>
        <w:rPr>
          <w:b/>
        </w:rPr>
        <w:t xml:space="preserve"> районе, подготовленного в соответствии с положениями Стандарта. </w:t>
      </w:r>
    </w:p>
    <w:p w:rsidR="0004487C" w:rsidRDefault="009E16E7" w:rsidP="00F26699">
      <w:pPr>
        <w:spacing w:after="0" w:line="259" w:lineRule="auto"/>
        <w:ind w:left="708" w:right="0" w:firstLine="0"/>
        <w:jc w:val="left"/>
      </w:pPr>
      <w:r>
        <w:rPr>
          <w:b/>
        </w:rPr>
        <w:t xml:space="preserve"> </w:t>
      </w:r>
      <w:r>
        <w:t xml:space="preserve">  </w:t>
      </w:r>
    </w:p>
    <w:p w:rsidR="0004487C" w:rsidRDefault="009E16E7">
      <w:pPr>
        <w:spacing w:after="5"/>
        <w:ind w:left="0" w:right="1"/>
      </w:pPr>
      <w:r w:rsidRPr="008C35AE">
        <w:t xml:space="preserve">План мероприятий утвержден </w:t>
      </w:r>
      <w:hyperlink r:id="rId60">
        <w:r w:rsidRPr="008C35AE">
          <w:t xml:space="preserve">постановлением Администрации </w:t>
        </w:r>
      </w:hyperlink>
      <w:hyperlink r:id="rId61">
        <w:r w:rsidR="008C35AE" w:rsidRPr="008C35AE">
          <w:t>Белокалитвинского</w:t>
        </w:r>
      </w:hyperlink>
      <w:r w:rsidR="008C35AE" w:rsidRPr="008C35AE">
        <w:t xml:space="preserve"> района</w:t>
      </w:r>
      <w:hyperlink r:id="rId62">
        <w:r w:rsidRPr="008C35AE">
          <w:t xml:space="preserve"> </w:t>
        </w:r>
      </w:hyperlink>
      <w:r w:rsidR="00F26699">
        <w:t xml:space="preserve">от </w:t>
      </w:r>
      <w:hyperlink r:id="rId63">
        <w:r w:rsidRPr="008C35AE">
          <w:t>27.11.2017 №</w:t>
        </w:r>
      </w:hyperlink>
      <w:hyperlink r:id="rId64">
        <w:r w:rsidRPr="008C35AE">
          <w:t xml:space="preserve"> </w:t>
        </w:r>
      </w:hyperlink>
      <w:hyperlink r:id="rId65">
        <w:r w:rsidR="008C35AE" w:rsidRPr="008C35AE">
          <w:t>1817</w:t>
        </w:r>
      </w:hyperlink>
      <w:hyperlink r:id="rId66">
        <w:r w:rsidRPr="008C35AE">
          <w:t xml:space="preserve"> «</w:t>
        </w:r>
      </w:hyperlink>
      <w:hyperlink r:id="rId67">
        <w:r w:rsidRPr="008C35AE">
          <w:t xml:space="preserve">Об утверждении Перечня </w:t>
        </w:r>
      </w:hyperlink>
      <w:hyperlink r:id="rId68">
        <w:r w:rsidRPr="008C35AE">
          <w:t xml:space="preserve">приоритетных и социально значимых рынков для содействия развитию </w:t>
        </w:r>
      </w:hyperlink>
      <w:hyperlink r:id="rId69">
        <w:r w:rsidRPr="008C35AE">
          <w:t xml:space="preserve">конкуренции в </w:t>
        </w:r>
        <w:r w:rsidR="008C35AE" w:rsidRPr="008C35AE">
          <w:t>Белокалитвинском</w:t>
        </w:r>
        <w:r w:rsidRPr="008C35AE">
          <w:t xml:space="preserve"> районе и Плана мероприятий </w:t>
        </w:r>
      </w:hyperlink>
      <w:hyperlink r:id="rId70">
        <w:r w:rsidRPr="008C35AE">
          <w:t>(«</w:t>
        </w:r>
      </w:hyperlink>
      <w:hyperlink r:id="rId71">
        <w:r w:rsidRPr="008C35AE">
          <w:t>дорожной карты</w:t>
        </w:r>
      </w:hyperlink>
      <w:hyperlink r:id="rId72">
        <w:r w:rsidRPr="008C35AE">
          <w:t xml:space="preserve">») </w:t>
        </w:r>
      </w:hyperlink>
      <w:hyperlink r:id="rId73">
        <w:r w:rsidRPr="008C35AE">
          <w:t xml:space="preserve">по содействию развитию конкуренции в </w:t>
        </w:r>
      </w:hyperlink>
      <w:hyperlink r:id="rId74">
        <w:r w:rsidRPr="008C35AE">
          <w:t xml:space="preserve"> </w:t>
        </w:r>
      </w:hyperlink>
      <w:hyperlink r:id="rId75">
        <w:r w:rsidR="008C35AE" w:rsidRPr="008C35AE">
          <w:t>Белокалитвинском</w:t>
        </w:r>
        <w:r w:rsidRPr="008C35AE">
          <w:t xml:space="preserve"> районе на 2017 </w:t>
        </w:r>
      </w:hyperlink>
      <w:hyperlink r:id="rId76">
        <w:r w:rsidRPr="008C35AE">
          <w:t xml:space="preserve">– </w:t>
        </w:r>
      </w:hyperlink>
      <w:hyperlink r:id="rId77">
        <w:r w:rsidRPr="008C35AE">
          <w:t xml:space="preserve">2020 </w:t>
        </w:r>
      </w:hyperlink>
      <w:hyperlink r:id="rId78">
        <w:r w:rsidRPr="008C35AE">
          <w:t>годы</w:t>
        </w:r>
      </w:hyperlink>
      <w:hyperlink r:id="rId79">
        <w:r w:rsidRPr="008C35AE">
          <w:t>»</w:t>
        </w:r>
      </w:hyperlink>
      <w:hyperlink r:id="rId80">
        <w:r w:rsidRPr="008C35AE">
          <w:t>.</w:t>
        </w:r>
      </w:hyperlink>
      <w:r>
        <w:t xml:space="preserve"> </w:t>
      </w:r>
    </w:p>
    <w:p w:rsidR="008C35AE" w:rsidRDefault="008C35AE">
      <w:pPr>
        <w:spacing w:after="5"/>
        <w:ind w:left="0" w:right="1"/>
      </w:pPr>
      <w:r>
        <w:t>На основании проведенного мониторинга состояния и развития конкурентной среды на рынках товаров, работ и услуг Белокалитвинского района, а также с учетом предложений отраслевых (функциональных) органов Администрации Белокалитвинского района внесены изменения</w:t>
      </w:r>
      <w:r w:rsidR="00F26699">
        <w:t xml:space="preserve"> в </w:t>
      </w:r>
      <w:r>
        <w:t>План мероприятий, направленны</w:t>
      </w:r>
      <w:r w:rsidR="00F26699">
        <w:t>е</w:t>
      </w:r>
      <w:r>
        <w:t xml:space="preserve"> на создание условий, способствующих развитию конкуренции в Белокалитвинском районе</w:t>
      </w:r>
      <w:r w:rsidR="00F26699">
        <w:t xml:space="preserve"> и утвержденные постановлением Администрации Белокалитвинского района от 20.08.2018 № 1433 «О внесении изменений </w:t>
      </w:r>
      <w:r>
        <w:t xml:space="preserve"> </w:t>
      </w:r>
      <w:r w:rsidR="00F26699">
        <w:t>в постановление Администрации Белокалитвинского района от 27.11.2017 № 1817».</w:t>
      </w:r>
    </w:p>
    <w:p w:rsidR="0004487C" w:rsidRDefault="009E16E7">
      <w:pPr>
        <w:spacing w:after="0"/>
        <w:ind w:left="0" w:right="0"/>
      </w:pPr>
      <w:r>
        <w:t xml:space="preserve">В соответствии с требованиями, определенными на федеральном и региональном уровнях, План мероприятий включает мероприятия по содействию развитию конкуренции для социально значимых и приоритетных рынков </w:t>
      </w:r>
      <w:r w:rsidR="008C35AE">
        <w:t xml:space="preserve">Белокалитвинского </w:t>
      </w:r>
      <w:r>
        <w:t xml:space="preserve">района, а также системные мероприятия, направленные на развитие конкурентной среды в районе, в том числе на оптимизацию процедур муниципальных закупок, устранение избыточного государственного регулирования, снижение административных барьеров, совершенствование процессов управления объектами муниципальной собственности, стимулирование новых предпринимательских инициатив и обеспечение равных условий доступа к информационным и иным ресурсам.  </w:t>
      </w:r>
    </w:p>
    <w:p w:rsidR="0004487C" w:rsidRDefault="009E16E7">
      <w:pPr>
        <w:spacing w:after="10"/>
        <w:ind w:left="0" w:right="9"/>
      </w:pPr>
      <w:r>
        <w:t xml:space="preserve">Для достижения целей развития конкуренции разработан комплекс мероприятий, определены целевые значения показателей и ответственные за их достижение.  </w:t>
      </w:r>
    </w:p>
    <w:p w:rsidR="0004487C" w:rsidRDefault="009E16E7">
      <w:pPr>
        <w:spacing w:after="31" w:line="259" w:lineRule="auto"/>
        <w:ind w:left="708" w:right="0" w:firstLine="0"/>
        <w:jc w:val="left"/>
      </w:pPr>
      <w:r>
        <w:t xml:space="preserve"> </w:t>
      </w:r>
    </w:p>
    <w:p w:rsidR="0004487C" w:rsidRDefault="009E16E7">
      <w:pPr>
        <w:spacing w:after="16" w:line="270" w:lineRule="auto"/>
        <w:ind w:left="-15" w:right="0"/>
      </w:pPr>
      <w:r>
        <w:rPr>
          <w:b/>
        </w:rPr>
        <w:t xml:space="preserve">2.5.   Подготовка ежегодного доклада о состоянии и развитии конкурентной среды на рынках товаров, работ и услуг </w:t>
      </w:r>
      <w:r w:rsidR="00F26699">
        <w:rPr>
          <w:b/>
        </w:rPr>
        <w:t>Белокалитвинского</w:t>
      </w:r>
      <w:r>
        <w:rPr>
          <w:b/>
        </w:rPr>
        <w:t xml:space="preserve"> района, составленного в соответствии с положениями Стандарта. </w:t>
      </w:r>
    </w:p>
    <w:p w:rsidR="00F40EA0" w:rsidRDefault="009E16E7" w:rsidP="003D031D">
      <w:pPr>
        <w:spacing w:after="264" w:line="259" w:lineRule="auto"/>
        <w:ind w:left="0" w:right="0" w:firstLine="0"/>
        <w:rPr>
          <w:rFonts w:ascii="Calibri" w:eastAsia="Calibri" w:hAnsi="Calibri" w:cs="Calibri"/>
          <w:sz w:val="22"/>
        </w:rPr>
      </w:pPr>
      <w:r>
        <w:rPr>
          <w:rFonts w:ascii="Calibri" w:eastAsia="Calibri" w:hAnsi="Calibri" w:cs="Calibri"/>
          <w:sz w:val="22"/>
        </w:rPr>
        <w:t xml:space="preserve"> </w:t>
      </w:r>
      <w:r w:rsidR="003D031D">
        <w:rPr>
          <w:rFonts w:ascii="Calibri" w:eastAsia="Calibri" w:hAnsi="Calibri" w:cs="Calibri"/>
          <w:sz w:val="22"/>
        </w:rPr>
        <w:tab/>
      </w:r>
    </w:p>
    <w:p w:rsidR="00F40EA0" w:rsidRDefault="009E16E7" w:rsidP="00F40EA0">
      <w:pPr>
        <w:spacing w:after="264" w:line="259" w:lineRule="auto"/>
        <w:ind w:left="0" w:right="0" w:firstLine="683"/>
      </w:pPr>
      <w:r>
        <w:t xml:space="preserve">По результатам проведенного мониторинга отделом </w:t>
      </w:r>
      <w:r w:rsidR="00F26699">
        <w:t>экономики, малого бизнеса, инвестиций и местного самоуправления</w:t>
      </w:r>
      <w:r>
        <w:t xml:space="preserve"> Администрации </w:t>
      </w:r>
      <w:r w:rsidR="00F26699">
        <w:t>Белокалитвинского</w:t>
      </w:r>
      <w:r>
        <w:t xml:space="preserve"> района как уполномоченным органом по содействию развитию конкуренции в </w:t>
      </w:r>
      <w:r w:rsidR="00F26699">
        <w:t>Белокалитвинском</w:t>
      </w:r>
      <w:r>
        <w:t xml:space="preserve"> районе подготовлен ежегодный доклад о состоянии и развитии конкурентной среды на рынках товаров, работ и услуг </w:t>
      </w:r>
      <w:r w:rsidR="00F26699">
        <w:t>Белокалитвинского</w:t>
      </w:r>
      <w:r>
        <w:t xml:space="preserve"> района (далее – Доклад). Доклад рассмотрен, утвержден на заседании Совета по содействию развитию конкуренции в </w:t>
      </w:r>
      <w:r w:rsidR="00F26699">
        <w:t>Белокалитвинском</w:t>
      </w:r>
      <w:r>
        <w:t xml:space="preserve"> районе </w:t>
      </w:r>
      <w:r w:rsidR="00F26699">
        <w:t>31</w:t>
      </w:r>
      <w:r>
        <w:t xml:space="preserve"> января 201</w:t>
      </w:r>
      <w:r w:rsidR="00F26699">
        <w:t>9</w:t>
      </w:r>
      <w:r>
        <w:t xml:space="preserve"> года и размещен на официальном сайте Администрации </w:t>
      </w:r>
      <w:r w:rsidR="00F26699">
        <w:t>Белокалитвинского</w:t>
      </w:r>
      <w:r>
        <w:t xml:space="preserve"> района по адресу </w:t>
      </w:r>
      <w:r w:rsidR="004B4158" w:rsidRPr="004B4158">
        <w:rPr>
          <w:color w:val="0000FF"/>
          <w:u w:val="single" w:color="0000FF"/>
        </w:rPr>
        <w:t>http://kalitva-land.ru</w:t>
      </w:r>
      <w:r w:rsidR="004B4158" w:rsidRPr="004B4158">
        <w:rPr>
          <w:color w:val="0000FF"/>
        </w:rPr>
        <w:t xml:space="preserve"> </w:t>
      </w:r>
      <w:r w:rsidR="004B4158">
        <w:t>раздел «</w:t>
      </w:r>
      <w:proofErr w:type="gramStart"/>
      <w:r w:rsidR="004B4158">
        <w:t>Экономика»/</w:t>
      </w:r>
      <w:proofErr w:type="gramEnd"/>
      <w:r w:rsidR="004B4158">
        <w:t xml:space="preserve"> «Развитие</w:t>
      </w:r>
      <w:r>
        <w:t xml:space="preserve"> конкуренции». </w:t>
      </w:r>
    </w:p>
    <w:p w:rsidR="00F40EA0" w:rsidRDefault="009E16E7" w:rsidP="00F40EA0">
      <w:pPr>
        <w:spacing w:after="0" w:line="259" w:lineRule="auto"/>
        <w:ind w:left="0" w:right="0" w:firstLine="683"/>
      </w:pPr>
      <w:r>
        <w:t xml:space="preserve">Доклад содержит: </w:t>
      </w:r>
    </w:p>
    <w:p w:rsidR="0004487C" w:rsidRDefault="004B4158" w:rsidP="00F40EA0">
      <w:pPr>
        <w:spacing w:after="0" w:line="259" w:lineRule="auto"/>
        <w:ind w:left="0" w:right="0" w:firstLine="683"/>
      </w:pPr>
      <w:r>
        <w:t xml:space="preserve">а) </w:t>
      </w:r>
      <w:r w:rsidR="009E16E7">
        <w:t xml:space="preserve">характеристику состояния конкуренции на рынках, включенных в Перечень, а также анализ факторов, ограничивающих конкуренцию; </w:t>
      </w:r>
    </w:p>
    <w:p w:rsidR="00F40EA0" w:rsidRDefault="00F40EA0" w:rsidP="003D031D">
      <w:pPr>
        <w:ind w:left="0" w:right="10"/>
      </w:pPr>
    </w:p>
    <w:p w:rsidR="0004487C" w:rsidRDefault="004B4158" w:rsidP="003D031D">
      <w:pPr>
        <w:ind w:left="0" w:right="10"/>
      </w:pPr>
      <w:r>
        <w:t xml:space="preserve">б) </w:t>
      </w:r>
      <w:r w:rsidR="009E16E7">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w:t>
      </w:r>
      <w:r>
        <w:t>Белокалитвинского</w:t>
      </w:r>
      <w:r w:rsidR="009E16E7">
        <w:t xml:space="preserve"> района; </w:t>
      </w:r>
    </w:p>
    <w:p w:rsidR="00F40EA0" w:rsidRDefault="00F40EA0" w:rsidP="004B4158">
      <w:pPr>
        <w:tabs>
          <w:tab w:val="left" w:pos="1134"/>
        </w:tabs>
        <w:ind w:left="0" w:right="2"/>
      </w:pPr>
    </w:p>
    <w:p w:rsidR="0004487C" w:rsidRDefault="004B4158" w:rsidP="004B4158">
      <w:pPr>
        <w:tabs>
          <w:tab w:val="left" w:pos="1134"/>
        </w:tabs>
        <w:ind w:left="0" w:right="2"/>
      </w:pPr>
      <w:r>
        <w:t xml:space="preserve">в) </w:t>
      </w:r>
      <w:r w:rsidR="009E16E7">
        <w:t>анализ результативности и эффективности деятельности функциональных (отраслевых) органов</w:t>
      </w:r>
      <w:r>
        <w:t xml:space="preserve"> </w:t>
      </w:r>
      <w:r w:rsidR="009E16E7">
        <w:t xml:space="preserve">Администрации </w:t>
      </w:r>
      <w:r>
        <w:t>Белокалитвинского</w:t>
      </w:r>
      <w:r w:rsidR="009E16E7">
        <w:t xml:space="preserve"> района и органов местного самоуправления поселений, входящих в состав </w:t>
      </w:r>
      <w:r>
        <w:t>Белокалитвинского</w:t>
      </w:r>
      <w:r w:rsidR="009E16E7">
        <w:t xml:space="preserve"> района, по содействию развитию конкуренции, включая оценку результатов реализации мероприятий, предусмотренных «дорожной картой», а также достижения целевых показателей развития конкуренции в </w:t>
      </w:r>
      <w:r>
        <w:t>Белокалитвинском</w:t>
      </w:r>
      <w:r w:rsidR="009E16E7">
        <w:t xml:space="preserve"> районе; </w:t>
      </w:r>
    </w:p>
    <w:p w:rsidR="00F40EA0" w:rsidRDefault="00F40EA0">
      <w:pPr>
        <w:spacing w:after="0"/>
        <w:ind w:left="0" w:right="6"/>
      </w:pPr>
    </w:p>
    <w:p w:rsidR="0004487C" w:rsidRDefault="009E16E7">
      <w:pPr>
        <w:spacing w:after="0"/>
        <w:ind w:left="0" w:right="6"/>
      </w:pPr>
      <w:r>
        <w:t xml:space="preserve">г) предложения об улучшении эффективности и результативности деятельности функциональных (отраслевых) органов Администрации </w:t>
      </w:r>
      <w:r w:rsidR="004B4158">
        <w:t>Белокалитвинского</w:t>
      </w:r>
      <w:r>
        <w:t xml:space="preserve"> района и органов местного самоуправления поселений, входящих в состав </w:t>
      </w:r>
      <w:r w:rsidR="004B4158">
        <w:t>Белокалитвинского</w:t>
      </w:r>
      <w:r>
        <w:t xml:space="preserve"> района, в области содействия развитию конкуренции, а также об улучшении качества официальной информации. </w:t>
      </w:r>
    </w:p>
    <w:p w:rsidR="0004487C" w:rsidRDefault="009E16E7">
      <w:pPr>
        <w:spacing w:after="0" w:line="259" w:lineRule="auto"/>
        <w:ind w:left="708" w:right="0" w:firstLine="0"/>
        <w:jc w:val="left"/>
      </w:pPr>
      <w:r>
        <w:rPr>
          <w:b/>
        </w:rPr>
        <w:t xml:space="preserve"> </w:t>
      </w:r>
    </w:p>
    <w:p w:rsidR="0004487C" w:rsidRDefault="009E16E7">
      <w:pPr>
        <w:spacing w:after="0" w:line="259" w:lineRule="auto"/>
        <w:ind w:left="708" w:right="0" w:firstLine="0"/>
        <w:jc w:val="left"/>
      </w:pPr>
      <w:r>
        <w:rPr>
          <w:b/>
        </w:rPr>
        <w:t xml:space="preserve"> </w:t>
      </w:r>
    </w:p>
    <w:p w:rsidR="0004487C" w:rsidRDefault="009E16E7">
      <w:pPr>
        <w:spacing w:after="0" w:line="259" w:lineRule="auto"/>
        <w:ind w:left="708" w:right="0" w:firstLine="0"/>
        <w:jc w:val="left"/>
      </w:pPr>
      <w:r>
        <w:rPr>
          <w:b/>
        </w:rPr>
        <w:t xml:space="preserve"> </w:t>
      </w:r>
    </w:p>
    <w:p w:rsidR="0004487C" w:rsidRDefault="009E16E7">
      <w:pPr>
        <w:spacing w:after="0" w:line="259" w:lineRule="auto"/>
        <w:ind w:left="708" w:right="0" w:firstLine="0"/>
        <w:jc w:val="left"/>
      </w:pPr>
      <w:r>
        <w:t xml:space="preserve"> </w:t>
      </w:r>
    </w:p>
    <w:p w:rsidR="0004487C" w:rsidRDefault="0004487C">
      <w:pPr>
        <w:sectPr w:rsidR="0004487C" w:rsidSect="003E7845">
          <w:footerReference w:type="even" r:id="rId81"/>
          <w:footerReference w:type="default" r:id="rId82"/>
          <w:footerReference w:type="first" r:id="rId83"/>
          <w:pgSz w:w="11906" w:h="16838"/>
          <w:pgMar w:top="1137" w:right="849" w:bottom="1327" w:left="1418" w:header="720" w:footer="709" w:gutter="0"/>
          <w:cols w:space="720"/>
        </w:sectPr>
      </w:pPr>
    </w:p>
    <w:p w:rsidR="0004487C" w:rsidRDefault="009E16E7" w:rsidP="00BE69F0">
      <w:pPr>
        <w:spacing w:after="0" w:line="360" w:lineRule="auto"/>
        <w:ind w:left="142" w:right="66" w:firstLine="567"/>
      </w:pPr>
      <w:r>
        <w:rPr>
          <w:b/>
        </w:rPr>
        <w:t>Раздел 3. Сведения о достижении целевых значений контроль</w:t>
      </w:r>
      <w:r w:rsidR="003D031D">
        <w:rPr>
          <w:b/>
        </w:rPr>
        <w:t xml:space="preserve">ных показателей эффективности, </w:t>
      </w:r>
      <w:r>
        <w:rPr>
          <w:b/>
        </w:rPr>
        <w:t xml:space="preserve">установленных в плане мероприятий («дорожной карте») по </w:t>
      </w:r>
      <w:r w:rsidR="004B4158">
        <w:rPr>
          <w:b/>
        </w:rPr>
        <w:t>содействию развитию конкуренции</w:t>
      </w:r>
      <w:r>
        <w:rPr>
          <w:b/>
        </w:rPr>
        <w:t xml:space="preserve"> в </w:t>
      </w:r>
      <w:r w:rsidR="004B4158">
        <w:rPr>
          <w:b/>
        </w:rPr>
        <w:t>Белокалитвинском</w:t>
      </w:r>
      <w:r>
        <w:rPr>
          <w:b/>
        </w:rPr>
        <w:t xml:space="preserve"> районе. </w:t>
      </w:r>
    </w:p>
    <w:p w:rsidR="0004487C" w:rsidRDefault="009E16E7" w:rsidP="00BE69F0">
      <w:pPr>
        <w:spacing w:after="0" w:line="360" w:lineRule="auto"/>
        <w:ind w:left="142" w:right="66" w:firstLine="567"/>
      </w:pPr>
      <w:r>
        <w:rPr>
          <w:b/>
        </w:rPr>
        <w:t xml:space="preserve"> </w:t>
      </w:r>
    </w:p>
    <w:p w:rsidR="0004487C" w:rsidRDefault="009E16E7" w:rsidP="00431DB8">
      <w:pPr>
        <w:ind w:left="0" w:right="0"/>
      </w:pPr>
      <w:r>
        <w:t xml:space="preserve">В рамках работы по внедрению Стандарта развития конкуренции в муниципальных образованиях Ростовской области постановлением Администрации </w:t>
      </w:r>
      <w:r w:rsidR="00431DB8">
        <w:t>Белокалитвинского</w:t>
      </w:r>
      <w:r>
        <w:t xml:space="preserve"> района </w:t>
      </w:r>
      <w:hyperlink r:id="rId84">
        <w:r>
          <w:t xml:space="preserve"> </w:t>
        </w:r>
      </w:hyperlink>
      <w:hyperlink r:id="rId85">
        <w:r>
          <w:t xml:space="preserve">от </w:t>
        </w:r>
        <w:r w:rsidR="00431DB8">
          <w:t>20</w:t>
        </w:r>
        <w:r>
          <w:t>.</w:t>
        </w:r>
        <w:r w:rsidR="00431DB8">
          <w:t>08.2018</w:t>
        </w:r>
        <w:r>
          <w:t xml:space="preserve"> </w:t>
        </w:r>
      </w:hyperlink>
      <w:hyperlink r:id="rId86">
        <w:r>
          <w:t xml:space="preserve">№ </w:t>
        </w:r>
      </w:hyperlink>
      <w:hyperlink r:id="rId87">
        <w:r w:rsidR="00431DB8">
          <w:t>1433</w:t>
        </w:r>
        <w:r>
          <w:t xml:space="preserve"> </w:t>
        </w:r>
      </w:hyperlink>
      <w:hyperlink r:id="rId88">
        <w:r>
          <w:t>был</w:t>
        </w:r>
        <w:r w:rsidR="00431DB8">
          <w:t xml:space="preserve">и внесены изменения в </w:t>
        </w:r>
        <w:r>
          <w:t xml:space="preserve"> </w:t>
        </w:r>
        <w:r w:rsidR="00431DB8">
          <w:t xml:space="preserve">ранее </w:t>
        </w:r>
        <w:r>
          <w:t>утвержде</w:t>
        </w:r>
        <w:r w:rsidR="00431DB8">
          <w:t>н</w:t>
        </w:r>
        <w:r>
          <w:t>н</w:t>
        </w:r>
        <w:r w:rsidR="00431DB8">
          <w:t>ый</w:t>
        </w:r>
        <w:r>
          <w:t xml:space="preserve"> План мероприятий </w:t>
        </w:r>
      </w:hyperlink>
      <w:hyperlink r:id="rId89">
        <w:r>
          <w:t>(</w:t>
        </w:r>
      </w:hyperlink>
      <w:hyperlink r:id="rId90">
        <w:r>
          <w:t xml:space="preserve">«дорожная карта») по содействию развитию конкуренции в </w:t>
        </w:r>
        <w:r w:rsidR="00431DB8">
          <w:t>Белокалитвинском</w:t>
        </w:r>
        <w:r>
          <w:t xml:space="preserve"> районе на 2017 </w:t>
        </w:r>
      </w:hyperlink>
      <w:hyperlink r:id="rId91">
        <w:r>
          <w:t xml:space="preserve">– </w:t>
        </w:r>
      </w:hyperlink>
      <w:hyperlink r:id="rId92">
        <w:r>
          <w:t>2020 годы</w:t>
        </w:r>
        <w:r w:rsidR="00431DB8">
          <w:t xml:space="preserve"> </w:t>
        </w:r>
        <w:r>
          <w:t>.</w:t>
        </w:r>
      </w:hyperlink>
      <w:r>
        <w:t xml:space="preserve">Сведения о достижении целевых показателей, установленных в «дорожной карте», представлены в таблице. </w:t>
      </w:r>
      <w:r>
        <w:rPr>
          <w:b/>
        </w:rPr>
        <w:t xml:space="preserve"> </w:t>
      </w:r>
      <w:r w:rsidR="00431DB8">
        <w:rPr>
          <w:b/>
        </w:rPr>
        <w:tab/>
      </w:r>
      <w:r>
        <w:rPr>
          <w:b/>
        </w:rPr>
        <w:t xml:space="preserve"> </w:t>
      </w:r>
    </w:p>
    <w:tbl>
      <w:tblPr>
        <w:tblStyle w:val="TableGrid"/>
        <w:tblW w:w="14987" w:type="dxa"/>
        <w:tblInd w:w="-108" w:type="dxa"/>
        <w:tblLayout w:type="fixed"/>
        <w:tblCellMar>
          <w:top w:w="9" w:type="dxa"/>
          <w:left w:w="103" w:type="dxa"/>
          <w:right w:w="69" w:type="dxa"/>
        </w:tblCellMar>
        <w:tblLook w:val="04A0" w:firstRow="1" w:lastRow="0" w:firstColumn="1" w:lastColumn="0" w:noHBand="0" w:noVBand="1"/>
      </w:tblPr>
      <w:tblGrid>
        <w:gridCol w:w="1021"/>
        <w:gridCol w:w="4312"/>
        <w:gridCol w:w="101"/>
        <w:gridCol w:w="18"/>
        <w:gridCol w:w="1458"/>
        <w:gridCol w:w="107"/>
        <w:gridCol w:w="19"/>
        <w:gridCol w:w="1284"/>
        <w:gridCol w:w="126"/>
        <w:gridCol w:w="172"/>
        <w:gridCol w:w="33"/>
        <w:gridCol w:w="1214"/>
        <w:gridCol w:w="193"/>
        <w:gridCol w:w="26"/>
        <w:gridCol w:w="1052"/>
        <w:gridCol w:w="218"/>
        <w:gridCol w:w="22"/>
        <w:gridCol w:w="1032"/>
        <w:gridCol w:w="243"/>
        <w:gridCol w:w="16"/>
        <w:gridCol w:w="387"/>
        <w:gridCol w:w="657"/>
        <w:gridCol w:w="185"/>
        <w:gridCol w:w="1091"/>
      </w:tblGrid>
      <w:tr w:rsidR="00B50149" w:rsidTr="00823A7B">
        <w:trPr>
          <w:trHeight w:val="1956"/>
        </w:trPr>
        <w:tc>
          <w:tcPr>
            <w:tcW w:w="1021" w:type="dxa"/>
            <w:vMerge w:val="restart"/>
            <w:tcBorders>
              <w:top w:val="single" w:sz="4" w:space="0" w:color="000000"/>
              <w:left w:val="single" w:sz="4" w:space="0" w:color="000000"/>
              <w:bottom w:val="double" w:sz="4" w:space="0" w:color="000000"/>
              <w:right w:val="single" w:sz="4" w:space="0" w:color="000000"/>
            </w:tcBorders>
          </w:tcPr>
          <w:p w:rsidR="00B50149" w:rsidRDefault="00B50149">
            <w:pPr>
              <w:spacing w:after="2313" w:line="272" w:lineRule="auto"/>
              <w:ind w:left="89" w:right="0" w:firstLine="0"/>
              <w:jc w:val="center"/>
            </w:pPr>
            <w:proofErr w:type="gramStart"/>
            <w:r>
              <w:t>№  п</w:t>
            </w:r>
            <w:proofErr w:type="gramEnd"/>
            <w:r>
              <w:t xml:space="preserve">/п </w:t>
            </w:r>
          </w:p>
          <w:p w:rsidR="00B50149" w:rsidRDefault="00B50149">
            <w:pPr>
              <w:spacing w:after="0" w:line="259" w:lineRule="auto"/>
              <w:ind w:left="5" w:right="0" w:firstLine="0"/>
              <w:jc w:val="left"/>
            </w:pPr>
            <w:r>
              <w:rPr>
                <w:sz w:val="2"/>
              </w:rPr>
              <w:t xml:space="preserve"> </w:t>
            </w:r>
          </w:p>
        </w:tc>
        <w:tc>
          <w:tcPr>
            <w:tcW w:w="4312" w:type="dxa"/>
            <w:vMerge w:val="restart"/>
            <w:tcBorders>
              <w:top w:val="single" w:sz="4" w:space="0" w:color="000000"/>
              <w:left w:val="single" w:sz="4" w:space="0" w:color="000000"/>
              <w:bottom w:val="double" w:sz="4" w:space="0" w:color="000000"/>
              <w:right w:val="single" w:sz="4" w:space="0" w:color="000000"/>
            </w:tcBorders>
          </w:tcPr>
          <w:p w:rsidR="00B50149" w:rsidRDefault="00B50149">
            <w:pPr>
              <w:spacing w:after="0" w:line="259" w:lineRule="auto"/>
              <w:ind w:left="92" w:right="0" w:firstLine="0"/>
              <w:jc w:val="center"/>
            </w:pPr>
            <w:r>
              <w:t xml:space="preserve">Номер и </w:t>
            </w:r>
            <w:proofErr w:type="gramStart"/>
            <w:r>
              <w:t>наименование  показателя</w:t>
            </w:r>
            <w:proofErr w:type="gramEnd"/>
            <w:r>
              <w:t xml:space="preserve"> (индикатора) </w:t>
            </w:r>
          </w:p>
        </w:tc>
        <w:tc>
          <w:tcPr>
            <w:tcW w:w="1577" w:type="dxa"/>
            <w:gridSpan w:val="3"/>
            <w:vMerge w:val="restart"/>
            <w:tcBorders>
              <w:top w:val="single" w:sz="4" w:space="0" w:color="000000"/>
              <w:left w:val="single" w:sz="4" w:space="0" w:color="000000"/>
              <w:bottom w:val="double" w:sz="4" w:space="0" w:color="000000"/>
              <w:right w:val="single" w:sz="4" w:space="0" w:color="000000"/>
            </w:tcBorders>
          </w:tcPr>
          <w:p w:rsidR="00B50149" w:rsidRDefault="00B50149">
            <w:pPr>
              <w:spacing w:after="0" w:line="259" w:lineRule="auto"/>
              <w:ind w:left="0" w:right="0" w:firstLine="0"/>
              <w:jc w:val="center"/>
            </w:pPr>
            <w:r>
              <w:t xml:space="preserve">Единица измерения </w:t>
            </w:r>
          </w:p>
        </w:tc>
        <w:tc>
          <w:tcPr>
            <w:tcW w:w="6801" w:type="dxa"/>
            <w:gridSpan w:val="17"/>
            <w:tcBorders>
              <w:top w:val="single" w:sz="4" w:space="0" w:color="000000"/>
              <w:left w:val="single" w:sz="4" w:space="0" w:color="000000"/>
              <w:bottom w:val="single" w:sz="4" w:space="0" w:color="000000"/>
              <w:right w:val="single" w:sz="4" w:space="0" w:color="000000"/>
            </w:tcBorders>
          </w:tcPr>
          <w:p w:rsidR="00B50149" w:rsidRDefault="00B50149">
            <w:pPr>
              <w:spacing w:after="0" w:line="259" w:lineRule="auto"/>
              <w:ind w:left="0" w:right="0" w:firstLine="0"/>
              <w:jc w:val="center"/>
            </w:pPr>
            <w:r>
              <w:t xml:space="preserve"> </w:t>
            </w:r>
          </w:p>
          <w:p w:rsidR="00B50149" w:rsidRDefault="00B50149">
            <w:pPr>
              <w:spacing w:after="0" w:line="259" w:lineRule="auto"/>
              <w:ind w:left="0" w:right="0" w:firstLine="0"/>
              <w:jc w:val="center"/>
            </w:pPr>
            <w:r>
              <w:t xml:space="preserve">Целевые значения показателей, утвержденные «дорожной картой» </w:t>
            </w:r>
          </w:p>
        </w:tc>
        <w:tc>
          <w:tcPr>
            <w:tcW w:w="1276" w:type="dxa"/>
            <w:gridSpan w:val="2"/>
            <w:tcBorders>
              <w:top w:val="single" w:sz="4" w:space="0" w:color="000000"/>
              <w:left w:val="single" w:sz="4" w:space="0" w:color="000000"/>
              <w:bottom w:val="single" w:sz="4" w:space="0" w:color="000000"/>
              <w:right w:val="single" w:sz="4" w:space="0" w:color="000000"/>
            </w:tcBorders>
          </w:tcPr>
          <w:p w:rsidR="00B50149" w:rsidRDefault="00B50149">
            <w:pPr>
              <w:spacing w:after="0" w:line="237" w:lineRule="auto"/>
              <w:ind w:left="0" w:right="0" w:firstLine="0"/>
              <w:jc w:val="center"/>
            </w:pPr>
            <w:r>
              <w:t xml:space="preserve">Фактическое </w:t>
            </w:r>
          </w:p>
          <w:p w:rsidR="00B50149" w:rsidRDefault="00B50149">
            <w:pPr>
              <w:spacing w:after="0" w:line="256" w:lineRule="auto"/>
              <w:ind w:left="3" w:right="0" w:hanging="3"/>
              <w:jc w:val="center"/>
            </w:pPr>
            <w:r>
              <w:t xml:space="preserve">значение показателя в </w:t>
            </w:r>
          </w:p>
          <w:p w:rsidR="00B50149" w:rsidRDefault="00B50149">
            <w:pPr>
              <w:spacing w:after="0" w:line="259" w:lineRule="auto"/>
              <w:ind w:left="0" w:right="0" w:firstLine="0"/>
              <w:jc w:val="center"/>
            </w:pPr>
            <w:r>
              <w:t xml:space="preserve">отчетном периоде </w:t>
            </w:r>
          </w:p>
        </w:tc>
      </w:tr>
      <w:tr w:rsidR="0004487C" w:rsidTr="00823A7B">
        <w:trPr>
          <w:trHeight w:val="1038"/>
        </w:trPr>
        <w:tc>
          <w:tcPr>
            <w:tcW w:w="1021" w:type="dxa"/>
            <w:vMerge/>
            <w:tcBorders>
              <w:top w:val="nil"/>
              <w:left w:val="single" w:sz="4" w:space="0" w:color="000000"/>
              <w:bottom w:val="double" w:sz="4" w:space="0" w:color="000000"/>
              <w:right w:val="single" w:sz="4" w:space="0" w:color="000000"/>
            </w:tcBorders>
          </w:tcPr>
          <w:p w:rsidR="0004487C" w:rsidRDefault="0004487C">
            <w:pPr>
              <w:spacing w:after="160" w:line="259" w:lineRule="auto"/>
              <w:ind w:left="0" w:right="0" w:firstLine="0"/>
              <w:jc w:val="left"/>
            </w:pPr>
          </w:p>
        </w:tc>
        <w:tc>
          <w:tcPr>
            <w:tcW w:w="4312" w:type="dxa"/>
            <w:vMerge/>
            <w:tcBorders>
              <w:top w:val="nil"/>
              <w:left w:val="single" w:sz="4" w:space="0" w:color="000000"/>
              <w:bottom w:val="double" w:sz="4" w:space="0" w:color="000000"/>
              <w:right w:val="single" w:sz="4" w:space="0" w:color="000000"/>
            </w:tcBorders>
          </w:tcPr>
          <w:p w:rsidR="0004487C" w:rsidRDefault="0004487C">
            <w:pPr>
              <w:spacing w:after="160" w:line="259" w:lineRule="auto"/>
              <w:ind w:left="0" w:right="0" w:firstLine="0"/>
              <w:jc w:val="left"/>
            </w:pPr>
          </w:p>
        </w:tc>
        <w:tc>
          <w:tcPr>
            <w:tcW w:w="1577" w:type="dxa"/>
            <w:gridSpan w:val="3"/>
            <w:vMerge/>
            <w:tcBorders>
              <w:top w:val="nil"/>
              <w:left w:val="single" w:sz="4" w:space="0" w:color="000000"/>
              <w:bottom w:val="double" w:sz="4" w:space="0" w:color="000000"/>
              <w:right w:val="single" w:sz="4" w:space="0" w:color="000000"/>
            </w:tcBorders>
          </w:tcPr>
          <w:p w:rsidR="0004487C" w:rsidRDefault="0004487C">
            <w:pPr>
              <w:spacing w:after="160" w:line="259" w:lineRule="auto"/>
              <w:ind w:left="0" w:right="0" w:firstLine="0"/>
              <w:jc w:val="left"/>
            </w:pPr>
          </w:p>
        </w:tc>
        <w:tc>
          <w:tcPr>
            <w:tcW w:w="1410" w:type="dxa"/>
            <w:gridSpan w:val="3"/>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27" w:right="0" w:firstLine="0"/>
              <w:jc w:val="center"/>
            </w:pPr>
            <w:r>
              <w:t xml:space="preserve"> </w:t>
            </w:r>
          </w:p>
          <w:p w:rsidR="0004487C" w:rsidRDefault="009E16E7">
            <w:pPr>
              <w:spacing w:after="0" w:line="259" w:lineRule="auto"/>
              <w:ind w:left="0" w:right="42" w:firstLine="0"/>
              <w:jc w:val="center"/>
            </w:pPr>
            <w:r>
              <w:t xml:space="preserve">2016 год </w:t>
            </w:r>
          </w:p>
          <w:p w:rsidR="0004487C" w:rsidRDefault="009E16E7">
            <w:pPr>
              <w:spacing w:after="0" w:line="259" w:lineRule="auto"/>
              <w:ind w:left="27" w:right="0" w:firstLine="0"/>
              <w:jc w:val="center"/>
            </w:pPr>
            <w:r>
              <w:t xml:space="preserve"> </w:t>
            </w:r>
          </w:p>
        </w:tc>
        <w:tc>
          <w:tcPr>
            <w:tcW w:w="1545" w:type="dxa"/>
            <w:gridSpan w:val="4"/>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30" w:right="0" w:firstLine="0"/>
              <w:jc w:val="center"/>
            </w:pPr>
            <w:r>
              <w:t xml:space="preserve"> </w:t>
            </w:r>
          </w:p>
          <w:p w:rsidR="0004487C" w:rsidRDefault="009E16E7">
            <w:pPr>
              <w:spacing w:after="0" w:line="259" w:lineRule="auto"/>
              <w:ind w:left="112" w:right="0" w:firstLine="0"/>
              <w:jc w:val="left"/>
            </w:pPr>
            <w:r>
              <w:t xml:space="preserve">2017 год </w:t>
            </w:r>
          </w:p>
        </w:tc>
        <w:tc>
          <w:tcPr>
            <w:tcW w:w="1271" w:type="dxa"/>
            <w:gridSpan w:val="3"/>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41" w:right="0" w:firstLine="0"/>
              <w:jc w:val="center"/>
            </w:pPr>
            <w:r>
              <w:t xml:space="preserve"> </w:t>
            </w:r>
          </w:p>
          <w:p w:rsidR="0004487C" w:rsidRDefault="009E16E7">
            <w:pPr>
              <w:spacing w:after="0" w:line="259" w:lineRule="auto"/>
              <w:ind w:left="41" w:right="0" w:firstLine="0"/>
              <w:jc w:val="left"/>
            </w:pPr>
            <w:r>
              <w:t xml:space="preserve">2018 год </w:t>
            </w:r>
          </w:p>
        </w:tc>
        <w:tc>
          <w:tcPr>
            <w:tcW w:w="1272" w:type="dxa"/>
            <w:gridSpan w:val="3"/>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40" w:right="0" w:firstLine="0"/>
              <w:jc w:val="center"/>
            </w:pPr>
            <w:r>
              <w:t xml:space="preserve"> </w:t>
            </w:r>
          </w:p>
          <w:p w:rsidR="0004487C" w:rsidRDefault="009E16E7">
            <w:pPr>
              <w:spacing w:after="0" w:line="259" w:lineRule="auto"/>
              <w:ind w:left="41" w:right="0" w:firstLine="0"/>
              <w:jc w:val="left"/>
            </w:pPr>
            <w:r>
              <w:t xml:space="preserve">2019 год </w:t>
            </w:r>
          </w:p>
        </w:tc>
        <w:tc>
          <w:tcPr>
            <w:tcW w:w="1303" w:type="dxa"/>
            <w:gridSpan w:val="4"/>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36" w:right="0" w:firstLine="0"/>
              <w:jc w:val="center"/>
            </w:pPr>
            <w:r>
              <w:t xml:space="preserve"> </w:t>
            </w:r>
          </w:p>
          <w:p w:rsidR="0004487C" w:rsidRDefault="009E16E7">
            <w:pPr>
              <w:spacing w:after="0" w:line="259" w:lineRule="auto"/>
              <w:ind w:left="38" w:right="0" w:firstLine="0"/>
              <w:jc w:val="left"/>
            </w:pPr>
            <w:r>
              <w:t xml:space="preserve">2020 год </w:t>
            </w:r>
          </w:p>
        </w:tc>
        <w:tc>
          <w:tcPr>
            <w:tcW w:w="1276" w:type="dxa"/>
            <w:gridSpan w:val="2"/>
            <w:tcBorders>
              <w:top w:val="single" w:sz="4" w:space="0" w:color="000000"/>
              <w:left w:val="single" w:sz="4" w:space="0" w:color="000000"/>
              <w:bottom w:val="double" w:sz="4" w:space="0" w:color="000000"/>
              <w:right w:val="single" w:sz="4" w:space="0" w:color="000000"/>
            </w:tcBorders>
          </w:tcPr>
          <w:p w:rsidR="0004487C" w:rsidRDefault="009E16E7">
            <w:pPr>
              <w:spacing w:after="22" w:line="259" w:lineRule="auto"/>
              <w:ind w:left="36" w:right="0" w:firstLine="0"/>
              <w:jc w:val="center"/>
            </w:pPr>
            <w:r>
              <w:t xml:space="preserve"> </w:t>
            </w:r>
          </w:p>
          <w:p w:rsidR="0004487C" w:rsidRDefault="00431DB8" w:rsidP="00823A7B">
            <w:pPr>
              <w:spacing w:after="0" w:line="259" w:lineRule="auto"/>
              <w:ind w:left="-359" w:right="0" w:firstLine="359"/>
              <w:jc w:val="left"/>
            </w:pPr>
            <w:r>
              <w:t>2018</w:t>
            </w:r>
            <w:r w:rsidR="009E16E7">
              <w:t xml:space="preserve"> од </w:t>
            </w:r>
          </w:p>
        </w:tc>
      </w:tr>
      <w:tr w:rsidR="0004487C" w:rsidTr="00823A7B">
        <w:trPr>
          <w:trHeight w:val="504"/>
        </w:trPr>
        <w:tc>
          <w:tcPr>
            <w:tcW w:w="1021" w:type="dxa"/>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41" w:firstLine="0"/>
              <w:jc w:val="center"/>
            </w:pPr>
            <w:r>
              <w:t xml:space="preserve">1 </w:t>
            </w:r>
          </w:p>
        </w:tc>
        <w:tc>
          <w:tcPr>
            <w:tcW w:w="4312" w:type="dxa"/>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38" w:firstLine="0"/>
              <w:jc w:val="center"/>
            </w:pPr>
            <w:r>
              <w:t xml:space="preserve">2 </w:t>
            </w:r>
          </w:p>
        </w:tc>
        <w:tc>
          <w:tcPr>
            <w:tcW w:w="1577" w:type="dxa"/>
            <w:gridSpan w:val="3"/>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28" w:firstLine="0"/>
              <w:jc w:val="center"/>
            </w:pPr>
            <w:r>
              <w:t xml:space="preserve">3 </w:t>
            </w:r>
          </w:p>
        </w:tc>
        <w:tc>
          <w:tcPr>
            <w:tcW w:w="1410" w:type="dxa"/>
            <w:gridSpan w:val="3"/>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23" w:firstLine="0"/>
              <w:jc w:val="center"/>
            </w:pPr>
            <w:r>
              <w:t xml:space="preserve">4 </w:t>
            </w:r>
          </w:p>
        </w:tc>
        <w:tc>
          <w:tcPr>
            <w:tcW w:w="1545" w:type="dxa"/>
            <w:gridSpan w:val="4"/>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20" w:firstLine="0"/>
              <w:jc w:val="center"/>
            </w:pPr>
            <w:r>
              <w:t xml:space="preserve">5 </w:t>
            </w:r>
          </w:p>
        </w:tc>
        <w:tc>
          <w:tcPr>
            <w:tcW w:w="1271" w:type="dxa"/>
            <w:gridSpan w:val="3"/>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28" w:firstLine="0"/>
              <w:jc w:val="center"/>
            </w:pPr>
            <w:r>
              <w:t xml:space="preserve">6 </w:t>
            </w:r>
          </w:p>
        </w:tc>
        <w:tc>
          <w:tcPr>
            <w:tcW w:w="1272" w:type="dxa"/>
            <w:gridSpan w:val="3"/>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29" w:firstLine="0"/>
              <w:jc w:val="center"/>
            </w:pPr>
            <w:r>
              <w:t xml:space="preserve">7 </w:t>
            </w:r>
          </w:p>
        </w:tc>
        <w:tc>
          <w:tcPr>
            <w:tcW w:w="1303" w:type="dxa"/>
            <w:gridSpan w:val="4"/>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33" w:firstLine="0"/>
              <w:jc w:val="center"/>
            </w:pPr>
            <w:r>
              <w:t xml:space="preserve">8 </w:t>
            </w:r>
          </w:p>
        </w:tc>
        <w:tc>
          <w:tcPr>
            <w:tcW w:w="1276" w:type="dxa"/>
            <w:gridSpan w:val="2"/>
            <w:tcBorders>
              <w:top w:val="doub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33" w:firstLine="0"/>
              <w:jc w:val="center"/>
            </w:pPr>
            <w:r>
              <w:t xml:space="preserve">9 </w:t>
            </w:r>
          </w:p>
        </w:tc>
      </w:tr>
      <w:tr w:rsidR="0004487C" w:rsidTr="00823A7B">
        <w:trPr>
          <w:trHeight w:val="280"/>
        </w:trPr>
        <w:tc>
          <w:tcPr>
            <w:tcW w:w="1021" w:type="dxa"/>
            <w:tcBorders>
              <w:top w:val="single" w:sz="4" w:space="0" w:color="000000"/>
              <w:left w:val="single" w:sz="4" w:space="0" w:color="000000"/>
              <w:bottom w:val="single" w:sz="4" w:space="0" w:color="000000"/>
              <w:right w:val="single" w:sz="4" w:space="0" w:color="000000"/>
            </w:tcBorders>
          </w:tcPr>
          <w:p w:rsidR="0004487C" w:rsidRDefault="009E16E7">
            <w:pPr>
              <w:spacing w:after="0" w:line="259" w:lineRule="auto"/>
              <w:ind w:left="0" w:right="37" w:firstLine="0"/>
              <w:jc w:val="center"/>
            </w:pPr>
            <w:r>
              <w:t xml:space="preserve">1.1. </w:t>
            </w:r>
          </w:p>
        </w:tc>
        <w:tc>
          <w:tcPr>
            <w:tcW w:w="4312" w:type="dxa"/>
            <w:tcBorders>
              <w:top w:val="single" w:sz="4" w:space="0" w:color="000000"/>
              <w:left w:val="single" w:sz="4" w:space="0" w:color="000000"/>
              <w:bottom w:val="single" w:sz="4" w:space="0" w:color="000000"/>
              <w:right w:val="nil"/>
            </w:tcBorders>
            <w:vAlign w:val="center"/>
          </w:tcPr>
          <w:p w:rsidR="0004487C" w:rsidRDefault="0004487C">
            <w:pPr>
              <w:spacing w:after="160" w:line="259" w:lineRule="auto"/>
              <w:ind w:left="0" w:right="0" w:firstLine="0"/>
              <w:jc w:val="left"/>
            </w:pPr>
          </w:p>
        </w:tc>
        <w:tc>
          <w:tcPr>
            <w:tcW w:w="8378" w:type="dxa"/>
            <w:gridSpan w:val="20"/>
            <w:tcBorders>
              <w:top w:val="single" w:sz="4" w:space="0" w:color="000000"/>
              <w:left w:val="nil"/>
              <w:bottom w:val="single" w:sz="4" w:space="0" w:color="000000"/>
              <w:right w:val="nil"/>
            </w:tcBorders>
          </w:tcPr>
          <w:p w:rsidR="0004487C" w:rsidRDefault="009E16E7">
            <w:pPr>
              <w:spacing w:after="0" w:line="259" w:lineRule="auto"/>
              <w:ind w:left="305" w:right="0" w:firstLine="0"/>
              <w:jc w:val="left"/>
            </w:pPr>
            <w:r>
              <w:t xml:space="preserve">Рынок услуг дошкольного образования </w:t>
            </w:r>
          </w:p>
        </w:tc>
        <w:tc>
          <w:tcPr>
            <w:tcW w:w="1276" w:type="dxa"/>
            <w:gridSpan w:val="2"/>
            <w:tcBorders>
              <w:top w:val="single" w:sz="4" w:space="0" w:color="000000"/>
              <w:left w:val="nil"/>
              <w:bottom w:val="single" w:sz="4" w:space="0" w:color="000000"/>
              <w:right w:val="single" w:sz="4" w:space="0" w:color="000000"/>
            </w:tcBorders>
          </w:tcPr>
          <w:p w:rsidR="0004487C" w:rsidRDefault="0004487C">
            <w:pPr>
              <w:spacing w:after="160" w:line="259" w:lineRule="auto"/>
              <w:ind w:left="0" w:right="0" w:firstLine="0"/>
              <w:jc w:val="left"/>
            </w:pPr>
          </w:p>
        </w:tc>
      </w:tr>
      <w:tr w:rsidR="0004487C" w:rsidTr="00823A7B">
        <w:trPr>
          <w:trHeight w:val="1942"/>
        </w:trPr>
        <w:tc>
          <w:tcPr>
            <w:tcW w:w="1021" w:type="dxa"/>
            <w:tcBorders>
              <w:top w:val="single" w:sz="4" w:space="0" w:color="000000"/>
              <w:left w:val="single" w:sz="4" w:space="0" w:color="000000"/>
              <w:bottom w:val="single" w:sz="4" w:space="0" w:color="000000"/>
              <w:right w:val="single" w:sz="4" w:space="0" w:color="000000"/>
            </w:tcBorders>
          </w:tcPr>
          <w:p w:rsidR="0004487C" w:rsidRPr="003E7845" w:rsidRDefault="009E16E7">
            <w:pPr>
              <w:spacing w:after="0" w:line="259" w:lineRule="auto"/>
              <w:ind w:left="0" w:right="38" w:firstLine="0"/>
              <w:jc w:val="center"/>
              <w:rPr>
                <w:color w:val="000000" w:themeColor="text1"/>
              </w:rPr>
            </w:pPr>
            <w:r w:rsidRPr="003E7845">
              <w:rPr>
                <w:color w:val="000000" w:themeColor="text1"/>
              </w:rPr>
              <w:t xml:space="preserve">1.1.1 </w:t>
            </w:r>
          </w:p>
        </w:tc>
        <w:tc>
          <w:tcPr>
            <w:tcW w:w="4312" w:type="dxa"/>
            <w:tcBorders>
              <w:top w:val="single" w:sz="4" w:space="0" w:color="000000"/>
              <w:left w:val="single" w:sz="4" w:space="0" w:color="000000"/>
              <w:bottom w:val="single" w:sz="4" w:space="0" w:color="000000"/>
              <w:right w:val="single" w:sz="4" w:space="0" w:color="000000"/>
            </w:tcBorders>
          </w:tcPr>
          <w:p w:rsidR="0004487C" w:rsidRPr="003E7845" w:rsidRDefault="009E16E7" w:rsidP="00431DB8">
            <w:pPr>
              <w:spacing w:after="0" w:line="259" w:lineRule="auto"/>
              <w:ind w:left="0" w:right="0" w:firstLine="0"/>
              <w:jc w:val="left"/>
              <w:rPr>
                <w:color w:val="000000" w:themeColor="text1"/>
              </w:rPr>
            </w:pPr>
            <w:r w:rsidRPr="003E7845">
              <w:rPr>
                <w:color w:val="000000" w:themeColor="text1"/>
              </w:rPr>
              <w:t xml:space="preserve">Показатель 1. </w:t>
            </w:r>
            <w:r w:rsidR="00431DB8" w:rsidRPr="003E7845">
              <w:rPr>
                <w:color w:val="000000" w:themeColor="text1"/>
              </w:rPr>
              <w:t>Доля детей в возрасте от 3 до 7 лет, охваченных дошкольным образованием</w:t>
            </w:r>
            <w:r w:rsidRPr="003E7845">
              <w:rPr>
                <w:color w:val="000000" w:themeColor="text1"/>
              </w:rPr>
              <w:t xml:space="preserve"> </w:t>
            </w:r>
          </w:p>
        </w:tc>
        <w:tc>
          <w:tcPr>
            <w:tcW w:w="1577" w:type="dxa"/>
            <w:gridSpan w:val="3"/>
            <w:tcBorders>
              <w:top w:val="single" w:sz="4" w:space="0" w:color="000000"/>
              <w:left w:val="single" w:sz="4" w:space="0" w:color="000000"/>
              <w:bottom w:val="single" w:sz="4" w:space="0" w:color="000000"/>
              <w:right w:val="single" w:sz="4" w:space="0" w:color="000000"/>
            </w:tcBorders>
          </w:tcPr>
          <w:p w:rsidR="0004487C" w:rsidRPr="003E7845" w:rsidRDefault="009E16E7">
            <w:pPr>
              <w:spacing w:after="0" w:line="259" w:lineRule="auto"/>
              <w:ind w:left="67" w:right="0" w:firstLine="0"/>
              <w:jc w:val="left"/>
              <w:rPr>
                <w:color w:val="000000" w:themeColor="text1"/>
              </w:rPr>
            </w:pPr>
            <w:r w:rsidRPr="003E7845">
              <w:rPr>
                <w:color w:val="000000" w:themeColor="text1"/>
              </w:rPr>
              <w:t xml:space="preserve">процентов </w:t>
            </w:r>
          </w:p>
        </w:tc>
        <w:tc>
          <w:tcPr>
            <w:tcW w:w="1536" w:type="dxa"/>
            <w:gridSpan w:val="4"/>
            <w:tcBorders>
              <w:top w:val="single" w:sz="4" w:space="0" w:color="000000"/>
              <w:left w:val="single" w:sz="4" w:space="0" w:color="000000"/>
              <w:bottom w:val="single" w:sz="4" w:space="0" w:color="000000"/>
              <w:right w:val="single" w:sz="4" w:space="0" w:color="000000"/>
            </w:tcBorders>
          </w:tcPr>
          <w:p w:rsidR="0004487C" w:rsidRPr="003E7845" w:rsidRDefault="00431DB8">
            <w:pPr>
              <w:spacing w:after="0" w:line="259" w:lineRule="auto"/>
              <w:ind w:left="0" w:right="22" w:firstLine="0"/>
              <w:jc w:val="center"/>
              <w:rPr>
                <w:color w:val="000000" w:themeColor="text1"/>
              </w:rPr>
            </w:pPr>
            <w:r w:rsidRPr="003E7845">
              <w:rPr>
                <w:color w:val="000000" w:themeColor="text1"/>
              </w:rPr>
              <w:t>100</w:t>
            </w:r>
          </w:p>
        </w:tc>
        <w:tc>
          <w:tcPr>
            <w:tcW w:w="1419" w:type="dxa"/>
            <w:gridSpan w:val="3"/>
            <w:tcBorders>
              <w:top w:val="single" w:sz="4" w:space="0" w:color="000000"/>
              <w:left w:val="single" w:sz="4" w:space="0" w:color="000000"/>
              <w:bottom w:val="single" w:sz="4" w:space="0" w:color="000000"/>
              <w:right w:val="single" w:sz="4" w:space="0" w:color="000000"/>
            </w:tcBorders>
          </w:tcPr>
          <w:p w:rsidR="0004487C" w:rsidRPr="003E7845" w:rsidRDefault="00431DB8">
            <w:pPr>
              <w:spacing w:after="0" w:line="259" w:lineRule="auto"/>
              <w:ind w:left="0" w:right="20" w:firstLine="0"/>
              <w:jc w:val="center"/>
              <w:rPr>
                <w:color w:val="000000" w:themeColor="text1"/>
              </w:rPr>
            </w:pPr>
            <w:r w:rsidRPr="003E7845">
              <w:rPr>
                <w:color w:val="000000" w:themeColor="text1"/>
              </w:rPr>
              <w:t>100</w:t>
            </w:r>
            <w:r w:rsidR="009E16E7" w:rsidRPr="003E7845">
              <w:rPr>
                <w:color w:val="000000" w:themeColor="text1"/>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rsidR="0004487C" w:rsidRPr="003E7845" w:rsidRDefault="00431DB8">
            <w:pPr>
              <w:spacing w:after="0" w:line="259" w:lineRule="auto"/>
              <w:ind w:left="0" w:right="28" w:firstLine="0"/>
              <w:jc w:val="center"/>
              <w:rPr>
                <w:color w:val="000000" w:themeColor="text1"/>
              </w:rPr>
            </w:pPr>
            <w:r w:rsidRPr="003E7845">
              <w:rPr>
                <w:color w:val="000000" w:themeColor="text1"/>
              </w:rPr>
              <w:t>100</w:t>
            </w:r>
            <w:r w:rsidR="009E16E7" w:rsidRPr="003E7845">
              <w:rPr>
                <w:color w:val="000000" w:themeColor="text1"/>
              </w:rPr>
              <w:t xml:space="preserve"> </w:t>
            </w:r>
          </w:p>
        </w:tc>
        <w:tc>
          <w:tcPr>
            <w:tcW w:w="1272" w:type="dxa"/>
            <w:gridSpan w:val="3"/>
            <w:tcBorders>
              <w:top w:val="single" w:sz="4" w:space="0" w:color="000000"/>
              <w:left w:val="single" w:sz="4" w:space="0" w:color="000000"/>
              <w:bottom w:val="single" w:sz="4" w:space="0" w:color="000000"/>
              <w:right w:val="single" w:sz="4" w:space="0" w:color="000000"/>
            </w:tcBorders>
          </w:tcPr>
          <w:p w:rsidR="0004487C" w:rsidRPr="003E7845" w:rsidRDefault="00431DB8">
            <w:pPr>
              <w:spacing w:after="0" w:line="259" w:lineRule="auto"/>
              <w:ind w:left="0" w:right="29" w:firstLine="0"/>
              <w:jc w:val="center"/>
              <w:rPr>
                <w:color w:val="000000" w:themeColor="text1"/>
              </w:rPr>
            </w:pPr>
            <w:r w:rsidRPr="003E7845">
              <w:rPr>
                <w:color w:val="000000" w:themeColor="text1"/>
              </w:rPr>
              <w:t>100</w:t>
            </w:r>
            <w:r w:rsidR="009E16E7" w:rsidRPr="003E7845">
              <w:rPr>
                <w:color w:val="000000" w:themeColor="text1"/>
              </w:rPr>
              <w:t xml:space="preserve"> </w:t>
            </w:r>
          </w:p>
        </w:tc>
        <w:tc>
          <w:tcPr>
            <w:tcW w:w="1303" w:type="dxa"/>
            <w:gridSpan w:val="4"/>
            <w:tcBorders>
              <w:top w:val="single" w:sz="4" w:space="0" w:color="000000"/>
              <w:left w:val="single" w:sz="4" w:space="0" w:color="000000"/>
              <w:bottom w:val="single" w:sz="4" w:space="0" w:color="000000"/>
              <w:right w:val="single" w:sz="4" w:space="0" w:color="000000"/>
            </w:tcBorders>
          </w:tcPr>
          <w:p w:rsidR="0004487C" w:rsidRPr="003E7845" w:rsidRDefault="00431DB8">
            <w:pPr>
              <w:spacing w:after="0" w:line="259" w:lineRule="auto"/>
              <w:ind w:left="0" w:right="33" w:firstLine="0"/>
              <w:jc w:val="center"/>
              <w:rPr>
                <w:color w:val="000000" w:themeColor="text1"/>
              </w:rPr>
            </w:pPr>
            <w:r w:rsidRPr="003E7845">
              <w:rPr>
                <w:color w:val="000000" w:themeColor="text1"/>
              </w:rPr>
              <w:t>100</w:t>
            </w:r>
            <w:r w:rsidR="009E16E7" w:rsidRPr="003E7845">
              <w:rPr>
                <w:color w:val="000000" w:themeColor="text1"/>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rsidR="0004487C" w:rsidRPr="00431DB8" w:rsidRDefault="009E16E7" w:rsidP="00A350AA">
            <w:pPr>
              <w:spacing w:after="0" w:line="259" w:lineRule="auto"/>
              <w:ind w:left="125" w:right="0" w:firstLine="0"/>
              <w:jc w:val="left"/>
              <w:rPr>
                <w:color w:val="FF0000"/>
              </w:rPr>
            </w:pPr>
            <w:r w:rsidRPr="003E7845">
              <w:rPr>
                <w:color w:val="000000" w:themeColor="text1"/>
              </w:rPr>
              <w:t xml:space="preserve">     </w:t>
            </w:r>
            <w:r w:rsidR="003E7845" w:rsidRPr="003E7845">
              <w:rPr>
                <w:color w:val="000000" w:themeColor="text1"/>
              </w:rPr>
              <w:t>100</w:t>
            </w:r>
          </w:p>
        </w:tc>
      </w:tr>
      <w:tr w:rsidR="00346FFD" w:rsidTr="00823A7B">
        <w:tblPrEx>
          <w:tblCellMar>
            <w:top w:w="29" w:type="dxa"/>
            <w:left w:w="108" w:type="dxa"/>
            <w:right w:w="71" w:type="dxa"/>
          </w:tblCellMar>
        </w:tblPrEx>
        <w:trPr>
          <w:trHeight w:val="54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A350AA">
            <w:pPr>
              <w:spacing w:after="0" w:line="259" w:lineRule="auto"/>
              <w:ind w:left="0" w:right="0" w:firstLine="0"/>
              <w:jc w:val="left"/>
            </w:pPr>
            <w:r>
              <w:t xml:space="preserve">   1.2.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2" w:firstLine="0"/>
              <w:jc w:val="center"/>
            </w:pPr>
            <w:r>
              <w:t xml:space="preserve">Рынок услуг дополнительного образования детей </w:t>
            </w:r>
          </w:p>
        </w:tc>
      </w:tr>
      <w:tr w:rsidR="00346FFD" w:rsidTr="00823A7B">
        <w:tblPrEx>
          <w:tblCellMar>
            <w:top w:w="29" w:type="dxa"/>
            <w:left w:w="108" w:type="dxa"/>
            <w:right w:w="71" w:type="dxa"/>
          </w:tblCellMar>
        </w:tblPrEx>
        <w:trPr>
          <w:trHeight w:val="2588"/>
        </w:trPr>
        <w:tc>
          <w:tcPr>
            <w:tcW w:w="1021" w:type="dxa"/>
            <w:tcBorders>
              <w:top w:val="single" w:sz="4" w:space="0" w:color="000000"/>
              <w:left w:val="single" w:sz="4" w:space="0" w:color="000000"/>
              <w:bottom w:val="single" w:sz="4" w:space="0" w:color="000000"/>
              <w:right w:val="single" w:sz="4" w:space="0" w:color="000000"/>
            </w:tcBorders>
          </w:tcPr>
          <w:p w:rsidR="00346FFD" w:rsidRPr="003E7845" w:rsidRDefault="00346FFD" w:rsidP="00A350AA">
            <w:pPr>
              <w:spacing w:after="0" w:line="259" w:lineRule="auto"/>
              <w:ind w:left="0" w:right="0" w:firstLine="0"/>
              <w:jc w:val="left"/>
              <w:rPr>
                <w:color w:val="000000" w:themeColor="text1"/>
              </w:rPr>
            </w:pPr>
            <w:r w:rsidRPr="003E7845">
              <w:rPr>
                <w:color w:val="000000" w:themeColor="text1"/>
              </w:rPr>
              <w:t xml:space="preserve">  1.2.1 </w:t>
            </w:r>
          </w:p>
        </w:tc>
        <w:tc>
          <w:tcPr>
            <w:tcW w:w="4413" w:type="dxa"/>
            <w:gridSpan w:val="2"/>
            <w:tcBorders>
              <w:top w:val="single" w:sz="4" w:space="0" w:color="000000"/>
              <w:left w:val="single" w:sz="4" w:space="0" w:color="000000"/>
              <w:bottom w:val="single" w:sz="4" w:space="0" w:color="000000"/>
              <w:right w:val="single" w:sz="4" w:space="0" w:color="000000"/>
            </w:tcBorders>
          </w:tcPr>
          <w:p w:rsidR="00346FFD" w:rsidRPr="003E7845" w:rsidRDefault="00346FFD" w:rsidP="00A350AA">
            <w:pPr>
              <w:spacing w:after="0" w:line="259" w:lineRule="auto"/>
              <w:ind w:left="0" w:right="0" w:firstLine="0"/>
              <w:jc w:val="left"/>
              <w:rPr>
                <w:color w:val="000000" w:themeColor="text1"/>
              </w:rPr>
            </w:pPr>
            <w:r w:rsidRPr="003E7845">
              <w:rPr>
                <w:color w:val="000000" w:themeColor="text1"/>
              </w:rPr>
              <w:t>Показатель 1. Доля детей в возрасте от 5 до 18 лет, проживающих на территории Белокалитвинского района, получающие услуги по дополнительному образованию</w:t>
            </w:r>
          </w:p>
        </w:tc>
        <w:tc>
          <w:tcPr>
            <w:tcW w:w="1583"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62" w:right="0" w:firstLine="0"/>
              <w:jc w:val="left"/>
              <w:rPr>
                <w:color w:val="000000" w:themeColor="text1"/>
              </w:rPr>
            </w:pPr>
            <w:r w:rsidRPr="003E7845">
              <w:rPr>
                <w:color w:val="000000" w:themeColor="text1"/>
              </w:rPr>
              <w:t xml:space="preserve">процентов </w:t>
            </w:r>
          </w:p>
        </w:tc>
        <w:tc>
          <w:tcPr>
            <w:tcW w:w="1634" w:type="dxa"/>
            <w:gridSpan w:val="5"/>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6" w:firstLine="0"/>
              <w:jc w:val="center"/>
              <w:rPr>
                <w:color w:val="000000" w:themeColor="text1"/>
              </w:rPr>
            </w:pPr>
            <w:r w:rsidRPr="003E7845">
              <w:rPr>
                <w:color w:val="000000" w:themeColor="text1"/>
              </w:rPr>
              <w:t xml:space="preserve">83,2 </w:t>
            </w:r>
          </w:p>
        </w:tc>
        <w:tc>
          <w:tcPr>
            <w:tcW w:w="1433"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3" w:firstLine="0"/>
              <w:jc w:val="center"/>
              <w:rPr>
                <w:color w:val="000000" w:themeColor="text1"/>
              </w:rPr>
            </w:pPr>
            <w:r w:rsidRPr="003E7845">
              <w:rPr>
                <w:color w:val="000000" w:themeColor="text1"/>
              </w:rPr>
              <w:t xml:space="preserve">83,2 </w:t>
            </w:r>
          </w:p>
        </w:tc>
        <w:tc>
          <w:tcPr>
            <w:tcW w:w="1292"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3" w:firstLine="0"/>
              <w:jc w:val="center"/>
              <w:rPr>
                <w:color w:val="000000" w:themeColor="text1"/>
              </w:rPr>
            </w:pPr>
            <w:r w:rsidRPr="003E7845">
              <w:rPr>
                <w:color w:val="000000" w:themeColor="text1"/>
              </w:rPr>
              <w:t xml:space="preserve">83,2 </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4" w:firstLine="0"/>
              <w:jc w:val="center"/>
              <w:rPr>
                <w:color w:val="000000" w:themeColor="text1"/>
              </w:rPr>
            </w:pPr>
            <w:r w:rsidRPr="003E7845">
              <w:rPr>
                <w:color w:val="000000" w:themeColor="text1"/>
              </w:rPr>
              <w:t xml:space="preserve">83,4 </w:t>
            </w:r>
          </w:p>
        </w:tc>
        <w:tc>
          <w:tcPr>
            <w:tcW w:w="1044" w:type="dxa"/>
            <w:gridSpan w:val="2"/>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8" w:firstLine="0"/>
              <w:jc w:val="center"/>
              <w:rPr>
                <w:color w:val="000000" w:themeColor="text1"/>
              </w:rPr>
            </w:pPr>
            <w:r w:rsidRPr="003E7845">
              <w:rPr>
                <w:color w:val="000000" w:themeColor="text1"/>
              </w:rPr>
              <w:t xml:space="preserve">83,4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3E7845" w:rsidRDefault="003E7845">
            <w:pPr>
              <w:spacing w:after="0" w:line="259" w:lineRule="auto"/>
              <w:ind w:left="0" w:right="38" w:firstLine="0"/>
              <w:jc w:val="center"/>
              <w:rPr>
                <w:color w:val="000000" w:themeColor="text1"/>
              </w:rPr>
            </w:pPr>
            <w:r w:rsidRPr="003E7845">
              <w:rPr>
                <w:color w:val="000000" w:themeColor="text1"/>
              </w:rPr>
              <w:t>84,3</w:t>
            </w:r>
          </w:p>
        </w:tc>
      </w:tr>
      <w:tr w:rsidR="00346FFD" w:rsidTr="00823A7B">
        <w:tblPrEx>
          <w:tblCellMar>
            <w:top w:w="29" w:type="dxa"/>
            <w:left w:w="108" w:type="dxa"/>
            <w:right w:w="71" w:type="dxa"/>
          </w:tblCellMar>
        </w:tblPrEx>
        <w:trPr>
          <w:trHeight w:val="593"/>
        </w:trPr>
        <w:tc>
          <w:tcPr>
            <w:tcW w:w="1021" w:type="dxa"/>
            <w:tcBorders>
              <w:top w:val="single" w:sz="4" w:space="0" w:color="000000"/>
              <w:left w:val="single" w:sz="4" w:space="0" w:color="000000"/>
              <w:bottom w:val="single" w:sz="4" w:space="0" w:color="000000"/>
              <w:right w:val="single" w:sz="4" w:space="0" w:color="000000"/>
            </w:tcBorders>
          </w:tcPr>
          <w:p w:rsidR="00346FFD" w:rsidRPr="002770B9" w:rsidRDefault="00346FFD" w:rsidP="00A350AA">
            <w:pPr>
              <w:spacing w:after="0" w:line="259" w:lineRule="auto"/>
              <w:ind w:left="0" w:right="0" w:firstLine="0"/>
              <w:jc w:val="left"/>
              <w:rPr>
                <w:color w:val="000000" w:themeColor="text1"/>
              </w:rPr>
            </w:pPr>
            <w:r w:rsidRPr="002770B9">
              <w:rPr>
                <w:color w:val="000000" w:themeColor="text1"/>
              </w:rPr>
              <w:t>1.3.</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Pr="002770B9" w:rsidRDefault="00346FFD">
            <w:pPr>
              <w:spacing w:after="0" w:line="259" w:lineRule="auto"/>
              <w:ind w:left="0" w:right="38" w:firstLine="0"/>
              <w:jc w:val="center"/>
              <w:rPr>
                <w:color w:val="000000" w:themeColor="text1"/>
              </w:rPr>
            </w:pPr>
            <w:r w:rsidRPr="002770B9">
              <w:rPr>
                <w:color w:val="000000" w:themeColor="text1"/>
              </w:rPr>
              <w:t>Рынок медицинских услуг</w:t>
            </w:r>
          </w:p>
        </w:tc>
      </w:tr>
      <w:tr w:rsidR="00346FFD" w:rsidTr="00823A7B">
        <w:tblPrEx>
          <w:tblCellMar>
            <w:top w:w="29" w:type="dxa"/>
            <w:left w:w="108" w:type="dxa"/>
            <w:right w:w="71" w:type="dxa"/>
          </w:tblCellMar>
        </w:tblPrEx>
        <w:trPr>
          <w:trHeight w:val="2588"/>
        </w:trPr>
        <w:tc>
          <w:tcPr>
            <w:tcW w:w="1021" w:type="dxa"/>
            <w:tcBorders>
              <w:top w:val="single" w:sz="4" w:space="0" w:color="000000"/>
              <w:left w:val="single" w:sz="4" w:space="0" w:color="000000"/>
              <w:bottom w:val="single" w:sz="4" w:space="0" w:color="000000"/>
              <w:right w:val="single" w:sz="4" w:space="0" w:color="000000"/>
            </w:tcBorders>
          </w:tcPr>
          <w:p w:rsidR="00346FFD" w:rsidRPr="002770B9" w:rsidRDefault="00346FFD" w:rsidP="00A350AA">
            <w:pPr>
              <w:spacing w:after="0" w:line="259" w:lineRule="auto"/>
              <w:ind w:left="0" w:right="0" w:firstLine="0"/>
              <w:jc w:val="left"/>
              <w:rPr>
                <w:color w:val="000000" w:themeColor="text1"/>
              </w:rPr>
            </w:pPr>
            <w:r w:rsidRPr="002770B9">
              <w:rPr>
                <w:color w:val="000000" w:themeColor="text1"/>
              </w:rPr>
              <w:t>1.3.1</w:t>
            </w:r>
          </w:p>
        </w:tc>
        <w:tc>
          <w:tcPr>
            <w:tcW w:w="4413" w:type="dxa"/>
            <w:gridSpan w:val="2"/>
            <w:tcBorders>
              <w:top w:val="single" w:sz="4" w:space="0" w:color="000000"/>
              <w:left w:val="single" w:sz="4" w:space="0" w:color="000000"/>
              <w:bottom w:val="single" w:sz="4" w:space="0" w:color="000000"/>
              <w:right w:val="single" w:sz="4" w:space="0" w:color="000000"/>
            </w:tcBorders>
          </w:tcPr>
          <w:p w:rsidR="00346FFD" w:rsidRPr="003E7845" w:rsidRDefault="00346FFD" w:rsidP="00A350AA">
            <w:pPr>
              <w:spacing w:after="0" w:line="259" w:lineRule="auto"/>
              <w:ind w:left="0" w:right="0" w:firstLine="0"/>
              <w:jc w:val="left"/>
              <w:rPr>
                <w:color w:val="000000" w:themeColor="text1"/>
              </w:rPr>
            </w:pPr>
            <w:r w:rsidRPr="003E7845">
              <w:rPr>
                <w:color w:val="000000" w:themeColor="text1"/>
              </w:rPr>
              <w:t>Показатель 1. Количество негосударственных (немуниципальных) медицинских организаций</w:t>
            </w:r>
          </w:p>
        </w:tc>
        <w:tc>
          <w:tcPr>
            <w:tcW w:w="1583"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62" w:right="0" w:firstLine="0"/>
              <w:jc w:val="left"/>
              <w:rPr>
                <w:color w:val="000000" w:themeColor="text1"/>
              </w:rPr>
            </w:pPr>
            <w:r w:rsidRPr="003E7845">
              <w:rPr>
                <w:color w:val="000000" w:themeColor="text1"/>
              </w:rPr>
              <w:t>единиц</w:t>
            </w:r>
          </w:p>
        </w:tc>
        <w:tc>
          <w:tcPr>
            <w:tcW w:w="1634" w:type="dxa"/>
            <w:gridSpan w:val="5"/>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6" w:firstLine="0"/>
              <w:jc w:val="center"/>
              <w:rPr>
                <w:color w:val="000000" w:themeColor="text1"/>
              </w:rPr>
            </w:pPr>
            <w:r w:rsidRPr="003E7845">
              <w:rPr>
                <w:color w:val="000000" w:themeColor="text1"/>
              </w:rPr>
              <w:t>12</w:t>
            </w:r>
          </w:p>
        </w:tc>
        <w:tc>
          <w:tcPr>
            <w:tcW w:w="1433"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3" w:firstLine="0"/>
              <w:jc w:val="center"/>
              <w:rPr>
                <w:color w:val="000000" w:themeColor="text1"/>
              </w:rPr>
            </w:pPr>
            <w:r w:rsidRPr="003E7845">
              <w:rPr>
                <w:color w:val="000000" w:themeColor="text1"/>
              </w:rPr>
              <w:t>13</w:t>
            </w:r>
          </w:p>
        </w:tc>
        <w:tc>
          <w:tcPr>
            <w:tcW w:w="1292"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3" w:firstLine="0"/>
              <w:jc w:val="center"/>
              <w:rPr>
                <w:color w:val="000000" w:themeColor="text1"/>
              </w:rPr>
            </w:pPr>
            <w:r w:rsidRPr="003E7845">
              <w:rPr>
                <w:color w:val="000000" w:themeColor="text1"/>
              </w:rPr>
              <w:t>13</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4" w:firstLine="0"/>
              <w:jc w:val="center"/>
              <w:rPr>
                <w:color w:val="000000" w:themeColor="text1"/>
              </w:rPr>
            </w:pPr>
            <w:r w:rsidRPr="003E7845">
              <w:rPr>
                <w:color w:val="000000" w:themeColor="text1"/>
              </w:rPr>
              <w:t>14</w:t>
            </w:r>
          </w:p>
        </w:tc>
        <w:tc>
          <w:tcPr>
            <w:tcW w:w="1044" w:type="dxa"/>
            <w:gridSpan w:val="2"/>
            <w:tcBorders>
              <w:top w:val="single" w:sz="4" w:space="0" w:color="000000"/>
              <w:left w:val="single" w:sz="4" w:space="0" w:color="000000"/>
              <w:bottom w:val="single" w:sz="4" w:space="0" w:color="000000"/>
              <w:right w:val="single" w:sz="4" w:space="0" w:color="000000"/>
            </w:tcBorders>
          </w:tcPr>
          <w:p w:rsidR="00346FFD" w:rsidRPr="003E7845" w:rsidRDefault="00346FFD">
            <w:pPr>
              <w:spacing w:after="0" w:line="259" w:lineRule="auto"/>
              <w:ind w:left="0" w:right="38" w:firstLine="0"/>
              <w:jc w:val="center"/>
              <w:rPr>
                <w:color w:val="000000" w:themeColor="text1"/>
              </w:rPr>
            </w:pPr>
            <w:r w:rsidRPr="003E7845">
              <w:rPr>
                <w:color w:val="000000" w:themeColor="text1"/>
              </w:rPr>
              <w:t>14</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3E7845" w:rsidRDefault="003E7845">
            <w:pPr>
              <w:spacing w:after="0" w:line="259" w:lineRule="auto"/>
              <w:ind w:left="0" w:right="38" w:firstLine="0"/>
              <w:jc w:val="center"/>
              <w:rPr>
                <w:color w:val="000000" w:themeColor="text1"/>
              </w:rPr>
            </w:pPr>
            <w:r>
              <w:rPr>
                <w:color w:val="000000" w:themeColor="text1"/>
              </w:rPr>
              <w:t>17</w:t>
            </w:r>
          </w:p>
        </w:tc>
      </w:tr>
      <w:tr w:rsidR="00346FFD" w:rsidTr="00823A7B">
        <w:tblPrEx>
          <w:tblCellMar>
            <w:top w:w="29" w:type="dxa"/>
            <w:left w:w="108" w:type="dxa"/>
            <w:right w:w="71" w:type="dxa"/>
          </w:tblCellMar>
        </w:tblPrEx>
        <w:trPr>
          <w:trHeight w:val="675"/>
        </w:trPr>
        <w:tc>
          <w:tcPr>
            <w:tcW w:w="1021" w:type="dxa"/>
            <w:tcBorders>
              <w:top w:val="single" w:sz="4" w:space="0" w:color="000000"/>
              <w:left w:val="single" w:sz="4" w:space="0" w:color="000000"/>
              <w:bottom w:val="single" w:sz="4" w:space="0" w:color="000000"/>
              <w:right w:val="single" w:sz="4" w:space="0" w:color="000000"/>
            </w:tcBorders>
          </w:tcPr>
          <w:p w:rsidR="00346FFD" w:rsidRPr="00B236B7" w:rsidRDefault="00346FFD" w:rsidP="00A350AA">
            <w:pPr>
              <w:spacing w:after="0" w:line="259" w:lineRule="auto"/>
              <w:ind w:left="0" w:right="0" w:firstLine="0"/>
              <w:jc w:val="left"/>
              <w:rPr>
                <w:color w:val="000000" w:themeColor="text1"/>
              </w:rPr>
            </w:pPr>
            <w:r w:rsidRPr="00B236B7">
              <w:rPr>
                <w:color w:val="000000" w:themeColor="text1"/>
              </w:rPr>
              <w:t>1.4.</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8" w:firstLine="0"/>
              <w:jc w:val="center"/>
              <w:rPr>
                <w:color w:val="000000" w:themeColor="text1"/>
              </w:rPr>
            </w:pPr>
            <w:r w:rsidRPr="00B236B7">
              <w:rPr>
                <w:color w:val="000000" w:themeColor="text1"/>
              </w:rPr>
              <w:t>Рынок услуг жилищно-коммунального хозяйства</w:t>
            </w:r>
          </w:p>
        </w:tc>
      </w:tr>
      <w:tr w:rsidR="00346FFD" w:rsidTr="00823A7B">
        <w:tblPrEx>
          <w:tblCellMar>
            <w:top w:w="29" w:type="dxa"/>
            <w:left w:w="108" w:type="dxa"/>
            <w:right w:w="71" w:type="dxa"/>
          </w:tblCellMar>
        </w:tblPrEx>
        <w:trPr>
          <w:trHeight w:val="1796"/>
        </w:trPr>
        <w:tc>
          <w:tcPr>
            <w:tcW w:w="1021" w:type="dxa"/>
            <w:tcBorders>
              <w:top w:val="single" w:sz="4" w:space="0" w:color="000000"/>
              <w:left w:val="single" w:sz="4" w:space="0" w:color="000000"/>
              <w:bottom w:val="single" w:sz="4" w:space="0" w:color="000000"/>
              <w:right w:val="single" w:sz="4" w:space="0" w:color="000000"/>
            </w:tcBorders>
          </w:tcPr>
          <w:p w:rsidR="00346FFD" w:rsidRPr="00B236B7" w:rsidRDefault="00346FFD" w:rsidP="00A350AA">
            <w:pPr>
              <w:spacing w:after="0" w:line="259" w:lineRule="auto"/>
              <w:ind w:left="0" w:right="0" w:firstLine="0"/>
              <w:jc w:val="left"/>
              <w:rPr>
                <w:color w:val="000000" w:themeColor="text1"/>
              </w:rPr>
            </w:pPr>
            <w:r w:rsidRPr="00B236B7">
              <w:rPr>
                <w:color w:val="000000" w:themeColor="text1"/>
              </w:rPr>
              <w:t>1.4.1</w:t>
            </w:r>
          </w:p>
        </w:tc>
        <w:tc>
          <w:tcPr>
            <w:tcW w:w="4413" w:type="dxa"/>
            <w:gridSpan w:val="2"/>
            <w:tcBorders>
              <w:top w:val="single" w:sz="4" w:space="0" w:color="000000"/>
              <w:left w:val="single" w:sz="4" w:space="0" w:color="000000"/>
              <w:bottom w:val="single" w:sz="4" w:space="0" w:color="000000"/>
              <w:right w:val="single" w:sz="4" w:space="0" w:color="000000"/>
            </w:tcBorders>
          </w:tcPr>
          <w:p w:rsidR="00346FFD" w:rsidRPr="00B236B7" w:rsidRDefault="00346FFD" w:rsidP="00A350AA">
            <w:pPr>
              <w:spacing w:after="0" w:line="259" w:lineRule="auto"/>
              <w:ind w:left="0" w:right="0" w:firstLine="0"/>
              <w:jc w:val="left"/>
              <w:rPr>
                <w:color w:val="000000" w:themeColor="text1"/>
              </w:rPr>
            </w:pPr>
            <w:r w:rsidRPr="00B236B7">
              <w:rPr>
                <w:color w:val="000000" w:themeColor="text1"/>
              </w:rPr>
              <w:t>Показатель 1. Доля управляющих организаций, получивших лицензии на осуществление деятельности по управлению многоквартирными домами</w:t>
            </w:r>
          </w:p>
        </w:tc>
        <w:tc>
          <w:tcPr>
            <w:tcW w:w="1583"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62" w:right="0" w:firstLine="0"/>
              <w:jc w:val="left"/>
              <w:rPr>
                <w:color w:val="000000" w:themeColor="text1"/>
              </w:rPr>
            </w:pPr>
            <w:r w:rsidRPr="00B236B7">
              <w:rPr>
                <w:color w:val="000000" w:themeColor="text1"/>
              </w:rPr>
              <w:t>процентов</w:t>
            </w:r>
          </w:p>
        </w:tc>
        <w:tc>
          <w:tcPr>
            <w:tcW w:w="1634" w:type="dxa"/>
            <w:gridSpan w:val="5"/>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6" w:firstLine="0"/>
              <w:jc w:val="center"/>
              <w:rPr>
                <w:color w:val="000000" w:themeColor="text1"/>
              </w:rPr>
            </w:pPr>
            <w:r w:rsidRPr="00B236B7">
              <w:rPr>
                <w:color w:val="000000" w:themeColor="text1"/>
              </w:rPr>
              <w:t>100</w:t>
            </w:r>
          </w:p>
        </w:tc>
        <w:tc>
          <w:tcPr>
            <w:tcW w:w="1433"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3" w:firstLine="0"/>
              <w:jc w:val="center"/>
              <w:rPr>
                <w:color w:val="000000" w:themeColor="text1"/>
              </w:rPr>
            </w:pPr>
            <w:r w:rsidRPr="00B236B7">
              <w:rPr>
                <w:color w:val="000000" w:themeColor="text1"/>
              </w:rPr>
              <w:t>100</w:t>
            </w:r>
          </w:p>
        </w:tc>
        <w:tc>
          <w:tcPr>
            <w:tcW w:w="1292"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3" w:firstLine="0"/>
              <w:jc w:val="center"/>
              <w:rPr>
                <w:color w:val="000000" w:themeColor="text1"/>
              </w:rPr>
            </w:pPr>
            <w:r w:rsidRPr="00B236B7">
              <w:rPr>
                <w:color w:val="000000" w:themeColor="text1"/>
              </w:rPr>
              <w:t>100</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4" w:firstLine="0"/>
              <w:jc w:val="center"/>
              <w:rPr>
                <w:color w:val="000000" w:themeColor="text1"/>
              </w:rPr>
            </w:pPr>
            <w:r w:rsidRPr="00B236B7">
              <w:rPr>
                <w:color w:val="000000" w:themeColor="text1"/>
              </w:rPr>
              <w:t>100</w:t>
            </w:r>
          </w:p>
        </w:tc>
        <w:tc>
          <w:tcPr>
            <w:tcW w:w="1044" w:type="dxa"/>
            <w:gridSpan w:val="2"/>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38" w:firstLine="0"/>
              <w:jc w:val="center"/>
              <w:rPr>
                <w:color w:val="000000" w:themeColor="text1"/>
              </w:rPr>
            </w:pPr>
            <w:r w:rsidRPr="00B236B7">
              <w:rPr>
                <w:color w:val="000000" w:themeColor="text1"/>
              </w:rPr>
              <w:t>100</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B236B7" w:rsidRDefault="00B236B7">
            <w:pPr>
              <w:spacing w:after="0" w:line="259" w:lineRule="auto"/>
              <w:ind w:left="0" w:right="38" w:firstLine="0"/>
              <w:jc w:val="center"/>
              <w:rPr>
                <w:color w:val="000000" w:themeColor="text1"/>
              </w:rPr>
            </w:pPr>
            <w:r w:rsidRPr="00B236B7">
              <w:rPr>
                <w:color w:val="000000" w:themeColor="text1"/>
              </w:rPr>
              <w:t>100</w:t>
            </w:r>
          </w:p>
        </w:tc>
      </w:tr>
      <w:tr w:rsidR="00346FFD" w:rsidTr="00823A7B">
        <w:tblPrEx>
          <w:tblCellMar>
            <w:top w:w="29" w:type="dxa"/>
            <w:left w:w="108" w:type="dxa"/>
            <w:right w:w="71" w:type="dxa"/>
          </w:tblCellMar>
        </w:tblPrEx>
        <w:trPr>
          <w:trHeight w:val="2588"/>
        </w:trPr>
        <w:tc>
          <w:tcPr>
            <w:tcW w:w="1021" w:type="dxa"/>
            <w:tcBorders>
              <w:top w:val="single" w:sz="4" w:space="0" w:color="000000"/>
              <w:left w:val="single" w:sz="4" w:space="0" w:color="000000"/>
              <w:bottom w:val="single" w:sz="4" w:space="0" w:color="000000"/>
              <w:right w:val="single" w:sz="4" w:space="0" w:color="000000"/>
            </w:tcBorders>
          </w:tcPr>
          <w:p w:rsidR="00346FFD" w:rsidRPr="00B50149" w:rsidRDefault="00346FFD" w:rsidP="00A350AA">
            <w:pPr>
              <w:spacing w:after="0" w:line="259" w:lineRule="auto"/>
              <w:ind w:left="0" w:right="0" w:firstLine="0"/>
              <w:jc w:val="left"/>
              <w:rPr>
                <w:color w:val="000000" w:themeColor="text1"/>
              </w:rPr>
            </w:pPr>
            <w:r w:rsidRPr="00B50149">
              <w:rPr>
                <w:color w:val="000000" w:themeColor="text1"/>
              </w:rPr>
              <w:t>1.4.2</w:t>
            </w:r>
          </w:p>
        </w:tc>
        <w:tc>
          <w:tcPr>
            <w:tcW w:w="4413" w:type="dxa"/>
            <w:gridSpan w:val="2"/>
            <w:tcBorders>
              <w:top w:val="single" w:sz="4" w:space="0" w:color="000000"/>
              <w:left w:val="single" w:sz="4" w:space="0" w:color="000000"/>
              <w:bottom w:val="single" w:sz="4" w:space="0" w:color="000000"/>
              <w:right w:val="single" w:sz="4" w:space="0" w:color="000000"/>
            </w:tcBorders>
          </w:tcPr>
          <w:p w:rsidR="00346FFD" w:rsidRPr="00B50149" w:rsidRDefault="00346FFD" w:rsidP="00B50149">
            <w:pPr>
              <w:spacing w:after="0" w:line="259" w:lineRule="auto"/>
              <w:ind w:left="0" w:right="0" w:firstLine="0"/>
              <w:jc w:val="left"/>
              <w:rPr>
                <w:color w:val="000000" w:themeColor="text1"/>
              </w:rPr>
            </w:pPr>
            <w:r w:rsidRPr="00B50149">
              <w:rPr>
                <w:color w:val="000000" w:themeColor="text1"/>
              </w:rPr>
              <w:t>Показатель 2. Наличие «горячей телефонной линии»,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1583" w:type="dxa"/>
            <w:gridSpan w:val="3"/>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62" w:right="0" w:firstLine="0"/>
              <w:jc w:val="left"/>
              <w:rPr>
                <w:color w:val="000000" w:themeColor="text1"/>
              </w:rPr>
            </w:pPr>
            <w:r w:rsidRPr="00B50149">
              <w:rPr>
                <w:color w:val="000000" w:themeColor="text1"/>
              </w:rPr>
              <w:t>да/нет</w:t>
            </w:r>
          </w:p>
        </w:tc>
        <w:tc>
          <w:tcPr>
            <w:tcW w:w="1634" w:type="dxa"/>
            <w:gridSpan w:val="5"/>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6" w:firstLine="0"/>
              <w:jc w:val="center"/>
              <w:rPr>
                <w:color w:val="000000" w:themeColor="text1"/>
              </w:rPr>
            </w:pPr>
            <w:r w:rsidRPr="00B50149">
              <w:rPr>
                <w:color w:val="000000" w:themeColor="text1"/>
              </w:rPr>
              <w:t>да</w:t>
            </w:r>
          </w:p>
          <w:p w:rsidR="00346FFD" w:rsidRPr="00B50149" w:rsidRDefault="00346FFD" w:rsidP="00B50149">
            <w:pPr>
              <w:rPr>
                <w:color w:val="000000" w:themeColor="text1"/>
              </w:rPr>
            </w:pPr>
          </w:p>
          <w:p w:rsidR="00346FFD" w:rsidRPr="00B50149" w:rsidRDefault="00346FFD" w:rsidP="00B50149">
            <w:pPr>
              <w:ind w:left="0" w:firstLine="0"/>
              <w:rPr>
                <w:color w:val="000000" w:themeColor="text1"/>
              </w:rPr>
            </w:pPr>
          </w:p>
        </w:tc>
        <w:tc>
          <w:tcPr>
            <w:tcW w:w="1433" w:type="dxa"/>
            <w:gridSpan w:val="3"/>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3" w:firstLine="0"/>
              <w:jc w:val="center"/>
              <w:rPr>
                <w:color w:val="000000" w:themeColor="text1"/>
              </w:rPr>
            </w:pPr>
            <w:r w:rsidRPr="00B50149">
              <w:rPr>
                <w:color w:val="000000" w:themeColor="text1"/>
              </w:rPr>
              <w:t>да</w:t>
            </w:r>
          </w:p>
        </w:tc>
        <w:tc>
          <w:tcPr>
            <w:tcW w:w="1292" w:type="dxa"/>
            <w:gridSpan w:val="3"/>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3" w:firstLine="0"/>
              <w:jc w:val="center"/>
              <w:rPr>
                <w:color w:val="000000" w:themeColor="text1"/>
              </w:rPr>
            </w:pPr>
            <w:r w:rsidRPr="00B50149">
              <w:rPr>
                <w:color w:val="000000" w:themeColor="text1"/>
              </w:rPr>
              <w:t>да</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4" w:firstLine="0"/>
              <w:jc w:val="center"/>
              <w:rPr>
                <w:color w:val="000000" w:themeColor="text1"/>
              </w:rPr>
            </w:pPr>
            <w:r w:rsidRPr="00B50149">
              <w:rPr>
                <w:color w:val="000000" w:themeColor="text1"/>
              </w:rPr>
              <w:t>да</w:t>
            </w:r>
          </w:p>
        </w:tc>
        <w:tc>
          <w:tcPr>
            <w:tcW w:w="1044" w:type="dxa"/>
            <w:gridSpan w:val="2"/>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8" w:firstLine="0"/>
              <w:jc w:val="center"/>
              <w:rPr>
                <w:color w:val="000000" w:themeColor="text1"/>
              </w:rPr>
            </w:pPr>
            <w:r w:rsidRPr="00B50149">
              <w:rPr>
                <w:color w:val="000000" w:themeColor="text1"/>
              </w:rPr>
              <w:t>да</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8" w:firstLine="0"/>
              <w:jc w:val="center"/>
              <w:rPr>
                <w:color w:val="000000" w:themeColor="text1"/>
              </w:rPr>
            </w:pPr>
            <w:r w:rsidRPr="00B50149">
              <w:rPr>
                <w:color w:val="000000" w:themeColor="text1"/>
              </w:rPr>
              <w:t>да</w:t>
            </w:r>
          </w:p>
        </w:tc>
      </w:tr>
      <w:tr w:rsidR="00346FFD" w:rsidTr="00823A7B">
        <w:tblPrEx>
          <w:tblCellMar>
            <w:top w:w="29" w:type="dxa"/>
            <w:left w:w="108" w:type="dxa"/>
            <w:right w:w="71" w:type="dxa"/>
          </w:tblCellMar>
        </w:tblPrEx>
        <w:trPr>
          <w:trHeight w:val="415"/>
        </w:trPr>
        <w:tc>
          <w:tcPr>
            <w:tcW w:w="1021" w:type="dxa"/>
            <w:tcBorders>
              <w:top w:val="single" w:sz="4" w:space="0" w:color="000000"/>
              <w:left w:val="single" w:sz="4" w:space="0" w:color="000000"/>
              <w:bottom w:val="single" w:sz="4" w:space="0" w:color="000000"/>
              <w:right w:val="single" w:sz="4" w:space="0" w:color="000000"/>
            </w:tcBorders>
          </w:tcPr>
          <w:p w:rsidR="00346FFD" w:rsidRPr="00B50149" w:rsidRDefault="00346FFD" w:rsidP="00A350AA">
            <w:pPr>
              <w:spacing w:after="0" w:line="259" w:lineRule="auto"/>
              <w:ind w:left="0" w:right="0" w:firstLine="0"/>
              <w:jc w:val="left"/>
              <w:rPr>
                <w:color w:val="000000" w:themeColor="text1"/>
              </w:rPr>
            </w:pPr>
            <w:r>
              <w:rPr>
                <w:color w:val="000000" w:themeColor="text1"/>
              </w:rPr>
              <w:t>1.5.</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Pr="00B50149" w:rsidRDefault="00346FFD">
            <w:pPr>
              <w:spacing w:after="0" w:line="259" w:lineRule="auto"/>
              <w:ind w:left="0" w:right="38" w:firstLine="0"/>
              <w:jc w:val="center"/>
              <w:rPr>
                <w:color w:val="000000" w:themeColor="text1"/>
              </w:rPr>
            </w:pPr>
            <w:r>
              <w:rPr>
                <w:color w:val="000000" w:themeColor="text1"/>
              </w:rPr>
              <w:t>Розничная торговля</w:t>
            </w:r>
          </w:p>
        </w:tc>
      </w:tr>
      <w:tr w:rsidR="00346FFD" w:rsidTr="00823A7B">
        <w:tblPrEx>
          <w:tblCellMar>
            <w:top w:w="46" w:type="dxa"/>
            <w:left w:w="108" w:type="dxa"/>
            <w:right w:w="59" w:type="dxa"/>
          </w:tblCellMar>
        </w:tblPrEx>
        <w:trPr>
          <w:trHeight w:val="1942"/>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B50149">
            <w:pPr>
              <w:spacing w:after="0" w:line="259" w:lineRule="auto"/>
              <w:ind w:left="0" w:right="49" w:firstLine="0"/>
              <w:jc w:val="center"/>
            </w:pPr>
            <w:r>
              <w:t xml:space="preserve">1.5.1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Pr="00C920F0" w:rsidRDefault="00346FFD" w:rsidP="00C920F0">
            <w:pPr>
              <w:spacing w:after="0" w:line="259" w:lineRule="auto"/>
              <w:ind w:left="0" w:right="0" w:firstLine="0"/>
              <w:jc w:val="left"/>
            </w:pPr>
            <w:r>
              <w:t xml:space="preserve">Показатель 1. Доля оборота розничной торговли, осуществляемой на розничных рынках и ярмарках, в структуре оборота розничной торговли по формам торговли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2" w:right="0" w:firstLine="0"/>
              <w:jc w:val="left"/>
            </w:pPr>
            <w: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6" w:firstLine="0"/>
              <w:jc w:val="center"/>
            </w:pPr>
            <w:r>
              <w:t xml:space="preserve">14,2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12,3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14,5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4,00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8" w:firstLine="0"/>
              <w:jc w:val="center"/>
            </w:pPr>
            <w:r>
              <w:t xml:space="preserve">15,0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1" w:firstLine="0"/>
              <w:jc w:val="center"/>
            </w:pPr>
            <w:r>
              <w:t xml:space="preserve">8,3* </w:t>
            </w:r>
          </w:p>
        </w:tc>
      </w:tr>
      <w:tr w:rsidR="00346FFD" w:rsidTr="00823A7B">
        <w:tblPrEx>
          <w:tblCellMar>
            <w:top w:w="46" w:type="dxa"/>
            <w:left w:w="108" w:type="dxa"/>
            <w:right w:w="59" w:type="dxa"/>
          </w:tblCellMar>
        </w:tblPrEx>
        <w:trPr>
          <w:trHeight w:val="1942"/>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B50149">
            <w:pPr>
              <w:spacing w:after="0" w:line="259" w:lineRule="auto"/>
              <w:ind w:left="0" w:right="49" w:firstLine="0"/>
              <w:jc w:val="center"/>
            </w:pPr>
            <w:r>
              <w:t xml:space="preserve">1.5.2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0" w:firstLine="0"/>
              <w:jc w:val="left"/>
            </w:pPr>
            <w:r>
              <w:t xml:space="preserve">Показатель 2. Доля хозяйствующих субъектов в общем числе опрошенных, считающих, что состояние конкурентной среды в розничной торговле улучшилось за истекший год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2" w:right="0" w:firstLine="0"/>
              <w:jc w:val="left"/>
            </w:pPr>
            <w: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7" w:firstLine="0"/>
              <w:jc w:val="center"/>
            </w:pPr>
            <w:r>
              <w:t xml:space="preserve">30,0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35,0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40,0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5" w:firstLine="0"/>
              <w:jc w:val="center"/>
            </w:pPr>
            <w:r>
              <w:t xml:space="preserve">45,0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9" w:firstLine="0"/>
              <w:jc w:val="center"/>
            </w:pPr>
            <w:r>
              <w:t xml:space="preserve">50,0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9" w:firstLine="0"/>
              <w:jc w:val="center"/>
            </w:pPr>
            <w:r>
              <w:t xml:space="preserve">41,9 </w:t>
            </w:r>
          </w:p>
        </w:tc>
      </w:tr>
      <w:tr w:rsidR="00346FFD" w:rsidTr="00823A7B">
        <w:tblPrEx>
          <w:tblCellMar>
            <w:top w:w="46" w:type="dxa"/>
            <w:left w:w="108" w:type="dxa"/>
            <w:right w:w="59" w:type="dxa"/>
          </w:tblCellMar>
        </w:tblPrEx>
        <w:trPr>
          <w:trHeight w:val="2585"/>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B50149">
            <w:pPr>
              <w:spacing w:after="0" w:line="259" w:lineRule="auto"/>
              <w:ind w:left="0" w:right="49" w:firstLine="0"/>
              <w:jc w:val="center"/>
            </w:pPr>
            <w:r>
              <w:t xml:space="preserve">1.5.3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2770B9">
            <w:pPr>
              <w:spacing w:after="0" w:line="259" w:lineRule="auto"/>
              <w:ind w:left="0" w:right="0" w:firstLine="0"/>
              <w:jc w:val="left"/>
            </w:pPr>
            <w:r>
              <w:t xml:space="preserve">Показатель 3. Доля хозяйствующих субъектов в общем числе опрошенных, считающих, что </w:t>
            </w:r>
            <w:proofErr w:type="spellStart"/>
            <w:r>
              <w:t>антиконкурентных</w:t>
            </w:r>
            <w:proofErr w:type="spellEnd"/>
            <w:r>
              <w:t xml:space="preserve"> действий органов государственной власти и местного самоуправления в сфере розничной торговли стало меньше за истекший год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2" w:right="0" w:firstLine="0"/>
              <w:jc w:val="left"/>
            </w:pPr>
            <w: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7" w:firstLine="0"/>
              <w:jc w:val="center"/>
            </w:pPr>
            <w:r>
              <w:t xml:space="preserve">60,0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65,0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4" w:firstLine="0"/>
              <w:jc w:val="center"/>
            </w:pPr>
            <w:r>
              <w:t xml:space="preserve">72,7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5" w:firstLine="0"/>
              <w:jc w:val="center"/>
            </w:pPr>
            <w:r>
              <w:t xml:space="preserve">78,0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9" w:firstLine="0"/>
              <w:jc w:val="center"/>
            </w:pPr>
            <w:r>
              <w:t xml:space="preserve">85,5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49" w:firstLine="0"/>
              <w:jc w:val="center"/>
            </w:pPr>
            <w:r>
              <w:t xml:space="preserve">78,8 </w:t>
            </w:r>
          </w:p>
        </w:tc>
      </w:tr>
      <w:tr w:rsidR="00346FFD" w:rsidTr="00823A7B">
        <w:tblPrEx>
          <w:tblCellMar>
            <w:top w:w="5" w:type="dxa"/>
            <w:left w:w="108" w:type="dxa"/>
            <w:right w:w="52" w:type="dxa"/>
          </w:tblCellMar>
        </w:tblPrEx>
        <w:trPr>
          <w:trHeight w:val="31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B50149">
            <w:pPr>
              <w:spacing w:after="0" w:line="259" w:lineRule="auto"/>
              <w:ind w:left="0" w:right="0" w:firstLine="0"/>
              <w:jc w:val="left"/>
            </w:pPr>
            <w:r>
              <w:t xml:space="preserve">    1.6.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7" w:firstLine="0"/>
              <w:jc w:val="center"/>
            </w:pPr>
            <w:r>
              <w:t xml:space="preserve">Рынок услуг перевозок пассажиров наземным транспортом </w:t>
            </w:r>
          </w:p>
        </w:tc>
      </w:tr>
      <w:tr w:rsidR="00346FFD" w:rsidTr="00823A7B">
        <w:tblPrEx>
          <w:tblCellMar>
            <w:top w:w="5" w:type="dxa"/>
            <w:left w:w="108" w:type="dxa"/>
            <w:right w:w="52" w:type="dxa"/>
          </w:tblCellMar>
        </w:tblPrEx>
        <w:trPr>
          <w:trHeight w:val="926"/>
        </w:trPr>
        <w:tc>
          <w:tcPr>
            <w:tcW w:w="1021" w:type="dxa"/>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5" w:firstLine="0"/>
              <w:jc w:val="center"/>
              <w:rPr>
                <w:color w:val="000000" w:themeColor="text1"/>
              </w:rPr>
            </w:pPr>
            <w:r w:rsidRPr="005D2BAE">
              <w:rPr>
                <w:color w:val="000000" w:themeColor="text1"/>
              </w:rPr>
              <w:t xml:space="preserve">1.6.1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rsidP="00B50149">
            <w:pPr>
              <w:spacing w:after="0" w:line="259" w:lineRule="auto"/>
              <w:ind w:left="0" w:right="0" w:firstLine="0"/>
              <w:jc w:val="left"/>
              <w:rPr>
                <w:color w:val="000000" w:themeColor="text1"/>
              </w:rPr>
            </w:pPr>
            <w:r w:rsidRPr="005D2BAE">
              <w:rPr>
                <w:color w:val="000000" w:themeColor="text1"/>
              </w:rPr>
              <w:t xml:space="preserve">Показатель 1. Охват населенных пунктов Белокалитвинского района автобусным сообщением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0" w:firstLine="0"/>
              <w:jc w:val="center"/>
              <w:rPr>
                <w:color w:val="000000" w:themeColor="text1"/>
              </w:rPr>
            </w:pPr>
            <w:r w:rsidRPr="005D2BAE">
              <w:rPr>
                <w:color w:val="000000" w:themeColor="text1"/>
              </w:rP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5" w:firstLine="0"/>
              <w:jc w:val="center"/>
              <w:rPr>
                <w:color w:val="000000" w:themeColor="text1"/>
              </w:rPr>
            </w:pPr>
            <w:r w:rsidRPr="005D2BAE">
              <w:rPr>
                <w:color w:val="000000" w:themeColor="text1"/>
              </w:rPr>
              <w:t>99,3</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2" w:firstLine="0"/>
              <w:jc w:val="center"/>
              <w:rPr>
                <w:color w:val="000000" w:themeColor="text1"/>
              </w:rPr>
            </w:pPr>
            <w:r w:rsidRPr="005D2BAE">
              <w:rPr>
                <w:color w:val="000000" w:themeColor="text1"/>
              </w:rPr>
              <w:t>99,3</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2" w:firstLine="0"/>
              <w:jc w:val="center"/>
              <w:rPr>
                <w:color w:val="000000" w:themeColor="text1"/>
              </w:rPr>
            </w:pPr>
            <w:r w:rsidRPr="005D2BAE">
              <w:rPr>
                <w:color w:val="000000" w:themeColor="text1"/>
              </w:rPr>
              <w:t>99,3</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3" w:firstLine="0"/>
              <w:jc w:val="center"/>
              <w:rPr>
                <w:color w:val="000000" w:themeColor="text1"/>
              </w:rPr>
            </w:pPr>
            <w:r w:rsidRPr="005D2BAE">
              <w:rPr>
                <w:color w:val="000000" w:themeColor="text1"/>
              </w:rPr>
              <w:t>99,3</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7" w:firstLine="0"/>
              <w:jc w:val="center"/>
              <w:rPr>
                <w:color w:val="000000" w:themeColor="text1"/>
              </w:rPr>
            </w:pPr>
            <w:r w:rsidRPr="005D2BAE">
              <w:rPr>
                <w:color w:val="000000" w:themeColor="text1"/>
              </w:rPr>
              <w:t>99,4</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3E7845" w:rsidRDefault="003E7845" w:rsidP="003E7845">
            <w:pPr>
              <w:ind w:left="164" w:right="0" w:firstLine="1101"/>
              <w:jc w:val="center"/>
            </w:pPr>
            <w:r>
              <w:t>999,3</w:t>
            </w:r>
          </w:p>
        </w:tc>
      </w:tr>
      <w:tr w:rsidR="00346FFD" w:rsidTr="00823A7B">
        <w:tblPrEx>
          <w:tblCellMar>
            <w:top w:w="5" w:type="dxa"/>
            <w:left w:w="108" w:type="dxa"/>
            <w:right w:w="52" w:type="dxa"/>
          </w:tblCellMar>
        </w:tblPrEx>
        <w:trPr>
          <w:trHeight w:val="331"/>
        </w:trPr>
        <w:tc>
          <w:tcPr>
            <w:tcW w:w="1021" w:type="dxa"/>
            <w:tcBorders>
              <w:top w:val="single" w:sz="4" w:space="0" w:color="000000"/>
              <w:left w:val="single" w:sz="4" w:space="0" w:color="000000"/>
              <w:bottom w:val="single" w:sz="4" w:space="0" w:color="000000"/>
              <w:right w:val="single" w:sz="4" w:space="0" w:color="000000"/>
            </w:tcBorders>
          </w:tcPr>
          <w:p w:rsidR="00346FFD" w:rsidRPr="005D2BAE" w:rsidRDefault="00346FFD" w:rsidP="00B50149">
            <w:pPr>
              <w:spacing w:after="0" w:line="259" w:lineRule="auto"/>
              <w:ind w:left="0" w:right="53" w:firstLine="0"/>
              <w:jc w:val="center"/>
              <w:rPr>
                <w:color w:val="000000" w:themeColor="text1"/>
              </w:rPr>
            </w:pPr>
            <w:r w:rsidRPr="005D2BAE">
              <w:rPr>
                <w:color w:val="000000" w:themeColor="text1"/>
              </w:rPr>
              <w:t xml:space="preserve">1.7.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 xml:space="preserve">Рынок услуг связи </w:t>
            </w:r>
          </w:p>
        </w:tc>
      </w:tr>
      <w:tr w:rsidR="00346FFD" w:rsidTr="00823A7B">
        <w:tblPrEx>
          <w:tblCellMar>
            <w:top w:w="5" w:type="dxa"/>
            <w:left w:w="108" w:type="dxa"/>
            <w:right w:w="52" w:type="dxa"/>
          </w:tblCellMar>
        </w:tblPrEx>
        <w:trPr>
          <w:trHeight w:val="331"/>
        </w:trPr>
        <w:tc>
          <w:tcPr>
            <w:tcW w:w="1021" w:type="dxa"/>
            <w:tcBorders>
              <w:top w:val="single" w:sz="4" w:space="0" w:color="000000"/>
              <w:left w:val="single" w:sz="4" w:space="0" w:color="000000"/>
              <w:bottom w:val="single" w:sz="4" w:space="0" w:color="000000"/>
              <w:right w:val="single" w:sz="4" w:space="0" w:color="000000"/>
            </w:tcBorders>
          </w:tcPr>
          <w:p w:rsidR="00346FFD" w:rsidRPr="005D2BAE" w:rsidRDefault="00346FFD" w:rsidP="00B50149">
            <w:pPr>
              <w:spacing w:after="0" w:line="259" w:lineRule="auto"/>
              <w:ind w:left="0" w:right="53" w:firstLine="0"/>
              <w:jc w:val="center"/>
              <w:rPr>
                <w:color w:val="000000" w:themeColor="text1"/>
              </w:rPr>
            </w:pPr>
            <w:r w:rsidRPr="005D2BAE">
              <w:rPr>
                <w:color w:val="000000" w:themeColor="text1"/>
              </w:rPr>
              <w:t>1.7.1</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rsidP="003358AE">
            <w:pPr>
              <w:spacing w:after="0" w:line="259" w:lineRule="auto"/>
              <w:ind w:left="0" w:right="58" w:firstLine="0"/>
              <w:jc w:val="left"/>
              <w:rPr>
                <w:color w:val="000000" w:themeColor="text1"/>
              </w:rPr>
            </w:pPr>
            <w:r w:rsidRPr="005D2BAE">
              <w:rPr>
                <w:color w:val="000000" w:themeColor="text1"/>
              </w:rPr>
              <w:t>Показатель 1. Доля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1Мбит/сек, предоставляемыми не менее чем 2 операторами связи</w:t>
            </w:r>
            <w:r w:rsidRPr="005D2BAE">
              <w:rPr>
                <w:rFonts w:ascii="Calibri" w:eastAsia="Calibri" w:hAnsi="Calibri" w:cs="Calibri"/>
                <w:color w:val="000000" w:themeColor="text1"/>
                <w:sz w:val="24"/>
              </w:rPr>
              <w:t xml:space="preserve"> </w:t>
            </w:r>
            <w:r w:rsidRPr="005D2BAE">
              <w:rPr>
                <w:color w:val="000000" w:themeColor="text1"/>
              </w:rPr>
              <w:t xml:space="preserve">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процентов</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93,1</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93,1</w:t>
            </w:r>
          </w:p>
        </w:tc>
        <w:tc>
          <w:tcPr>
            <w:tcW w:w="1318" w:type="dxa"/>
            <w:gridSpan w:val="4"/>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93,1</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94,0</w:t>
            </w:r>
          </w:p>
        </w:tc>
        <w:tc>
          <w:tcPr>
            <w:tcW w:w="1044" w:type="dxa"/>
            <w:gridSpan w:val="2"/>
            <w:tcBorders>
              <w:top w:val="single" w:sz="4" w:space="0" w:color="000000"/>
              <w:left w:val="single" w:sz="4" w:space="0" w:color="000000"/>
              <w:bottom w:val="single" w:sz="4" w:space="0" w:color="000000"/>
              <w:right w:val="single" w:sz="4" w:space="0" w:color="000000"/>
            </w:tcBorders>
          </w:tcPr>
          <w:p w:rsidR="00346FFD" w:rsidRPr="005D2BAE" w:rsidRDefault="00346FFD">
            <w:pPr>
              <w:spacing w:after="0" w:line="259" w:lineRule="auto"/>
              <w:ind w:left="0" w:right="58" w:firstLine="0"/>
              <w:jc w:val="center"/>
              <w:rPr>
                <w:color w:val="000000" w:themeColor="text1"/>
              </w:rPr>
            </w:pPr>
            <w:r w:rsidRPr="005D2BAE">
              <w:rPr>
                <w:color w:val="000000" w:themeColor="text1"/>
              </w:rPr>
              <w:t>94,5</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5D2BAE" w:rsidRDefault="003E7845">
            <w:pPr>
              <w:spacing w:after="0" w:line="259" w:lineRule="auto"/>
              <w:ind w:left="0" w:right="58" w:firstLine="0"/>
              <w:jc w:val="center"/>
              <w:rPr>
                <w:color w:val="000000" w:themeColor="text1"/>
              </w:rPr>
            </w:pPr>
            <w:r>
              <w:rPr>
                <w:color w:val="000000" w:themeColor="text1"/>
              </w:rPr>
              <w:t>93,1</w:t>
            </w:r>
          </w:p>
        </w:tc>
      </w:tr>
      <w:tr w:rsidR="00346FFD" w:rsidTr="00823A7B">
        <w:tblPrEx>
          <w:tblCellMar>
            <w:top w:w="5" w:type="dxa"/>
            <w:left w:w="108" w:type="dxa"/>
            <w:right w:w="52" w:type="dxa"/>
          </w:tblCellMar>
        </w:tblPrEx>
        <w:trPr>
          <w:trHeight w:val="331"/>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 xml:space="preserve">1.8.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rsidP="003358AE">
            <w:pPr>
              <w:spacing w:after="0" w:line="259" w:lineRule="auto"/>
              <w:ind w:left="0" w:right="58" w:firstLine="0"/>
              <w:jc w:val="center"/>
            </w:pPr>
            <w:r>
              <w:t xml:space="preserve">Рынок животноводства </w:t>
            </w:r>
          </w:p>
        </w:tc>
      </w:tr>
      <w:tr w:rsidR="00346FFD" w:rsidTr="00823A7B">
        <w:tblPrEx>
          <w:tblCellMar>
            <w:top w:w="5" w:type="dxa"/>
            <w:left w:w="108" w:type="dxa"/>
            <w:right w:w="52" w:type="dxa"/>
          </w:tblCellMar>
        </w:tblPrEx>
        <w:trPr>
          <w:trHeight w:val="97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0" w:firstLine="0"/>
              <w:jc w:val="left"/>
            </w:pPr>
            <w:r>
              <w:t xml:space="preserve">   1.8.1 </w:t>
            </w:r>
          </w:p>
          <w:p w:rsidR="00346FFD" w:rsidRDefault="00346FFD">
            <w:pPr>
              <w:spacing w:after="0" w:line="259" w:lineRule="auto"/>
              <w:ind w:left="0" w:right="0" w:firstLine="0"/>
              <w:jc w:val="left"/>
            </w:pPr>
            <w:r>
              <w:t xml:space="preserve"> </w:t>
            </w:r>
          </w:p>
          <w:p w:rsidR="00346FFD" w:rsidRDefault="00346FFD">
            <w:pPr>
              <w:spacing w:after="0" w:line="259" w:lineRule="auto"/>
              <w:ind w:left="0" w:right="0" w:firstLine="0"/>
              <w:jc w:val="left"/>
            </w:pPr>
            <w:r>
              <w:t xml:space="preserve">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rsidP="003358AE">
            <w:pPr>
              <w:spacing w:after="0" w:line="259" w:lineRule="auto"/>
              <w:ind w:left="0" w:right="0" w:firstLine="0"/>
              <w:jc w:val="left"/>
              <w:rPr>
                <w:color w:val="000000" w:themeColor="text1"/>
              </w:rPr>
            </w:pPr>
            <w:r w:rsidRPr="00B236B7">
              <w:rPr>
                <w:color w:val="000000" w:themeColor="text1"/>
              </w:rPr>
              <w:t>Показатель 1. Производство молока в хозяйствах всех категорий</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3" w:firstLine="0"/>
              <w:jc w:val="center"/>
              <w:rPr>
                <w:color w:val="000000" w:themeColor="text1"/>
              </w:rPr>
            </w:pPr>
            <w:r w:rsidRPr="00B236B7">
              <w:rPr>
                <w:color w:val="000000" w:themeColor="text1"/>
              </w:rPr>
              <w:t xml:space="preserve">тыс. тонн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3" w:firstLine="0"/>
              <w:jc w:val="center"/>
              <w:rPr>
                <w:color w:val="000000" w:themeColor="text1"/>
              </w:rPr>
            </w:pPr>
            <w:r w:rsidRPr="00B236B7">
              <w:rPr>
                <w:color w:val="000000" w:themeColor="text1"/>
              </w:rPr>
              <w:t>14,9</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0" w:firstLine="0"/>
              <w:jc w:val="center"/>
              <w:rPr>
                <w:color w:val="000000" w:themeColor="text1"/>
              </w:rPr>
            </w:pPr>
            <w:r w:rsidRPr="00B236B7">
              <w:rPr>
                <w:color w:val="000000" w:themeColor="text1"/>
              </w:rPr>
              <w:t>14,4</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0" w:firstLine="0"/>
              <w:jc w:val="center"/>
              <w:rPr>
                <w:color w:val="000000" w:themeColor="text1"/>
              </w:rPr>
            </w:pPr>
            <w:r w:rsidRPr="00B236B7">
              <w:rPr>
                <w:color w:val="000000" w:themeColor="text1"/>
              </w:rPr>
              <w:t>14,4</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0" w:firstLine="0"/>
              <w:jc w:val="center"/>
              <w:rPr>
                <w:color w:val="000000" w:themeColor="text1"/>
              </w:rPr>
            </w:pPr>
            <w:r w:rsidRPr="00B236B7">
              <w:rPr>
                <w:color w:val="000000" w:themeColor="text1"/>
              </w:rPr>
              <w:t>14,5</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pPr>
              <w:spacing w:after="0" w:line="259" w:lineRule="auto"/>
              <w:ind w:left="0" w:right="55" w:firstLine="0"/>
              <w:jc w:val="center"/>
              <w:rPr>
                <w:color w:val="000000" w:themeColor="text1"/>
              </w:rPr>
            </w:pPr>
            <w:r w:rsidRPr="00B236B7">
              <w:rPr>
                <w:color w:val="000000" w:themeColor="text1"/>
              </w:rPr>
              <w:t>14,5</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Pr="00B236B7" w:rsidRDefault="00B236B7">
            <w:pPr>
              <w:spacing w:after="0" w:line="259" w:lineRule="auto"/>
              <w:ind w:left="0" w:right="55" w:firstLine="0"/>
              <w:jc w:val="center"/>
              <w:rPr>
                <w:color w:val="000000" w:themeColor="text1"/>
              </w:rPr>
            </w:pPr>
            <w:r w:rsidRPr="00B236B7">
              <w:rPr>
                <w:color w:val="000000" w:themeColor="text1"/>
              </w:rPr>
              <w:t>14,7</w:t>
            </w:r>
          </w:p>
        </w:tc>
      </w:tr>
      <w:tr w:rsidR="00346FFD" w:rsidTr="00823A7B">
        <w:tblPrEx>
          <w:tblCellMar>
            <w:top w:w="5" w:type="dxa"/>
            <w:left w:w="108" w:type="dxa"/>
            <w:right w:w="52" w:type="dxa"/>
          </w:tblCellMar>
        </w:tblPrEx>
        <w:trPr>
          <w:trHeight w:val="331"/>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 xml:space="preserve">1.10.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62" w:firstLine="0"/>
              <w:jc w:val="center"/>
            </w:pPr>
            <w:r>
              <w:t xml:space="preserve">Рынок жилищного строительства </w:t>
            </w:r>
          </w:p>
        </w:tc>
      </w:tr>
      <w:tr w:rsidR="00346FFD" w:rsidTr="00823A7B">
        <w:tblPrEx>
          <w:tblCellMar>
            <w:top w:w="5" w:type="dxa"/>
            <w:left w:w="108" w:type="dxa"/>
            <w:right w:w="52" w:type="dxa"/>
          </w:tblCellMar>
        </w:tblPrEx>
        <w:trPr>
          <w:trHeight w:val="655"/>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53" w:right="0" w:firstLine="0"/>
              <w:jc w:val="left"/>
            </w:pPr>
            <w:r>
              <w:t xml:space="preserve">1.10.1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5" w:firstLine="0"/>
              <w:jc w:val="left"/>
            </w:pPr>
            <w:r>
              <w:t xml:space="preserve">Показатель 1. Темп ввода жилья в эксплуатацию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2" w:right="0" w:firstLine="0"/>
              <w:jc w:val="left"/>
            </w:pPr>
            <w: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6" w:firstLine="0"/>
              <w:jc w:val="center"/>
            </w:pPr>
            <w:r>
              <w:t>65,4</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358AE">
            <w:pPr>
              <w:spacing w:after="0" w:line="259" w:lineRule="auto"/>
              <w:ind w:left="0" w:right="53" w:firstLine="0"/>
              <w:jc w:val="center"/>
            </w:pPr>
            <w:r>
              <w:t>100,9</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103,9</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100,6</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8" w:firstLine="0"/>
              <w:jc w:val="center"/>
            </w:pPr>
            <w:r>
              <w:t>102,1</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7" w:firstLine="0"/>
              <w:jc w:val="center"/>
            </w:pPr>
            <w:r>
              <w:t>104,2</w:t>
            </w:r>
          </w:p>
        </w:tc>
      </w:tr>
      <w:tr w:rsidR="00346FFD" w:rsidTr="00823A7B">
        <w:tblPrEx>
          <w:tblCellMar>
            <w:top w:w="5" w:type="dxa"/>
            <w:left w:w="108" w:type="dxa"/>
            <w:right w:w="52" w:type="dxa"/>
          </w:tblCellMar>
        </w:tblPrEx>
        <w:trPr>
          <w:trHeight w:val="331"/>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 xml:space="preserve">1.11.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7" w:firstLine="0"/>
              <w:jc w:val="center"/>
            </w:pPr>
            <w:r>
              <w:t xml:space="preserve">Рынок промышленного производства </w:t>
            </w:r>
          </w:p>
        </w:tc>
      </w:tr>
      <w:tr w:rsidR="00346FFD" w:rsidTr="00823A7B">
        <w:tblPrEx>
          <w:tblCellMar>
            <w:top w:w="5" w:type="dxa"/>
            <w:left w:w="108" w:type="dxa"/>
            <w:right w:w="52" w:type="dxa"/>
          </w:tblCellMar>
        </w:tblPrEx>
        <w:trPr>
          <w:trHeight w:val="65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0" w:right="0" w:firstLine="0"/>
              <w:jc w:val="left"/>
            </w:pPr>
            <w:r>
              <w:t xml:space="preserve">1.11.1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0" w:firstLine="0"/>
              <w:jc w:val="left"/>
            </w:pPr>
            <w:r>
              <w:t xml:space="preserve">Показатель 1. Индекс промышленного производства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62" w:right="0" w:firstLine="0"/>
              <w:jc w:val="left"/>
            </w:pPr>
            <w: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125,0</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1" w:firstLine="0"/>
              <w:jc w:val="center"/>
            </w:pPr>
            <w:r>
              <w:t>107,3</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2" w:firstLine="0"/>
              <w:jc w:val="center"/>
            </w:pPr>
            <w:r>
              <w:t>107,8</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3" w:firstLine="0"/>
              <w:jc w:val="center"/>
            </w:pPr>
            <w:r>
              <w:t>110,0</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7" w:firstLine="0"/>
              <w:jc w:val="center"/>
            </w:pPr>
            <w:r>
              <w:t>114,0</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7" w:firstLine="0"/>
              <w:jc w:val="center"/>
            </w:pPr>
            <w:r>
              <w:t>107,8</w:t>
            </w:r>
          </w:p>
        </w:tc>
      </w:tr>
      <w:tr w:rsidR="00346FFD" w:rsidTr="00823A7B">
        <w:tblPrEx>
          <w:tblCellMar>
            <w:top w:w="4" w:type="dxa"/>
            <w:left w:w="0" w:type="dxa"/>
            <w:right w:w="28"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pPr>
              <w:spacing w:after="0" w:line="259" w:lineRule="auto"/>
              <w:ind w:left="0" w:right="51" w:firstLine="0"/>
              <w:jc w:val="center"/>
            </w:pPr>
            <w:r>
              <w:t>2.</w:t>
            </w:r>
            <w:r>
              <w:rPr>
                <w:rFonts w:ascii="Arial" w:eastAsia="Arial" w:hAnsi="Arial" w:cs="Arial"/>
              </w:rPr>
              <w:t xml:space="preserve"> </w:t>
            </w:r>
            <w:r>
              <w:t xml:space="preserve"> </w:t>
            </w:r>
          </w:p>
        </w:tc>
        <w:tc>
          <w:tcPr>
            <w:tcW w:w="13966" w:type="dxa"/>
            <w:gridSpan w:val="2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center"/>
            </w:pPr>
            <w:r>
              <w:t>Системные мероприятия по развитию конкурентной среды в Белокалитвинском районе</w:t>
            </w:r>
          </w:p>
        </w:tc>
      </w:tr>
      <w:tr w:rsidR="00346FFD" w:rsidTr="00823A7B">
        <w:tblPrEx>
          <w:tblCellMar>
            <w:top w:w="4" w:type="dxa"/>
            <w:left w:w="0" w:type="dxa"/>
            <w:right w:w="28"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27" w:right="0" w:firstLine="0"/>
              <w:jc w:val="center"/>
            </w:pPr>
            <w:r>
              <w:t xml:space="preserve">2.1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rsidP="00346FFD">
            <w:pPr>
              <w:spacing w:after="0" w:line="259" w:lineRule="auto"/>
              <w:ind w:left="108" w:right="0" w:firstLine="0"/>
              <w:jc w:val="left"/>
              <w:rPr>
                <w:color w:val="000000" w:themeColor="text1"/>
              </w:rPr>
            </w:pPr>
            <w:r w:rsidRPr="00B236B7">
              <w:rPr>
                <w:color w:val="000000" w:themeColor="text1"/>
              </w:rPr>
              <w:t xml:space="preserve">Показатель 1. 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Pr="00B236B7" w:rsidRDefault="00346FFD" w:rsidP="00346FFD">
            <w:pPr>
              <w:spacing w:after="0" w:line="259" w:lineRule="auto"/>
              <w:ind w:left="170" w:right="0" w:firstLine="0"/>
              <w:jc w:val="left"/>
              <w:rPr>
                <w:color w:val="000000" w:themeColor="text1"/>
              </w:rPr>
            </w:pPr>
            <w:r w:rsidRPr="00B236B7">
              <w:rPr>
                <w:color w:val="000000" w:themeColor="text1"/>
              </w:rPr>
              <w:t xml:space="preserve">процентов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Pr="00447D74" w:rsidRDefault="00447D74" w:rsidP="00346FFD">
            <w:pPr>
              <w:spacing w:after="0" w:line="259" w:lineRule="auto"/>
              <w:ind w:left="31" w:right="0" w:firstLine="0"/>
              <w:jc w:val="center"/>
              <w:rPr>
                <w:color w:val="000000" w:themeColor="text1"/>
              </w:rPr>
            </w:pPr>
            <w:r w:rsidRPr="00447D74">
              <w:rPr>
                <w:color w:val="000000" w:themeColor="text1"/>
              </w:rPr>
              <w:t>17</w:t>
            </w:r>
            <w:r w:rsidR="00346FFD" w:rsidRPr="00447D74">
              <w:rPr>
                <w:color w:val="000000" w:themeColor="text1"/>
              </w:rPr>
              <w:t xml:space="preserve">,0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Pr="00447D74" w:rsidRDefault="00447D74" w:rsidP="00346FFD">
            <w:pPr>
              <w:spacing w:after="0" w:line="259" w:lineRule="auto"/>
              <w:ind w:left="33" w:right="0" w:firstLine="0"/>
              <w:jc w:val="center"/>
              <w:rPr>
                <w:color w:val="000000" w:themeColor="text1"/>
              </w:rPr>
            </w:pPr>
            <w:r w:rsidRPr="00447D74">
              <w:rPr>
                <w:color w:val="000000" w:themeColor="text1"/>
              </w:rPr>
              <w:t>19</w:t>
            </w:r>
            <w:r w:rsidR="00346FFD" w:rsidRPr="00447D74">
              <w:rPr>
                <w:color w:val="000000" w:themeColor="text1"/>
              </w:rPr>
              <w:t xml:space="preserve">,0 </w:t>
            </w:r>
          </w:p>
        </w:tc>
        <w:tc>
          <w:tcPr>
            <w:tcW w:w="1318" w:type="dxa"/>
            <w:gridSpan w:val="4"/>
            <w:tcBorders>
              <w:top w:val="single" w:sz="4" w:space="0" w:color="000000"/>
              <w:left w:val="single" w:sz="4" w:space="0" w:color="000000"/>
              <w:bottom w:val="single" w:sz="4" w:space="0" w:color="000000"/>
              <w:right w:val="single" w:sz="4" w:space="0" w:color="000000"/>
            </w:tcBorders>
          </w:tcPr>
          <w:p w:rsidR="00346FFD" w:rsidRPr="00447D74" w:rsidRDefault="00447D74" w:rsidP="00346FFD">
            <w:pPr>
              <w:spacing w:after="0" w:line="259" w:lineRule="auto"/>
              <w:ind w:left="33" w:right="0" w:firstLine="0"/>
              <w:jc w:val="center"/>
              <w:rPr>
                <w:color w:val="000000" w:themeColor="text1"/>
              </w:rPr>
            </w:pPr>
            <w:r w:rsidRPr="00447D74">
              <w:rPr>
                <w:color w:val="000000" w:themeColor="text1"/>
              </w:rPr>
              <w:t>20</w:t>
            </w:r>
            <w:r w:rsidR="00346FFD" w:rsidRPr="00447D74">
              <w:rPr>
                <w:color w:val="000000" w:themeColor="text1"/>
              </w:rPr>
              <w:t xml:space="preserve">,0 </w:t>
            </w:r>
          </w:p>
        </w:tc>
        <w:tc>
          <w:tcPr>
            <w:tcW w:w="1291" w:type="dxa"/>
            <w:gridSpan w:val="3"/>
            <w:tcBorders>
              <w:top w:val="single" w:sz="4" w:space="0" w:color="000000"/>
              <w:left w:val="single" w:sz="4" w:space="0" w:color="000000"/>
              <w:bottom w:val="single" w:sz="4" w:space="0" w:color="000000"/>
              <w:right w:val="single" w:sz="4" w:space="0" w:color="000000"/>
            </w:tcBorders>
          </w:tcPr>
          <w:p w:rsidR="00346FFD" w:rsidRPr="00447D74" w:rsidRDefault="00447D74" w:rsidP="00346FFD">
            <w:pPr>
              <w:spacing w:after="0" w:line="259" w:lineRule="auto"/>
              <w:ind w:left="33" w:right="0" w:firstLine="0"/>
              <w:jc w:val="center"/>
              <w:rPr>
                <w:color w:val="000000" w:themeColor="text1"/>
              </w:rPr>
            </w:pPr>
            <w:r w:rsidRPr="00447D74">
              <w:rPr>
                <w:color w:val="000000" w:themeColor="text1"/>
              </w:rPr>
              <w:t>20</w:t>
            </w:r>
            <w:r w:rsidR="00346FFD" w:rsidRPr="00447D74">
              <w:rPr>
                <w:color w:val="000000" w:themeColor="text1"/>
              </w:rPr>
              <w:t xml:space="preserve">,0 </w:t>
            </w:r>
          </w:p>
        </w:tc>
        <w:tc>
          <w:tcPr>
            <w:tcW w:w="1044" w:type="dxa"/>
            <w:gridSpan w:val="2"/>
            <w:tcBorders>
              <w:top w:val="single" w:sz="4" w:space="0" w:color="000000"/>
              <w:left w:val="single" w:sz="4" w:space="0" w:color="000000"/>
              <w:bottom w:val="single" w:sz="4" w:space="0" w:color="000000"/>
              <w:right w:val="nil"/>
            </w:tcBorders>
          </w:tcPr>
          <w:p w:rsidR="00346FFD" w:rsidRPr="00447D74" w:rsidRDefault="00447D74" w:rsidP="00447D74">
            <w:pPr>
              <w:spacing w:after="160" w:line="259" w:lineRule="auto"/>
              <w:ind w:left="0" w:right="-28" w:firstLine="0"/>
              <w:jc w:val="left"/>
              <w:rPr>
                <w:color w:val="000000" w:themeColor="text1"/>
              </w:rPr>
            </w:pPr>
            <w:r w:rsidRPr="00447D74">
              <w:rPr>
                <w:color w:val="000000" w:themeColor="text1"/>
              </w:rPr>
              <w:t>21</w:t>
            </w:r>
            <w:r w:rsidR="00346FFD" w:rsidRPr="00447D74">
              <w:rPr>
                <w:color w:val="000000" w:themeColor="text1"/>
              </w:rPr>
              <w:t>,0</w:t>
            </w:r>
          </w:p>
        </w:tc>
        <w:tc>
          <w:tcPr>
            <w:tcW w:w="185" w:type="dxa"/>
            <w:tcBorders>
              <w:top w:val="single" w:sz="4" w:space="0" w:color="000000"/>
              <w:left w:val="single" w:sz="4" w:space="0" w:color="000000"/>
              <w:bottom w:val="single" w:sz="4" w:space="0" w:color="000000"/>
              <w:right w:val="nil"/>
            </w:tcBorders>
          </w:tcPr>
          <w:p w:rsidR="00346FFD" w:rsidRPr="00346FFD" w:rsidRDefault="00346FFD" w:rsidP="00346FFD">
            <w:pPr>
              <w:spacing w:after="160" w:line="259" w:lineRule="auto"/>
              <w:ind w:left="0" w:right="0" w:firstLine="0"/>
              <w:jc w:val="left"/>
              <w:rPr>
                <w:color w:val="FF0000"/>
              </w:rPr>
            </w:pPr>
          </w:p>
        </w:tc>
        <w:tc>
          <w:tcPr>
            <w:tcW w:w="1091" w:type="dxa"/>
            <w:tcBorders>
              <w:top w:val="single" w:sz="4" w:space="0" w:color="000000"/>
              <w:left w:val="nil"/>
              <w:bottom w:val="single" w:sz="4" w:space="0" w:color="000000"/>
              <w:right w:val="single" w:sz="4" w:space="0" w:color="000000"/>
            </w:tcBorders>
          </w:tcPr>
          <w:p w:rsidR="00346FFD" w:rsidRDefault="00B236B7" w:rsidP="00346FFD">
            <w:pPr>
              <w:spacing w:after="0" w:line="259" w:lineRule="auto"/>
              <w:ind w:left="0" w:right="0" w:firstLine="0"/>
              <w:jc w:val="left"/>
            </w:pPr>
            <w:r>
              <w:t>24,3</w:t>
            </w:r>
          </w:p>
        </w:tc>
      </w:tr>
      <w:tr w:rsidR="00346FFD" w:rsidTr="00823A7B">
        <w:tblPrEx>
          <w:tblCellMar>
            <w:top w:w="4" w:type="dxa"/>
            <w:left w:w="0" w:type="dxa"/>
            <w:right w:w="28" w:type="dxa"/>
          </w:tblCellMar>
        </w:tblPrEx>
        <w:trPr>
          <w:trHeight w:val="126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08" w:right="0" w:firstLine="0"/>
              <w:jc w:val="left"/>
            </w:pPr>
            <w:r>
              <w:t xml:space="preserve">    2.2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08" w:right="0" w:firstLine="0"/>
              <w:jc w:val="left"/>
            </w:pPr>
            <w:r>
              <w:t>Показатель 2. Наличие утвержденного типового административного регламента предоставления муниципальной услуги по выдаче разрешения на строительство (в том числе внесение изменений в разрешение на строительство и продление срока действия разрешения на строительство)</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33" w:right="0"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30" w:right="0"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33" w:right="0" w:firstLine="0"/>
              <w:jc w:val="center"/>
            </w:pPr>
            <w:r>
              <w:t xml:space="preserve">да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33" w:right="0" w:firstLine="0"/>
              <w:jc w:val="center"/>
            </w:pPr>
            <w:r>
              <w:t xml:space="preserve">да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32" w:right="0" w:firstLine="0"/>
              <w:jc w:val="center"/>
            </w:pPr>
            <w:r>
              <w:t xml:space="preserve">да </w:t>
            </w:r>
          </w:p>
        </w:tc>
        <w:tc>
          <w:tcPr>
            <w:tcW w:w="403" w:type="dxa"/>
            <w:gridSpan w:val="2"/>
            <w:tcBorders>
              <w:top w:val="single" w:sz="4" w:space="0" w:color="000000"/>
              <w:left w:val="single" w:sz="4" w:space="0" w:color="000000"/>
              <w:bottom w:val="single" w:sz="4" w:space="0" w:color="000000"/>
              <w:right w:val="nil"/>
            </w:tcBorders>
            <w:vAlign w:val="center"/>
          </w:tcPr>
          <w:p w:rsidR="00346FFD" w:rsidRDefault="00346FFD" w:rsidP="00346FFD">
            <w:pPr>
              <w:spacing w:after="160" w:line="259" w:lineRule="auto"/>
              <w:ind w:left="0" w:right="0" w:firstLine="0"/>
              <w:jc w:val="left"/>
            </w:pPr>
          </w:p>
        </w:tc>
        <w:tc>
          <w:tcPr>
            <w:tcW w:w="657" w:type="dxa"/>
            <w:tcBorders>
              <w:top w:val="single" w:sz="4" w:space="0" w:color="000000"/>
              <w:left w:val="nil"/>
              <w:bottom w:val="single" w:sz="4" w:space="0" w:color="000000"/>
              <w:right w:val="single" w:sz="4" w:space="0" w:color="000000"/>
            </w:tcBorders>
          </w:tcPr>
          <w:p w:rsidR="00346FFD" w:rsidRDefault="00346FFD" w:rsidP="00346FFD">
            <w:pPr>
              <w:spacing w:after="0" w:line="259" w:lineRule="auto"/>
              <w:ind w:left="110" w:right="0" w:firstLine="0"/>
              <w:jc w:val="left"/>
            </w:pPr>
            <w:r>
              <w:t xml:space="preserve">да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28" w:right="0" w:firstLine="0"/>
              <w:jc w:val="center"/>
            </w:pPr>
            <w:r>
              <w:t xml:space="preserve">да </w:t>
            </w:r>
          </w:p>
        </w:tc>
      </w:tr>
      <w:tr w:rsidR="00346FFD" w:rsidTr="00823A7B">
        <w:tblPrEx>
          <w:tblCellMar>
            <w:top w:w="4" w:type="dxa"/>
            <w:left w:w="0" w:type="dxa"/>
            <w:right w:w="28" w:type="dxa"/>
          </w:tblCellMar>
        </w:tblPrEx>
        <w:trPr>
          <w:trHeight w:val="126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6" w:firstLine="0"/>
              <w:jc w:val="center"/>
            </w:pPr>
            <w:r>
              <w:t xml:space="preserve">2.3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Показатель 3.</w:t>
            </w:r>
            <w:r>
              <w:rPr>
                <w:rFonts w:ascii="Calibri" w:eastAsia="Calibri" w:hAnsi="Calibri" w:cs="Calibri"/>
                <w:sz w:val="24"/>
              </w:rPr>
              <w:t xml:space="preserve"> </w:t>
            </w:r>
            <w:r>
              <w:t xml:space="preserve">Наличие проектов по передаче муниципальных объектов недвижимого имущества, включая неиспользуемые по назначению, немуниципальным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8" w:right="0" w:firstLine="0"/>
              <w:jc w:val="center"/>
            </w:pPr>
            <w: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0" w:right="0" w:firstLine="0"/>
              <w:jc w:val="center"/>
            </w:pPr>
            <w:r>
              <w:t xml:space="preserve">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0" w:right="0" w:firstLine="0"/>
              <w:jc w:val="left"/>
            </w:pPr>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28" w:right="0" w:firstLine="0"/>
              <w:jc w:val="center"/>
            </w:pPr>
          </w:p>
        </w:tc>
      </w:tr>
      <w:tr w:rsidR="00346FFD" w:rsidTr="00823A7B">
        <w:tblPrEx>
          <w:tblCellMar>
            <w:top w:w="4" w:type="dxa"/>
            <w:left w:w="108" w:type="dxa"/>
            <w:right w:w="44" w:type="dxa"/>
          </w:tblCellMar>
        </w:tblPrEx>
        <w:trPr>
          <w:trHeight w:val="32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2.3.1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Дошкольное образование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3"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5" w:firstLine="0"/>
              <w:jc w:val="center"/>
            </w:pPr>
            <w:r>
              <w:t xml:space="preserve">нет </w:t>
            </w:r>
          </w:p>
        </w:tc>
      </w:tr>
      <w:tr w:rsidR="00346FFD" w:rsidTr="00823A7B">
        <w:tblPrEx>
          <w:tblCellMar>
            <w:top w:w="4" w:type="dxa"/>
            <w:left w:w="108" w:type="dxa"/>
            <w:right w:w="44"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2.3.2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Детский отдых и оздоровление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3"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5" w:firstLine="0"/>
              <w:jc w:val="center"/>
            </w:pPr>
            <w:r>
              <w:t xml:space="preserve">нет </w:t>
            </w:r>
          </w:p>
        </w:tc>
      </w:tr>
      <w:tr w:rsidR="00346FFD" w:rsidTr="00823A7B">
        <w:tblPrEx>
          <w:tblCellMar>
            <w:top w:w="4" w:type="dxa"/>
            <w:left w:w="108" w:type="dxa"/>
            <w:right w:w="44" w:type="dxa"/>
          </w:tblCellMar>
        </w:tblPrEx>
        <w:trPr>
          <w:trHeight w:val="32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2.3.3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Здравоохранение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3"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5" w:firstLine="0"/>
              <w:jc w:val="center"/>
            </w:pPr>
            <w:r>
              <w:t xml:space="preserve">нет </w:t>
            </w:r>
          </w:p>
        </w:tc>
      </w:tr>
      <w:tr w:rsidR="00346FFD" w:rsidTr="00823A7B">
        <w:tblPrEx>
          <w:tblCellMar>
            <w:top w:w="4" w:type="dxa"/>
            <w:left w:w="108" w:type="dxa"/>
            <w:right w:w="44"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89" w:right="0" w:firstLine="0"/>
              <w:jc w:val="left"/>
            </w:pPr>
            <w:r>
              <w:t xml:space="preserve">2.3.4.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Социальное обслуживание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3"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5" w:firstLine="0"/>
              <w:jc w:val="center"/>
            </w:pPr>
            <w:r>
              <w:t xml:space="preserve">нет </w:t>
            </w:r>
          </w:p>
        </w:tc>
      </w:tr>
      <w:tr w:rsidR="00346FFD" w:rsidTr="00823A7B">
        <w:tblPrEx>
          <w:tblCellMar>
            <w:top w:w="4" w:type="dxa"/>
            <w:left w:w="108" w:type="dxa"/>
            <w:right w:w="44" w:type="dxa"/>
          </w:tblCellMar>
        </w:tblPrEx>
        <w:trPr>
          <w:trHeight w:val="641"/>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3" w:firstLine="0"/>
              <w:jc w:val="center"/>
            </w:pPr>
            <w:r>
              <w:t xml:space="preserve">2.4.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Показатель 4. Наличие в муниципальной практике проектов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8" w:right="0" w:firstLine="0"/>
              <w:jc w:val="center"/>
            </w:pPr>
            <w: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1" w:right="0" w:firstLine="0"/>
              <w:jc w:val="center"/>
            </w:pPr>
            <w:r>
              <w:t xml:space="preserve">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10" w:right="0" w:firstLine="0"/>
              <w:jc w:val="center"/>
            </w:pPr>
            <w:r>
              <w:t xml:space="preserve">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6" w:right="0" w:firstLine="0"/>
              <w:jc w:val="center"/>
            </w:pPr>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6" w:right="0" w:firstLine="0"/>
              <w:jc w:val="center"/>
            </w:pPr>
            <w:r>
              <w:t xml:space="preserve"> </w:t>
            </w:r>
          </w:p>
        </w:tc>
      </w:tr>
      <w:tr w:rsidR="00346FFD" w:rsidTr="00823A7B">
        <w:tblPrEx>
          <w:tblCellMar>
            <w:top w:w="46" w:type="dxa"/>
            <w:left w:w="108" w:type="dxa"/>
            <w:right w:w="87" w:type="dxa"/>
          </w:tblCellMar>
        </w:tblPrEx>
        <w:trPr>
          <w:trHeight w:val="2218"/>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586" w:firstLine="0"/>
              <w:jc w:val="left"/>
            </w:pPr>
            <w:r>
              <w:t xml:space="preserve">с применением механизмов государственно-частного партнерства, в том числе посредством заключения концессионного соглашения, в одной или нескольких из следующих сфер: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160" w:line="259" w:lineRule="auto"/>
              <w:ind w:left="0" w:right="0" w:firstLine="0"/>
              <w:jc w:val="left"/>
            </w:pPr>
          </w:p>
        </w:tc>
      </w:tr>
      <w:tr w:rsidR="00346FFD" w:rsidTr="00823A7B">
        <w:tblPrEx>
          <w:tblCellMar>
            <w:top w:w="46" w:type="dxa"/>
            <w:left w:w="108" w:type="dxa"/>
            <w:right w:w="87"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2.4.1.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Детский отдых и оздоровление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7"/>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2.4.2.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Спорт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2.4.3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Здравоохранение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2.4.4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Социальное обслуживание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4"/>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2.4.5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Дошкольное образование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2.4.6 </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 xml:space="preserve">Культура </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 xml:space="preserve">нет </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нет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 xml:space="preserve">нет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нет </w:t>
            </w:r>
          </w:p>
        </w:tc>
      </w:tr>
      <w:tr w:rsidR="00346FFD" w:rsidTr="00823A7B">
        <w:tblPrEx>
          <w:tblCellMar>
            <w:top w:w="46" w:type="dxa"/>
            <w:left w:w="108" w:type="dxa"/>
            <w:right w:w="87" w:type="dxa"/>
          </w:tblCellMar>
        </w:tblPrEx>
        <w:trPr>
          <w:trHeight w:val="32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2.4.7</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ЖКХ</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да/нет</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да</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да</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да</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да</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60" w:firstLine="0"/>
              <w:jc w:val="center"/>
            </w:pPr>
            <w:r>
              <w:t>да</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да</w:t>
            </w:r>
          </w:p>
        </w:tc>
      </w:tr>
      <w:tr w:rsidR="00346FFD" w:rsidTr="00823A7B">
        <w:tblPrEx>
          <w:tblCellMar>
            <w:top w:w="46" w:type="dxa"/>
            <w:left w:w="108" w:type="dxa"/>
            <w:right w:w="87" w:type="dxa"/>
          </w:tblCellMar>
        </w:tblPrEx>
        <w:trPr>
          <w:trHeight w:val="326"/>
        </w:trPr>
        <w:tc>
          <w:tcPr>
            <w:tcW w:w="1021" w:type="dxa"/>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0" w:firstLine="0"/>
              <w:jc w:val="left"/>
            </w:pPr>
            <w:r>
              <w:t>2.5.</w:t>
            </w:r>
          </w:p>
        </w:tc>
        <w:tc>
          <w:tcPr>
            <w:tcW w:w="4431"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33" w:lineRule="auto"/>
              <w:ind w:left="0" w:right="0" w:firstLine="0"/>
              <w:jc w:val="left"/>
            </w:pPr>
            <w:r>
              <w:t xml:space="preserve">Показатель 5. Наличие в муниципальных программах поддержки социально ориентированных некоммерческих организаций и (или) субъектов малого и среднего </w:t>
            </w:r>
          </w:p>
          <w:p w:rsidR="00346FFD" w:rsidRDefault="00346FFD" w:rsidP="00346FFD">
            <w:pPr>
              <w:spacing w:after="0" w:line="233" w:lineRule="auto"/>
              <w:ind w:left="0" w:right="0" w:firstLine="0"/>
              <w:jc w:val="left"/>
            </w:pPr>
            <w:r>
              <w:t xml:space="preserve">предпринимательства, в том числе индивидуальных предпринимателей, мероприятий, направленных на поддержку негосударственного </w:t>
            </w:r>
          </w:p>
          <w:p w:rsidR="00346FFD" w:rsidRDefault="00346FFD" w:rsidP="00346FFD">
            <w:pPr>
              <w:spacing w:after="0" w:line="259" w:lineRule="auto"/>
              <w:ind w:left="0" w:right="0" w:firstLine="0"/>
              <w:jc w:val="left"/>
            </w:pPr>
            <w:r>
              <w:t>(немуниципального) сектора в таких сферах, как дошкольное, общее образование, детский отдых и оздоровление детей, дополнительное образование детей, производство технических средств реабилитации для лиц с ограниченными возможностями</w:t>
            </w:r>
          </w:p>
        </w:tc>
        <w:tc>
          <w:tcPr>
            <w:tcW w:w="1584"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да/нет </w:t>
            </w:r>
          </w:p>
        </w:tc>
        <w:tc>
          <w:tcPr>
            <w:tcW w:w="1582"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9" w:firstLine="0"/>
              <w:jc w:val="center"/>
            </w:pPr>
            <w:r>
              <w:t>да</w:t>
            </w:r>
          </w:p>
        </w:tc>
        <w:tc>
          <w:tcPr>
            <w:tcW w:w="144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 </w:t>
            </w:r>
          </w:p>
        </w:tc>
        <w:tc>
          <w:tcPr>
            <w:tcW w:w="1296"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 </w:t>
            </w:r>
          </w:p>
        </w:tc>
        <w:tc>
          <w:tcPr>
            <w:tcW w:w="1297"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16" w:firstLine="0"/>
              <w:jc w:val="center"/>
            </w:pPr>
            <w:r>
              <w:t xml:space="preserve">да </w:t>
            </w:r>
          </w:p>
        </w:tc>
        <w:tc>
          <w:tcPr>
            <w:tcW w:w="1060" w:type="dxa"/>
            <w:gridSpan w:val="3"/>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да </w:t>
            </w:r>
          </w:p>
        </w:tc>
        <w:tc>
          <w:tcPr>
            <w:tcW w:w="1276" w:type="dxa"/>
            <w:gridSpan w:val="2"/>
            <w:tcBorders>
              <w:top w:val="single" w:sz="4" w:space="0" w:color="000000"/>
              <w:left w:val="single" w:sz="4" w:space="0" w:color="000000"/>
              <w:bottom w:val="single" w:sz="4" w:space="0" w:color="000000"/>
              <w:right w:val="single" w:sz="4" w:space="0" w:color="000000"/>
            </w:tcBorders>
          </w:tcPr>
          <w:p w:rsidR="00346FFD" w:rsidRDefault="00346FFD" w:rsidP="00346FFD">
            <w:pPr>
              <w:spacing w:after="0" w:line="259" w:lineRule="auto"/>
              <w:ind w:left="0" w:right="21" w:firstLine="0"/>
              <w:jc w:val="center"/>
            </w:pPr>
            <w:r>
              <w:t xml:space="preserve">да </w:t>
            </w:r>
          </w:p>
        </w:tc>
      </w:tr>
    </w:tbl>
    <w:p w:rsidR="0004487C" w:rsidRDefault="009E16E7" w:rsidP="00C920F0">
      <w:pPr>
        <w:spacing w:after="18" w:line="259" w:lineRule="auto"/>
        <w:ind w:left="708" w:right="0" w:firstLine="0"/>
        <w:jc w:val="left"/>
      </w:pPr>
      <w:r>
        <w:t xml:space="preserve"> *- данные за 9 месяцев 201</w:t>
      </w:r>
      <w:r w:rsidR="00C73593">
        <w:t>8</w:t>
      </w:r>
      <w:r>
        <w:t xml:space="preserve"> года. Неисполнение целевого показателя обусловлено открытием </w:t>
      </w:r>
      <w:r w:rsidR="00C73593">
        <w:t xml:space="preserve">в Белокалитвинском районе </w:t>
      </w:r>
      <w:r>
        <w:t xml:space="preserve">в отчетном году </w:t>
      </w:r>
      <w:r w:rsidR="00C73593">
        <w:t>крупноформатных магазинов федеральных торговых сетей («Магнит», «Пятерочка</w:t>
      </w:r>
      <w:r w:rsidR="00BE69F0">
        <w:t>»)</w:t>
      </w:r>
      <w:r w:rsidR="00C73593">
        <w:t>.</w:t>
      </w:r>
    </w:p>
    <w:sectPr w:rsidR="0004487C" w:rsidSect="00C920F0">
      <w:footerReference w:type="even" r:id="rId93"/>
      <w:footerReference w:type="default" r:id="rId94"/>
      <w:footerReference w:type="first" r:id="rId95"/>
      <w:pgSz w:w="16838" w:h="11906" w:orient="landscape"/>
      <w:pgMar w:top="851" w:right="820" w:bottom="1843"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F02" w:rsidRDefault="006A5F02">
      <w:pPr>
        <w:spacing w:after="0" w:line="240" w:lineRule="auto"/>
      </w:pPr>
      <w:r>
        <w:separator/>
      </w:r>
    </w:p>
  </w:endnote>
  <w:endnote w:type="continuationSeparator" w:id="0">
    <w:p w:rsidR="006A5F02" w:rsidRDefault="006A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A5F02" w:rsidRDefault="006A5F0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823A7B">
      <w:rPr>
        <w:rFonts w:ascii="Calibri" w:eastAsia="Calibri" w:hAnsi="Calibri" w:cs="Calibri"/>
        <w:noProof/>
        <w:sz w:val="22"/>
      </w:rPr>
      <w:t>36</w:t>
    </w:r>
    <w:r>
      <w:rPr>
        <w:rFonts w:ascii="Calibri" w:eastAsia="Calibri" w:hAnsi="Calibri" w:cs="Calibri"/>
        <w:sz w:val="22"/>
      </w:rPr>
      <w:fldChar w:fldCharType="end"/>
    </w:r>
    <w:r>
      <w:rPr>
        <w:rFonts w:ascii="Calibri" w:eastAsia="Calibri" w:hAnsi="Calibri" w:cs="Calibri"/>
        <w:sz w:val="22"/>
      </w:rPr>
      <w:t xml:space="preserve"> </w:t>
    </w:r>
  </w:p>
  <w:p w:rsidR="006A5F02" w:rsidRDefault="006A5F0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A5F02" w:rsidRDefault="006A5F0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02" w:rsidRDefault="006A5F02">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F02" w:rsidRDefault="006A5F02">
      <w:pPr>
        <w:spacing w:after="0" w:line="240" w:lineRule="auto"/>
      </w:pPr>
      <w:r>
        <w:separator/>
      </w:r>
    </w:p>
  </w:footnote>
  <w:footnote w:type="continuationSeparator" w:id="0">
    <w:p w:rsidR="006A5F02" w:rsidRDefault="006A5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FA3"/>
    <w:multiLevelType w:val="hybridMultilevel"/>
    <w:tmpl w:val="ABD8ED6E"/>
    <w:lvl w:ilvl="0" w:tplc="268E9ECA">
      <w:start w:val="1"/>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4BB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4DB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0A4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807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83E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EFB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2AB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EA5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693B2E"/>
    <w:multiLevelType w:val="hybridMultilevel"/>
    <w:tmpl w:val="07C212E8"/>
    <w:lvl w:ilvl="0" w:tplc="B1127DB6">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C2C7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28D4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6D2A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E568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8AC9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60FE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8E18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85AA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B94076"/>
    <w:multiLevelType w:val="hybridMultilevel"/>
    <w:tmpl w:val="52BECE2C"/>
    <w:lvl w:ilvl="0" w:tplc="1FA091D0">
      <w:start w:val="1"/>
      <w:numFmt w:val="bullet"/>
      <w:lvlText w:val=""/>
      <w:lvlJc w:val="left"/>
      <w:pPr>
        <w:ind w:left="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5CCBCC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A0E0E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049FC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3C0C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8CA19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10303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2AE6E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E0AF5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E952FF"/>
    <w:multiLevelType w:val="hybridMultilevel"/>
    <w:tmpl w:val="89646C0C"/>
    <w:lvl w:ilvl="0" w:tplc="80DE2F72">
      <w:start w:val="1"/>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245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0B7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7890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546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88F6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6F8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038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C820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DB1F4F"/>
    <w:multiLevelType w:val="hybridMultilevel"/>
    <w:tmpl w:val="A8DCACEC"/>
    <w:lvl w:ilvl="0" w:tplc="5BDED4E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6C62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8C06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2FC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CA6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43D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C30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45F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F215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EE5927"/>
    <w:multiLevelType w:val="hybridMultilevel"/>
    <w:tmpl w:val="EE9EAC24"/>
    <w:lvl w:ilvl="0" w:tplc="8AA6937A">
      <w:start w:val="1"/>
      <w:numFmt w:val="bullet"/>
      <w:lvlText w:val="-"/>
      <w:lvlJc w:val="left"/>
      <w:pPr>
        <w:ind w:left="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68B0A">
      <w:start w:val="1"/>
      <w:numFmt w:val="bullet"/>
      <w:lvlText w:val="o"/>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4BE18">
      <w:start w:val="1"/>
      <w:numFmt w:val="bullet"/>
      <w:lvlText w:val="▪"/>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E8FC04">
      <w:start w:val="1"/>
      <w:numFmt w:val="bullet"/>
      <w:lvlText w:val="•"/>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63744">
      <w:start w:val="1"/>
      <w:numFmt w:val="bullet"/>
      <w:lvlText w:val="o"/>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C8C96A">
      <w:start w:val="1"/>
      <w:numFmt w:val="bullet"/>
      <w:lvlText w:val="▪"/>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A95A6">
      <w:start w:val="1"/>
      <w:numFmt w:val="bullet"/>
      <w:lvlText w:val="•"/>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A2F1E">
      <w:start w:val="1"/>
      <w:numFmt w:val="bullet"/>
      <w:lvlText w:val="o"/>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087E4">
      <w:start w:val="1"/>
      <w:numFmt w:val="bullet"/>
      <w:lvlText w:val="▪"/>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35E415A"/>
    <w:multiLevelType w:val="hybridMultilevel"/>
    <w:tmpl w:val="ABEAA040"/>
    <w:lvl w:ilvl="0" w:tplc="61C8AF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AC2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E0A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DC76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60FF6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8CF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436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E07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CAFD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146CB9"/>
    <w:multiLevelType w:val="hybridMultilevel"/>
    <w:tmpl w:val="8D3CBF16"/>
    <w:lvl w:ilvl="0" w:tplc="49DAA9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6E7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5F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85B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AE8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C94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038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269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A884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A043D7"/>
    <w:multiLevelType w:val="hybridMultilevel"/>
    <w:tmpl w:val="80DE4CEE"/>
    <w:lvl w:ilvl="0" w:tplc="DF5A340C">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4F972">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C07E8">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F846B2">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06FF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52C57A">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ECC066">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82C36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A9DCC">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C64F4A"/>
    <w:multiLevelType w:val="hybridMultilevel"/>
    <w:tmpl w:val="335EFFC2"/>
    <w:lvl w:ilvl="0" w:tplc="7D046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3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E35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22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C1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9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36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A51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C3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E96D4A"/>
    <w:multiLevelType w:val="hybridMultilevel"/>
    <w:tmpl w:val="1D92AEFE"/>
    <w:lvl w:ilvl="0" w:tplc="BEC8819E">
      <w:start w:val="5"/>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605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C7C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EE3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A86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FEAB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1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AAF8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2F4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4565EE"/>
    <w:multiLevelType w:val="hybridMultilevel"/>
    <w:tmpl w:val="528A0174"/>
    <w:lvl w:ilvl="0" w:tplc="0156A9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A4E18">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E8056">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C2C1E">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4F62E">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E0EBE">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82CD9C">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C738E">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7438">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F263E0C"/>
    <w:multiLevelType w:val="hybridMultilevel"/>
    <w:tmpl w:val="3230AE86"/>
    <w:lvl w:ilvl="0" w:tplc="C638D3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EB2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CCD2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9EB1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4F7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ECB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E33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C19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687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F715DB5"/>
    <w:multiLevelType w:val="hybridMultilevel"/>
    <w:tmpl w:val="66846D9E"/>
    <w:lvl w:ilvl="0" w:tplc="AE848164">
      <w:start w:val="1"/>
      <w:numFmt w:val="bullet"/>
      <w:lvlText w:val="-"/>
      <w:lvlJc w:val="left"/>
      <w:pPr>
        <w:ind w:left="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455B0">
      <w:start w:val="1"/>
      <w:numFmt w:val="bullet"/>
      <w:lvlText w:val=""/>
      <w:lvlJc w:val="left"/>
      <w:pPr>
        <w:ind w:left="15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DA09A6">
      <w:start w:val="1"/>
      <w:numFmt w:val="bullet"/>
      <w:lvlText w:val="▪"/>
      <w:lvlJc w:val="left"/>
      <w:pPr>
        <w:ind w:left="1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1E3176">
      <w:start w:val="1"/>
      <w:numFmt w:val="bullet"/>
      <w:lvlText w:val="•"/>
      <w:lvlJc w:val="left"/>
      <w:pPr>
        <w:ind w:left="2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EA6846">
      <w:start w:val="1"/>
      <w:numFmt w:val="bullet"/>
      <w:lvlText w:val="o"/>
      <w:lvlJc w:val="left"/>
      <w:pPr>
        <w:ind w:left="3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C66C20">
      <w:start w:val="1"/>
      <w:numFmt w:val="bullet"/>
      <w:lvlText w:val="▪"/>
      <w:lvlJc w:val="left"/>
      <w:pPr>
        <w:ind w:left="4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F43586">
      <w:start w:val="1"/>
      <w:numFmt w:val="bullet"/>
      <w:lvlText w:val="•"/>
      <w:lvlJc w:val="left"/>
      <w:pPr>
        <w:ind w:left="4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DC58A0">
      <w:start w:val="1"/>
      <w:numFmt w:val="bullet"/>
      <w:lvlText w:val="o"/>
      <w:lvlJc w:val="left"/>
      <w:pPr>
        <w:ind w:left="5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2AD26E">
      <w:start w:val="1"/>
      <w:numFmt w:val="bullet"/>
      <w:lvlText w:val="▪"/>
      <w:lvlJc w:val="left"/>
      <w:pPr>
        <w:ind w:left="6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5FF61F7"/>
    <w:multiLevelType w:val="hybridMultilevel"/>
    <w:tmpl w:val="2F229B42"/>
    <w:lvl w:ilvl="0" w:tplc="B246A6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EF6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CD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45F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40E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AA6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A2E8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202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252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71E5635"/>
    <w:multiLevelType w:val="hybridMultilevel"/>
    <w:tmpl w:val="D4182828"/>
    <w:lvl w:ilvl="0" w:tplc="F69092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27B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E85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843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865D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2B54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80D7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26B3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2C6BC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92D5E8D"/>
    <w:multiLevelType w:val="hybridMultilevel"/>
    <w:tmpl w:val="FD4AA2D4"/>
    <w:lvl w:ilvl="0" w:tplc="529218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D2CC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E098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BE0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6CD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2FF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2AA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6A3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EA4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F8824FE"/>
    <w:multiLevelType w:val="hybridMultilevel"/>
    <w:tmpl w:val="CE9CB1F4"/>
    <w:lvl w:ilvl="0" w:tplc="8FFA09C2">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A7A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C48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49A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C1B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EC9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88D2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890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2090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7585BB4"/>
    <w:multiLevelType w:val="hybridMultilevel"/>
    <w:tmpl w:val="9A669FE2"/>
    <w:lvl w:ilvl="0" w:tplc="0ABC497C">
      <w:start w:val="5"/>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0C2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E5F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A23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69D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E0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889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0EF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E54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8E0AFB"/>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0C75C3"/>
    <w:multiLevelType w:val="hybridMultilevel"/>
    <w:tmpl w:val="3580FBCE"/>
    <w:lvl w:ilvl="0" w:tplc="AB60107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A1E319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09ED45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26565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02642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7E8FF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2255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4C584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00597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0507177"/>
    <w:multiLevelType w:val="hybridMultilevel"/>
    <w:tmpl w:val="1BD04338"/>
    <w:lvl w:ilvl="0" w:tplc="E35E4A34">
      <w:start w:val="1"/>
      <w:numFmt w:val="decimal"/>
      <w:lvlText w:val="%1."/>
      <w:lvlJc w:val="left"/>
      <w:pPr>
        <w:ind w:left="1280" w:hanging="57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09251E3"/>
    <w:multiLevelType w:val="hybridMultilevel"/>
    <w:tmpl w:val="7DA6BC6E"/>
    <w:lvl w:ilvl="0" w:tplc="5F98C6D8">
      <w:start w:val="1"/>
      <w:numFmt w:val="decimal"/>
      <w:lvlText w:val="%1."/>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742D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0E02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48F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818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0FD0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A0508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26DD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88A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4C7401E"/>
    <w:multiLevelType w:val="hybridMultilevel"/>
    <w:tmpl w:val="DDC68D34"/>
    <w:lvl w:ilvl="0" w:tplc="6F441E1C">
      <w:start w:val="4"/>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64C8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BCFA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620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642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207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CF2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455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CFB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545281F"/>
    <w:multiLevelType w:val="hybridMultilevel"/>
    <w:tmpl w:val="AFC6EC96"/>
    <w:lvl w:ilvl="0" w:tplc="B9B04F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8AAA2">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6FF1A">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B0715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68FE2C">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EF82A">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649D0">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06030">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E61A0">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E9D1FD2"/>
    <w:multiLevelType w:val="hybridMultilevel"/>
    <w:tmpl w:val="CDAE25BE"/>
    <w:lvl w:ilvl="0" w:tplc="51C0A2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47D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C10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48E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0ED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A09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CC45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8FE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468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27B04F8"/>
    <w:multiLevelType w:val="hybridMultilevel"/>
    <w:tmpl w:val="B0261D0C"/>
    <w:lvl w:ilvl="0" w:tplc="CEB44BD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694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A64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0C9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454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226B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B3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45D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A85C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88048A"/>
    <w:multiLevelType w:val="hybridMultilevel"/>
    <w:tmpl w:val="C6622CA2"/>
    <w:lvl w:ilvl="0" w:tplc="B68A733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B45D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F230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4E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8C6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F404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C04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85D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629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312164B"/>
    <w:multiLevelType w:val="hybridMultilevel"/>
    <w:tmpl w:val="F42607D8"/>
    <w:lvl w:ilvl="0" w:tplc="4A6ECA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C9AC0">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A092C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3CCBD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4A51E">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8D558">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AB5CA">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ECA27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E278A">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6483DD1"/>
    <w:multiLevelType w:val="hybridMultilevel"/>
    <w:tmpl w:val="6C289244"/>
    <w:lvl w:ilvl="0" w:tplc="BDA60A2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6409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4A81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C0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E0A0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494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E1A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4A8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077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7515D74"/>
    <w:multiLevelType w:val="hybridMultilevel"/>
    <w:tmpl w:val="FC88964A"/>
    <w:lvl w:ilvl="0" w:tplc="3D8470F8">
      <w:start w:val="1"/>
      <w:numFmt w:val="bullet"/>
      <w:lvlText w:val="-"/>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E64A54">
      <w:start w:val="1"/>
      <w:numFmt w:val="bullet"/>
      <w:lvlText w:val=""/>
      <w:lvlJc w:val="left"/>
      <w:pPr>
        <w:ind w:left="1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CDA5BEE">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B076CE">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20FDD8">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4F20A26">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6E440E">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65A4DDA">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C2E8A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78C338C"/>
    <w:multiLevelType w:val="hybridMultilevel"/>
    <w:tmpl w:val="9CE0E158"/>
    <w:lvl w:ilvl="0" w:tplc="95E293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AFA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EB5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10CF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4E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D2D7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224C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FC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88B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BAD0FFF"/>
    <w:multiLevelType w:val="hybridMultilevel"/>
    <w:tmpl w:val="C7F6C892"/>
    <w:lvl w:ilvl="0" w:tplc="478076CA">
      <w:start w:val="1"/>
      <w:numFmt w:val="bullet"/>
      <w:lvlText w:val="-"/>
      <w:lvlJc w:val="left"/>
      <w:pPr>
        <w:ind w:left="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30B9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1071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CB4E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E0E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8FD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F452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A8F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C932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D3A0DA5"/>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F3C152D"/>
    <w:multiLevelType w:val="hybridMultilevel"/>
    <w:tmpl w:val="13D4093C"/>
    <w:lvl w:ilvl="0" w:tplc="A55AD7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0229F6">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6E266">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6E37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AB14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4F85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0C04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98C2">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228E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0EC5FFA"/>
    <w:multiLevelType w:val="hybridMultilevel"/>
    <w:tmpl w:val="AE5A2F22"/>
    <w:lvl w:ilvl="0" w:tplc="AD1813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8C54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46A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CBF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6C7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AAF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AC2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4B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2A37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26968C7"/>
    <w:multiLevelType w:val="hybridMultilevel"/>
    <w:tmpl w:val="F064E662"/>
    <w:lvl w:ilvl="0" w:tplc="E3C0CB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094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48B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52B2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BEAC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47E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6481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8ACD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8EFA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610257B"/>
    <w:multiLevelType w:val="hybridMultilevel"/>
    <w:tmpl w:val="3F3AF346"/>
    <w:lvl w:ilvl="0" w:tplc="72B29F1A">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E42D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D004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621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8AA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1CE2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2F1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8F7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A18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2F7495"/>
    <w:multiLevelType w:val="hybridMultilevel"/>
    <w:tmpl w:val="7850308E"/>
    <w:lvl w:ilvl="0" w:tplc="0BB8D8D2">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C0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8AC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C0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AC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81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C38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04D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221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37"/>
  </w:num>
  <w:num w:numId="3">
    <w:abstractNumId w:val="8"/>
  </w:num>
  <w:num w:numId="4">
    <w:abstractNumId w:val="3"/>
  </w:num>
  <w:num w:numId="5">
    <w:abstractNumId w:val="10"/>
  </w:num>
  <w:num w:numId="6">
    <w:abstractNumId w:val="30"/>
  </w:num>
  <w:num w:numId="7">
    <w:abstractNumId w:val="2"/>
  </w:num>
  <w:num w:numId="8">
    <w:abstractNumId w:val="23"/>
  </w:num>
  <w:num w:numId="9">
    <w:abstractNumId w:val="1"/>
  </w:num>
  <w:num w:numId="10">
    <w:abstractNumId w:val="5"/>
  </w:num>
  <w:num w:numId="11">
    <w:abstractNumId w:val="27"/>
  </w:num>
  <w:num w:numId="12">
    <w:abstractNumId w:val="11"/>
  </w:num>
  <w:num w:numId="13">
    <w:abstractNumId w:val="36"/>
  </w:num>
  <w:num w:numId="14">
    <w:abstractNumId w:val="9"/>
  </w:num>
  <w:num w:numId="15">
    <w:abstractNumId w:val="35"/>
  </w:num>
  <w:num w:numId="16">
    <w:abstractNumId w:val="14"/>
  </w:num>
  <w:num w:numId="17">
    <w:abstractNumId w:val="7"/>
  </w:num>
  <w:num w:numId="18">
    <w:abstractNumId w:val="24"/>
  </w:num>
  <w:num w:numId="19">
    <w:abstractNumId w:val="31"/>
  </w:num>
  <w:num w:numId="20">
    <w:abstractNumId w:val="16"/>
  </w:num>
  <w:num w:numId="21">
    <w:abstractNumId w:val="34"/>
  </w:num>
  <w:num w:numId="22">
    <w:abstractNumId w:val="25"/>
  </w:num>
  <w:num w:numId="23">
    <w:abstractNumId w:val="4"/>
  </w:num>
  <w:num w:numId="24">
    <w:abstractNumId w:val="19"/>
  </w:num>
  <w:num w:numId="25">
    <w:abstractNumId w:val="6"/>
  </w:num>
  <w:num w:numId="26">
    <w:abstractNumId w:val="29"/>
  </w:num>
  <w:num w:numId="27">
    <w:abstractNumId w:val="15"/>
  </w:num>
  <w:num w:numId="28">
    <w:abstractNumId w:val="28"/>
  </w:num>
  <w:num w:numId="29">
    <w:abstractNumId w:val="12"/>
  </w:num>
  <w:num w:numId="30">
    <w:abstractNumId w:val="32"/>
  </w:num>
  <w:num w:numId="31">
    <w:abstractNumId w:val="38"/>
  </w:num>
  <w:num w:numId="32">
    <w:abstractNumId w:val="18"/>
  </w:num>
  <w:num w:numId="33">
    <w:abstractNumId w:val="22"/>
  </w:num>
  <w:num w:numId="34">
    <w:abstractNumId w:val="0"/>
  </w:num>
  <w:num w:numId="35">
    <w:abstractNumId w:val="13"/>
  </w:num>
  <w:num w:numId="36">
    <w:abstractNumId w:val="20"/>
  </w:num>
  <w:num w:numId="37">
    <w:abstractNumId w:val="26"/>
  </w:num>
  <w:num w:numId="38">
    <w:abstractNumId w:val="2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7C"/>
    <w:rsid w:val="0004487C"/>
    <w:rsid w:val="00192BD2"/>
    <w:rsid w:val="00195696"/>
    <w:rsid w:val="001E6333"/>
    <w:rsid w:val="002641E1"/>
    <w:rsid w:val="002770B9"/>
    <w:rsid w:val="003358AE"/>
    <w:rsid w:val="00346FFD"/>
    <w:rsid w:val="00370965"/>
    <w:rsid w:val="00382395"/>
    <w:rsid w:val="003D031D"/>
    <w:rsid w:val="003E7845"/>
    <w:rsid w:val="00431DB8"/>
    <w:rsid w:val="00447D74"/>
    <w:rsid w:val="004A3240"/>
    <w:rsid w:val="004B4158"/>
    <w:rsid w:val="00501C1A"/>
    <w:rsid w:val="00553816"/>
    <w:rsid w:val="005D2BAE"/>
    <w:rsid w:val="006A5F02"/>
    <w:rsid w:val="00701D88"/>
    <w:rsid w:val="007D4659"/>
    <w:rsid w:val="00823A7B"/>
    <w:rsid w:val="008C24AD"/>
    <w:rsid w:val="008C35AE"/>
    <w:rsid w:val="009274B8"/>
    <w:rsid w:val="009462B8"/>
    <w:rsid w:val="009E16E7"/>
    <w:rsid w:val="00A350AA"/>
    <w:rsid w:val="00A86B56"/>
    <w:rsid w:val="00AB0C2B"/>
    <w:rsid w:val="00B102C9"/>
    <w:rsid w:val="00B236B7"/>
    <w:rsid w:val="00B47548"/>
    <w:rsid w:val="00B50149"/>
    <w:rsid w:val="00BE69F0"/>
    <w:rsid w:val="00C448DD"/>
    <w:rsid w:val="00C73593"/>
    <w:rsid w:val="00C920F0"/>
    <w:rsid w:val="00CD3C5B"/>
    <w:rsid w:val="00D11CF4"/>
    <w:rsid w:val="00D7475C"/>
    <w:rsid w:val="00E11160"/>
    <w:rsid w:val="00E329C7"/>
    <w:rsid w:val="00E57F0B"/>
    <w:rsid w:val="00E63402"/>
    <w:rsid w:val="00E76ACA"/>
    <w:rsid w:val="00ED34BD"/>
    <w:rsid w:val="00EE7933"/>
    <w:rsid w:val="00F26699"/>
    <w:rsid w:val="00F40EA0"/>
    <w:rsid w:val="00F628A3"/>
    <w:rsid w:val="00FB70FA"/>
    <w:rsid w:val="00FE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B56F0-99B1-4F6F-901B-0C9E98AD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7" w:line="249" w:lineRule="auto"/>
      <w:ind w:left="567" w:right="190"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4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44" w:hanging="10"/>
      <w:jc w:val="center"/>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D34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4BD"/>
    <w:rPr>
      <w:rFonts w:ascii="Times New Roman" w:eastAsia="Times New Roman" w:hAnsi="Times New Roman" w:cs="Times New Roman"/>
      <w:color w:val="000000"/>
      <w:sz w:val="28"/>
    </w:rPr>
  </w:style>
  <w:style w:type="paragraph" w:styleId="a5">
    <w:name w:val="Balloon Text"/>
    <w:basedOn w:val="a"/>
    <w:link w:val="a6"/>
    <w:uiPriority w:val="99"/>
    <w:semiHidden/>
    <w:unhideWhenUsed/>
    <w:rsid w:val="00ED34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34BD"/>
    <w:rPr>
      <w:rFonts w:ascii="Segoe UI" w:eastAsia="Times New Roman" w:hAnsi="Segoe UI" w:cs="Segoe UI"/>
      <w:color w:val="000000"/>
      <w:sz w:val="18"/>
      <w:szCs w:val="18"/>
    </w:rPr>
  </w:style>
  <w:style w:type="numbering" w:customStyle="1" w:styleId="11">
    <w:name w:val="Нет списка1"/>
    <w:next w:val="a2"/>
    <w:uiPriority w:val="99"/>
    <w:semiHidden/>
    <w:unhideWhenUsed/>
    <w:rsid w:val="00D7475C"/>
  </w:style>
  <w:style w:type="table" w:customStyle="1" w:styleId="TableGrid1">
    <w:name w:val="TableGrid1"/>
    <w:rsid w:val="00D7475C"/>
    <w:pPr>
      <w:spacing w:after="0" w:line="240" w:lineRule="auto"/>
    </w:pPr>
    <w:tblPr>
      <w:tblCellMar>
        <w:top w:w="0" w:type="dxa"/>
        <w:left w:w="0" w:type="dxa"/>
        <w:bottom w:w="0" w:type="dxa"/>
        <w:right w:w="0" w:type="dxa"/>
      </w:tblCellMar>
    </w:tblPr>
  </w:style>
  <w:style w:type="paragraph" w:styleId="a7">
    <w:name w:val="List Paragraph"/>
    <w:basedOn w:val="a"/>
    <w:uiPriority w:val="34"/>
    <w:qFormat/>
    <w:rsid w:val="00D7475C"/>
    <w:pPr>
      <w:spacing w:after="5" w:line="387" w:lineRule="auto"/>
      <w:ind w:left="720" w:right="0" w:firstLine="70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chart" Target="charts/chart3.xml"/><Relationship Id="rId42" Type="http://schemas.openxmlformats.org/officeDocument/2006/relationships/chart" Target="charts/chart24.xml"/><Relationship Id="rId47" Type="http://schemas.openxmlformats.org/officeDocument/2006/relationships/chart" Target="charts/chart29.xml"/><Relationship Id="rId63" Type="http://schemas.openxmlformats.org/officeDocument/2006/relationships/hyperlink" Target="http://www.donland.ru/Data/Sites/1/DonlandDocuments/mid134977/doc25070/6114201701180014.pdf" TargetMode="External"/><Relationship Id="rId68" Type="http://schemas.openxmlformats.org/officeDocument/2006/relationships/hyperlink" Target="http://www.donland.ru/Data/Sites/1/DonlandDocuments/mid134977/doc25070/6114201701180014.pdf" TargetMode="External"/><Relationship Id="rId84" Type="http://schemas.openxmlformats.org/officeDocument/2006/relationships/hyperlink" Target="http://www.donland.ru/Data/Sites/1/DonlandDocuments/mid134977/doc25070/6114201701180014.pdf" TargetMode="External"/><Relationship Id="rId89" Type="http://schemas.openxmlformats.org/officeDocument/2006/relationships/hyperlink" Target="http://www.donland.ru/Data/Sites/1/DonlandDocuments/mid134977/doc25070/6114201701180014.pdf" TargetMode="External"/><Relationship Id="rId16" Type="http://schemas.openxmlformats.org/officeDocument/2006/relationships/hyperlink" Target="http://www.donland.ru/documents/O-Sovete-po-razvitiyu-konkurencii-pri-Gubernatore-Rostovskojj-oblasti?pageid=128483&amp;mid=134977&amp;itemId=24165" TargetMode="External"/><Relationship Id="rId11" Type="http://schemas.openxmlformats.org/officeDocument/2006/relationships/hyperlink" Target="http://www.donland.ru/documents/O-Sovete-po-razvitiyu-konkurencii-pri-Gubernatore-Rostovskojj-oblasti?pageid=128483&amp;mid=134977&amp;itemId=24165" TargetMode="External"/><Relationship Id="rId32" Type="http://schemas.openxmlformats.org/officeDocument/2006/relationships/chart" Target="charts/chart14.xml"/><Relationship Id="rId37" Type="http://schemas.openxmlformats.org/officeDocument/2006/relationships/chart" Target="charts/chart19.xml"/><Relationship Id="rId53" Type="http://schemas.openxmlformats.org/officeDocument/2006/relationships/image" Target="media/image4.png"/><Relationship Id="rId58" Type="http://schemas.openxmlformats.org/officeDocument/2006/relationships/chart" Target="charts/chart36.xml"/><Relationship Id="rId74" Type="http://schemas.openxmlformats.org/officeDocument/2006/relationships/hyperlink" Target="http://www.donland.ru/Data/Sites/1/DonlandDocuments/mid134977/doc25070/6114201701180014.pdf" TargetMode="External"/><Relationship Id="rId79" Type="http://schemas.openxmlformats.org/officeDocument/2006/relationships/hyperlink" Target="http://www.donland.ru/Data/Sites/1/DonlandDocuments/mid134977/doc25070/6114201701180014.pdf" TargetMode="External"/><Relationship Id="rId5" Type="http://schemas.openxmlformats.org/officeDocument/2006/relationships/footnotes" Target="footnotes.xml"/><Relationship Id="rId90" Type="http://schemas.openxmlformats.org/officeDocument/2006/relationships/hyperlink" Target="http://www.donland.ru/Data/Sites/1/DonlandDocuments/mid134977/doc25070/6114201701180014.pdf" TargetMode="External"/><Relationship Id="rId95" Type="http://schemas.openxmlformats.org/officeDocument/2006/relationships/footer" Target="footer6.xml"/><Relationship Id="rId22" Type="http://schemas.openxmlformats.org/officeDocument/2006/relationships/chart" Target="charts/chart4.xml"/><Relationship Id="rId27" Type="http://schemas.openxmlformats.org/officeDocument/2006/relationships/chart" Target="charts/chart9.xml"/><Relationship Id="rId43" Type="http://schemas.openxmlformats.org/officeDocument/2006/relationships/chart" Target="charts/chart25.xml"/><Relationship Id="rId48" Type="http://schemas.openxmlformats.org/officeDocument/2006/relationships/chart" Target="charts/chart30.xml"/><Relationship Id="rId64" Type="http://schemas.openxmlformats.org/officeDocument/2006/relationships/hyperlink" Target="http://www.donland.ru/Data/Sites/1/DonlandDocuments/mid134977/doc25070/6114201701180014.pdf" TargetMode="External"/><Relationship Id="rId69" Type="http://schemas.openxmlformats.org/officeDocument/2006/relationships/hyperlink" Target="http://www.donland.ru/Data/Sites/1/DonlandDocuments/mid134977/doc25070/6114201701180014.pdf" TargetMode="External"/><Relationship Id="rId80" Type="http://schemas.openxmlformats.org/officeDocument/2006/relationships/hyperlink" Target="http://www.donland.ru/Data/Sites/1/DonlandDocuments/mid134977/doc25070/6114201701180014.pdf" TargetMode="External"/><Relationship Id="rId85" Type="http://schemas.openxmlformats.org/officeDocument/2006/relationships/hyperlink" Target="http://www.donland.ru/Data/Sites/1/DonlandDocuments/mid134977/doc25070/6114201701180014.pdf" TargetMode="External"/><Relationship Id="rId3" Type="http://schemas.openxmlformats.org/officeDocument/2006/relationships/settings" Target="settings.xml"/><Relationship Id="rId12" Type="http://schemas.openxmlformats.org/officeDocument/2006/relationships/hyperlink" Target="http://www.donland.ru/documents/O-Sovete-po-razvitiyu-konkurencii-pri-Gubernatore-Rostovskojj-oblasti?pageid=128483&amp;mid=134977&amp;itemId=24165" TargetMode="External"/><Relationship Id="rId17" Type="http://schemas.openxmlformats.org/officeDocument/2006/relationships/hyperlink" Target="http://www.donland.ru/documents/O-Sovete-po-razvitiyu-konkurencii-pri-Gubernatore-Rostovskojj-oblasti?pageid=128483&amp;mid=134977&amp;itemId=24165"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37.xml"/><Relationship Id="rId67" Type="http://schemas.openxmlformats.org/officeDocument/2006/relationships/hyperlink" Target="http://www.donland.ru/Data/Sites/1/DonlandDocuments/mid134977/doc25070/6114201701180014.pdf" TargetMode="External"/><Relationship Id="rId20" Type="http://schemas.openxmlformats.org/officeDocument/2006/relationships/chart" Target="charts/chart2.xml"/><Relationship Id="rId41" Type="http://schemas.openxmlformats.org/officeDocument/2006/relationships/chart" Target="charts/chart23.xml"/><Relationship Id="rId54" Type="http://schemas.openxmlformats.org/officeDocument/2006/relationships/chart" Target="charts/chart32.xml"/><Relationship Id="rId62" Type="http://schemas.openxmlformats.org/officeDocument/2006/relationships/hyperlink" Target="http://www.donland.ru/Data/Sites/1/DonlandDocuments/mid134977/doc25070/6114201701180014.pdf" TargetMode="External"/><Relationship Id="rId70" Type="http://schemas.openxmlformats.org/officeDocument/2006/relationships/hyperlink" Target="http://www.donland.ru/Data/Sites/1/DonlandDocuments/mid134977/doc25070/6114201701180014.pdf" TargetMode="External"/><Relationship Id="rId75" Type="http://schemas.openxmlformats.org/officeDocument/2006/relationships/hyperlink" Target="http://www.donland.ru/Data/Sites/1/DonlandDocuments/mid134977/doc25070/6114201701180014.pdf" TargetMode="External"/><Relationship Id="rId83" Type="http://schemas.openxmlformats.org/officeDocument/2006/relationships/footer" Target="footer3.xml"/><Relationship Id="rId88" Type="http://schemas.openxmlformats.org/officeDocument/2006/relationships/hyperlink" Target="http://www.donland.ru/Data/Sites/1/DonlandDocuments/mid134977/doc25070/6114201701180014.pdf" TargetMode="External"/><Relationship Id="rId91" Type="http://schemas.openxmlformats.org/officeDocument/2006/relationships/hyperlink" Target="http://www.donland.ru/Data/Sites/1/DonlandDocuments/mid134977/doc25070/6114201701180014.pdf"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nland.ru/documents/O-Sovete-po-razvitiyu-konkurencii-pri-Gubernatore-Rostovskojj-oblasti?pageid=128483&amp;mid=134977&amp;itemId=24165"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 Id="rId57" Type="http://schemas.openxmlformats.org/officeDocument/2006/relationships/chart" Target="charts/chart35.xml"/><Relationship Id="rId10" Type="http://schemas.openxmlformats.org/officeDocument/2006/relationships/hyperlink" Target="http://www.donland.ru/documents/O-Sovete-po-razvitiyu-konkurencii-pri-Gubernatore-Rostovskojj-oblasti?pageid=128483&amp;mid=134977&amp;itemId=24165" TargetMode="External"/><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image" Target="media/image3.png"/><Relationship Id="rId60" Type="http://schemas.openxmlformats.org/officeDocument/2006/relationships/hyperlink" Target="http://www.donland.ru/Data/Sites/1/DonlandDocuments/mid134977/doc25070/6114201701180014.pdf" TargetMode="External"/><Relationship Id="rId65" Type="http://schemas.openxmlformats.org/officeDocument/2006/relationships/hyperlink" Target="http://www.donland.ru/Data/Sites/1/DonlandDocuments/mid134977/doc25070/6114201701180014.pdf" TargetMode="External"/><Relationship Id="rId73" Type="http://schemas.openxmlformats.org/officeDocument/2006/relationships/hyperlink" Target="http://www.donland.ru/Data/Sites/1/DonlandDocuments/mid134977/doc25070/6114201701180014.pdf" TargetMode="External"/><Relationship Id="rId78" Type="http://schemas.openxmlformats.org/officeDocument/2006/relationships/hyperlink" Target="http://www.donland.ru/Data/Sites/1/DonlandDocuments/mid134977/doc25070/6114201701180014.pdf" TargetMode="External"/><Relationship Id="rId81" Type="http://schemas.openxmlformats.org/officeDocument/2006/relationships/footer" Target="footer1.xml"/><Relationship Id="rId86" Type="http://schemas.openxmlformats.org/officeDocument/2006/relationships/hyperlink" Target="http://www.donland.ru/Data/Sites/1/DonlandDocuments/mid134977/doc25070/6114201701180014.pdf" TargetMode="External"/><Relationship Id="rId9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donland.ru/documents/O-Sovete-po-razvitiyu-konkurencii-pri-Gubernatore-Rostovskojj-oblasti?pageid=128483&amp;mid=134977&amp;itemId=24165" TargetMode="External"/><Relationship Id="rId13" Type="http://schemas.openxmlformats.org/officeDocument/2006/relationships/hyperlink" Target="http://www.donland.ru/documents/O-Sovete-po-razvitiyu-konkurencii-pri-Gubernatore-Rostovskojj-oblasti?pageid=128483&amp;mid=134977&amp;itemId=24165" TargetMode="External"/><Relationship Id="rId18" Type="http://schemas.openxmlformats.org/officeDocument/2006/relationships/hyperlink" Target="http://www.donland.ru/documents/O-Sovete-po-razvitiyu-konkurencii-pri-Gubernatore-Rostovskojj-oblasti?pageid=128483&amp;mid=134977&amp;itemId=24165" TargetMode="External"/><Relationship Id="rId39" Type="http://schemas.openxmlformats.org/officeDocument/2006/relationships/chart" Target="charts/chart21.xml"/><Relationship Id="rId34" Type="http://schemas.openxmlformats.org/officeDocument/2006/relationships/chart" Target="charts/chart16.xml"/><Relationship Id="rId50" Type="http://schemas.openxmlformats.org/officeDocument/2006/relationships/image" Target="media/image1.png"/><Relationship Id="rId55" Type="http://schemas.openxmlformats.org/officeDocument/2006/relationships/chart" Target="charts/chart33.xml"/><Relationship Id="rId76" Type="http://schemas.openxmlformats.org/officeDocument/2006/relationships/hyperlink" Target="http://www.donland.ru/Data/Sites/1/DonlandDocuments/mid134977/doc25070/6114201701180014.pdf" TargetMode="External"/><Relationship Id="rId97" Type="http://schemas.openxmlformats.org/officeDocument/2006/relationships/theme" Target="theme/theme1.xml"/><Relationship Id="rId7" Type="http://schemas.openxmlformats.org/officeDocument/2006/relationships/hyperlink" Target="http://www.donland.ru/documents/O-Sovete-po-razvitiyu-konkurencii-pri-Gubernatore-Rostovskojj-oblasti?pageid=128483&amp;mid=134977&amp;itemId=24165" TargetMode="External"/><Relationship Id="rId71" Type="http://schemas.openxmlformats.org/officeDocument/2006/relationships/hyperlink" Target="http://www.donland.ru/Data/Sites/1/DonlandDocuments/mid134977/doc25070/6114201701180014.pdf" TargetMode="External"/><Relationship Id="rId92" Type="http://schemas.openxmlformats.org/officeDocument/2006/relationships/hyperlink" Target="http://www.donland.ru/Data/Sites/1/DonlandDocuments/mid134977/doc25070/6114201701180014.pdf" TargetMode="External"/><Relationship Id="rId2" Type="http://schemas.openxmlformats.org/officeDocument/2006/relationships/styles" Target="styles.xml"/><Relationship Id="rId29" Type="http://schemas.openxmlformats.org/officeDocument/2006/relationships/chart" Target="charts/chart11.xml"/><Relationship Id="rId24" Type="http://schemas.openxmlformats.org/officeDocument/2006/relationships/chart" Target="charts/chart6.xml"/><Relationship Id="rId40" Type="http://schemas.openxmlformats.org/officeDocument/2006/relationships/chart" Target="charts/chart22.xml"/><Relationship Id="rId45" Type="http://schemas.openxmlformats.org/officeDocument/2006/relationships/chart" Target="charts/chart27.xml"/><Relationship Id="rId66" Type="http://schemas.openxmlformats.org/officeDocument/2006/relationships/hyperlink" Target="http://www.donland.ru/Data/Sites/1/DonlandDocuments/mid134977/doc25070/6114201701180014.pdf" TargetMode="External"/><Relationship Id="rId87" Type="http://schemas.openxmlformats.org/officeDocument/2006/relationships/hyperlink" Target="http://www.donland.ru/Data/Sites/1/DonlandDocuments/mid134977/doc25070/6114201701180014.pdf" TargetMode="External"/><Relationship Id="rId61" Type="http://schemas.openxmlformats.org/officeDocument/2006/relationships/hyperlink" Target="http://www.donland.ru/Data/Sites/1/DonlandDocuments/mid134977/doc25070/6114201701180014.pdf" TargetMode="External"/><Relationship Id="rId82" Type="http://schemas.openxmlformats.org/officeDocument/2006/relationships/footer" Target="footer2.xml"/><Relationship Id="rId19" Type="http://schemas.openxmlformats.org/officeDocument/2006/relationships/chart" Target="charts/chart1.xml"/><Relationship Id="rId14" Type="http://schemas.openxmlformats.org/officeDocument/2006/relationships/hyperlink" Target="http://www.donland.ru/documents/O-Sovete-po-razvitiyu-konkurencii-pri-Gubernatore-Rostovskojj-oblasti?pageid=128483&amp;mid=134977&amp;itemId=24165" TargetMode="External"/><Relationship Id="rId30" Type="http://schemas.openxmlformats.org/officeDocument/2006/relationships/chart" Target="charts/chart12.xml"/><Relationship Id="rId35" Type="http://schemas.openxmlformats.org/officeDocument/2006/relationships/chart" Target="charts/chart17.xml"/><Relationship Id="rId56" Type="http://schemas.openxmlformats.org/officeDocument/2006/relationships/chart" Target="charts/chart34.xml"/><Relationship Id="rId77" Type="http://schemas.openxmlformats.org/officeDocument/2006/relationships/hyperlink" Target="http://www.donland.ru/Data/Sites/1/DonlandDocuments/mid134977/doc25070/6114201701180014.pdf" TargetMode="External"/><Relationship Id="rId8" Type="http://schemas.openxmlformats.org/officeDocument/2006/relationships/hyperlink" Target="http://www.donland.ru/documents/O-Sovete-po-razvitiyu-konkurencii-pri-Gubernatore-Rostovskojj-oblasti?pageid=128483&amp;mid=134977&amp;itemId=24165" TargetMode="External"/><Relationship Id="rId51" Type="http://schemas.openxmlformats.org/officeDocument/2006/relationships/image" Target="media/image2.png"/><Relationship Id="rId72" Type="http://schemas.openxmlformats.org/officeDocument/2006/relationships/hyperlink" Target="http://www.donland.ru/Data/Sites/1/DonlandDocuments/mid134977/doc25070/6114201701180014.pdf" TargetMode="External"/><Relationship Id="rId93"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7.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30.xlsx"/><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_____Microsoft_Excel31.xlsx"/></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Excel32.xlsx"/><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_____Microsoft_Excel33.xlsx"/></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_____Microsoft_Excel34.xlsx"/></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_____Microsoft_Excel35.xlsx"/></Relationships>
</file>

<file path=word/charts/_rels/chart36.xml.rels><?xml version="1.0" encoding="UTF-8" standalone="yes"?>
<Relationships xmlns="http://schemas.openxmlformats.org/package/2006/relationships"><Relationship Id="rId2" Type="http://schemas.openxmlformats.org/officeDocument/2006/relationships/package" Target="../embeddings/_____Microsoft_Excel36.xlsx"/><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_____Microsoft_Excel37.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28807661023202"/>
          <c:y val="5.9158134243458477E-2"/>
          <c:w val="0.41480298189563364"/>
          <c:h val="0.88623435722411836"/>
        </c:manualLayout>
      </c:layout>
      <c:pieChart>
        <c:varyColors val="1"/>
        <c:ser>
          <c:idx val="0"/>
          <c:order val="0"/>
          <c:tx>
            <c:strRef>
              <c:f>Лист1!$B$1</c:f>
              <c:strCache>
                <c:ptCount val="1"/>
                <c:pt idx="0">
                  <c:v>Столбец2</c:v>
                </c:pt>
              </c:strCache>
            </c:strRef>
          </c:tx>
          <c:explosion val="3"/>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FDB-400A-9523-EE0F88D1213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FDB-400A-9523-EE0F88D1213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FDB-400A-9523-EE0F88D12132}"/>
              </c:ext>
            </c:extLst>
          </c:dPt>
          <c:dPt>
            <c:idx val="3"/>
            <c:bubble3D val="0"/>
            <c:explosion val="4"/>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FDB-400A-9523-EE0F88D12132}"/>
              </c:ext>
            </c:extLst>
          </c:dPt>
          <c:dLbls>
            <c:spPr>
              <a:noFill/>
              <a:ln cmpd="sng">
                <a:solidFill>
                  <a:schemeClr val="bg1"/>
                </a:solidFill>
                <a:prstDash val="sysDot"/>
              </a:ln>
              <a:effectLst>
                <a:outerShdw blurRad="50800" dist="38100" dir="2700000" algn="tl" rotWithShape="0">
                  <a:prstClr val="black">
                    <a:alpha val="40000"/>
                  </a:prstClr>
                </a:outerShdw>
              </a:effectLst>
            </c:spPr>
            <c:txPr>
              <a:bodyPr rot="0" spcFirstLastPara="1" vertOverflow="overflow" horzOverflow="overflow" vert="horz" wrap="square" lIns="72000" tIns="18288" rIns="36576" bIns="18288" anchor="ctr" anchorCtr="1">
                <a:spAutoFit/>
              </a:bodyPr>
              <a:lstStyle/>
              <a:p>
                <a:pPr>
                  <a:defRPr sz="1000" b="1" i="0" u="none" strike="noStrike" kern="1200" baseline="0">
                    <a:solidFill>
                      <a:srgbClr val="000000"/>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ext>
            </c:extLst>
          </c:dLbls>
          <c:cat>
            <c:strRef>
              <c:f>Лист1!$A$2:$A$5</c:f>
              <c:strCache>
                <c:ptCount val="4"/>
                <c:pt idx="0">
                  <c:v>до 1 года</c:v>
                </c:pt>
                <c:pt idx="1">
                  <c:v>от 1 до 3 лет</c:v>
                </c:pt>
                <c:pt idx="2">
                  <c:v>от 3 до 5 лет</c:v>
                </c:pt>
                <c:pt idx="3">
                  <c:v>более 5</c:v>
                </c:pt>
              </c:strCache>
            </c:strRef>
          </c:cat>
          <c:val>
            <c:numRef>
              <c:f>Лист1!$B$2:$B$5</c:f>
              <c:numCache>
                <c:formatCode>0.0%</c:formatCode>
                <c:ptCount val="4"/>
                <c:pt idx="0">
                  <c:v>0.13200000000000001</c:v>
                </c:pt>
                <c:pt idx="1">
                  <c:v>7.3999999999999996E-2</c:v>
                </c:pt>
                <c:pt idx="2">
                  <c:v>0.20599999999999999</c:v>
                </c:pt>
                <c:pt idx="3">
                  <c:v>0.58799999999999997</c:v>
                </c:pt>
              </c:numCache>
            </c:numRef>
          </c:val>
          <c:extLst xmlns:c16r2="http://schemas.microsoft.com/office/drawing/2015/06/chart">
            <c:ext xmlns:c16="http://schemas.microsoft.com/office/drawing/2014/chart" uri="{C3380CC4-5D6E-409C-BE32-E72D297353CC}">
              <c16:uniqueId val="{00000008-DFDB-400A-9523-EE0F88D1213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226501639371766"/>
          <c:y val="0.19624447967894798"/>
          <c:w val="0.25495543089062755"/>
          <c:h val="0.45734003386095501"/>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Лист1!$B$2:$B$4</c:f>
              <c:numCache>
                <c:formatCode>0.0%</c:formatCode>
                <c:ptCount val="3"/>
                <c:pt idx="0">
                  <c:v>0.32500000000000001</c:v>
                </c:pt>
                <c:pt idx="1">
                  <c:v>0.33900000000000002</c:v>
                </c:pt>
                <c:pt idx="2">
                  <c:v>0.32900000000000001</c:v>
                </c:pt>
              </c:numCache>
            </c:numRef>
          </c:val>
          <c:extLst xmlns:c16r2="http://schemas.microsoft.com/office/drawing/2015/06/chart">
            <c:ext xmlns:c16="http://schemas.microsoft.com/office/drawing/2014/chart" uri="{C3380CC4-5D6E-409C-BE32-E72D297353CC}">
              <c16:uniqueId val="{00000000-E0C3-4C37-9EA4-ED1BF985E5F2}"/>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Лист1!$C$2:$C$4</c:f>
              <c:numCache>
                <c:formatCode>0.0%</c:formatCode>
                <c:ptCount val="3"/>
                <c:pt idx="0">
                  <c:v>0.27300000000000002</c:v>
                </c:pt>
                <c:pt idx="1">
                  <c:v>0.26700000000000002</c:v>
                </c:pt>
                <c:pt idx="2">
                  <c:v>0.27</c:v>
                </c:pt>
              </c:numCache>
            </c:numRef>
          </c:val>
          <c:extLst xmlns:c16r2="http://schemas.microsoft.com/office/drawing/2015/06/chart">
            <c:ext xmlns:c16="http://schemas.microsoft.com/office/drawing/2014/chart" uri="{C3380CC4-5D6E-409C-BE32-E72D297353CC}">
              <c16:uniqueId val="{00000001-E0C3-4C37-9EA4-ED1BF985E5F2}"/>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Лист1!$D$2:$D$4</c:f>
              <c:numCache>
                <c:formatCode>0.0%</c:formatCode>
                <c:ptCount val="3"/>
                <c:pt idx="0">
                  <c:v>0.10199999999999999</c:v>
                </c:pt>
                <c:pt idx="1">
                  <c:v>9.7000000000000003E-2</c:v>
                </c:pt>
                <c:pt idx="2">
                  <c:v>0.106</c:v>
                </c:pt>
              </c:numCache>
            </c:numRef>
          </c:val>
          <c:extLst xmlns:c16r2="http://schemas.microsoft.com/office/drawing/2015/06/chart">
            <c:ext xmlns:c16="http://schemas.microsoft.com/office/drawing/2014/chart" uri="{C3380CC4-5D6E-409C-BE32-E72D297353CC}">
              <c16:uniqueId val="{00000002-E0C3-4C37-9EA4-ED1BF985E5F2}"/>
            </c:ext>
          </c:extLst>
        </c:ser>
        <c:ser>
          <c:idx val="3"/>
          <c:order val="3"/>
          <c:tx>
            <c:strRef>
              <c:f>Лист1!$E$1</c:f>
              <c:strCache>
                <c:ptCount val="1"/>
                <c:pt idx="0">
                  <c:v>Неудовлетворен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Лист1!$E$2:$E$4</c:f>
              <c:numCache>
                <c:formatCode>0.0%</c:formatCode>
                <c:ptCount val="3"/>
                <c:pt idx="0">
                  <c:v>4.1000000000000002E-2</c:v>
                </c:pt>
                <c:pt idx="1">
                  <c:v>0.05</c:v>
                </c:pt>
                <c:pt idx="2">
                  <c:v>4.3999999999999997E-2</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Лист1!$F$2:$F$4</c:f>
              <c:numCache>
                <c:formatCode>0.0%</c:formatCode>
                <c:ptCount val="3"/>
                <c:pt idx="0">
                  <c:v>0.25900000000000001</c:v>
                </c:pt>
                <c:pt idx="1">
                  <c:v>0.247</c:v>
                </c:pt>
                <c:pt idx="2">
                  <c:v>0.251</c:v>
                </c:pt>
              </c:numCache>
            </c:numRef>
          </c:val>
        </c:ser>
        <c:dLbls>
          <c:showLegendKey val="0"/>
          <c:showVal val="1"/>
          <c:showCatName val="0"/>
          <c:showSerName val="0"/>
          <c:showPercent val="0"/>
          <c:showBubbleSize val="0"/>
        </c:dLbls>
        <c:gapWidth val="150"/>
        <c:shape val="box"/>
        <c:axId val="488007168"/>
        <c:axId val="488007728"/>
        <c:axId val="0"/>
      </c:bar3DChart>
      <c:catAx>
        <c:axId val="4880071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88007728"/>
        <c:crosses val="autoZero"/>
        <c:auto val="1"/>
        <c:lblAlgn val="ctr"/>
        <c:lblOffset val="100"/>
        <c:noMultiLvlLbl val="0"/>
      </c:catAx>
      <c:valAx>
        <c:axId val="48800772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8007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Лист1!$A$2:$A$14</c:f>
              <c:strCache>
                <c:ptCount val="13"/>
                <c:pt idx="0">
                  <c:v>Сложность получения доступа к земельным участкам</c:v>
                </c:pt>
                <c:pt idx="1">
                  <c:v>Нестабильность российского законодательства, регулирующего предпринимательскую деятельность</c:v>
                </c:pt>
                <c:pt idx="2">
                  <c:v>Коррупция</c:v>
                </c:pt>
                <c:pt idx="3">
                  <c:v>Сложность /затянутость процедуры получения лицензий</c:v>
                </c:pt>
                <c:pt idx="4">
                  <c:v>Высокие налоги</c:v>
                </c:pt>
                <c:pt idx="5">
                  <c:v>Необходимость установления партнерских отношений с органами власти</c:v>
                </c:pt>
                <c:pt idx="6">
                  <c:v>Ограничение/сложность доступа к закупкам компаний с госучастием и субъектов естественных монополий</c:v>
                </c:pt>
                <c:pt idx="7">
                  <c:v>Ограничение/сложность доступа к поставкам товаров, оказанию услуг и выполнению работ в рамках госзакупок</c:v>
                </c:pt>
                <c:pt idx="8">
                  <c:v>Ограничение органами власти инициатив по организации совместной деятельности малых предприятий</c:v>
                </c:pt>
                <c:pt idx="9">
                  <c:v>Иные действия/давление со стороны органов власти, препятствующие ведению бизнеса на рынке или входу на рынок новых участников</c:v>
                </c:pt>
                <c:pt idx="10">
                  <c:v>Силовое давление сос стороны правоохранительных органов</c:v>
                </c:pt>
                <c:pt idx="11">
                  <c:v>Нет ограничений</c:v>
                </c:pt>
                <c:pt idx="12">
                  <c:v>Другое</c:v>
                </c:pt>
              </c:strCache>
            </c:strRef>
          </c:cat>
          <c:val>
            <c:numRef>
              <c:f>Лист1!$B$2:$B$14</c:f>
              <c:numCache>
                <c:formatCode>0.00%</c:formatCode>
                <c:ptCount val="13"/>
                <c:pt idx="0">
                  <c:v>5.8999999999999997E-2</c:v>
                </c:pt>
                <c:pt idx="1">
                  <c:v>0.23</c:v>
                </c:pt>
                <c:pt idx="2">
                  <c:v>5.3999999999999999E-2</c:v>
                </c:pt>
                <c:pt idx="3">
                  <c:v>4.9000000000000002E-2</c:v>
                </c:pt>
                <c:pt idx="4">
                  <c:v>0.36799999999999999</c:v>
                </c:pt>
                <c:pt idx="5">
                  <c:v>2.5000000000000001E-2</c:v>
                </c:pt>
                <c:pt idx="6">
                  <c:v>3.4000000000000002E-2</c:v>
                </c:pt>
                <c:pt idx="7">
                  <c:v>4.3999999999999997E-2</c:v>
                </c:pt>
                <c:pt idx="8">
                  <c:v>5.0000000000000001E-3</c:v>
                </c:pt>
                <c:pt idx="9">
                  <c:v>5.0000000000000001E-3</c:v>
                </c:pt>
                <c:pt idx="10">
                  <c:v>5.0000000000000001E-3</c:v>
                </c:pt>
                <c:pt idx="11">
                  <c:v>8.3000000000000004E-2</c:v>
                </c:pt>
                <c:pt idx="12">
                  <c:v>3.4000000000000002E-2</c:v>
                </c:pt>
              </c:numCache>
            </c:numRef>
          </c:val>
          <c:extLst xmlns:c16r2="http://schemas.microsoft.com/office/drawing/2015/06/chart">
            <c:ext xmlns:c16="http://schemas.microsoft.com/office/drawing/2014/chart" uri="{C3380CC4-5D6E-409C-BE32-E72D297353CC}">
              <c16:uniqueId val="{00000000-D18A-4E5B-B068-9ADC298FB9ED}"/>
            </c:ext>
          </c:extLst>
        </c:ser>
        <c:dLbls>
          <c:dLblPos val="outEnd"/>
          <c:showLegendKey val="0"/>
          <c:showVal val="1"/>
          <c:showCatName val="0"/>
          <c:showSerName val="0"/>
          <c:showPercent val="0"/>
          <c:showBubbleSize val="0"/>
        </c:dLbls>
        <c:gapWidth val="100"/>
        <c:axId val="449511696"/>
        <c:axId val="449512256"/>
      </c:barChart>
      <c:catAx>
        <c:axId val="449511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9512256"/>
        <c:crosses val="autoZero"/>
        <c:auto val="1"/>
        <c:lblAlgn val="ctr"/>
        <c:lblOffset val="100"/>
        <c:noMultiLvlLbl val="0"/>
      </c:catAx>
      <c:valAx>
        <c:axId val="44951225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4951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830925754250914"/>
          <c:y val="3.4078200032069954E-2"/>
          <c:w val="0.49983281896022314"/>
          <c:h val="0.95280350406359993"/>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Лист1!$A$2:$A$14</c:f>
              <c:strCache>
                <c:ptCount val="5"/>
                <c:pt idx="0">
                  <c:v>Есть непреодолимые административные барьеры</c:v>
                </c:pt>
                <c:pt idx="1">
                  <c:v>Есть барьеры, преодолимые при осуществлении значительных затрат</c:v>
                </c:pt>
                <c:pt idx="2">
                  <c:v>Административные барьеры есть, но они преодолимы без существенных затрат</c:v>
                </c:pt>
                <c:pt idx="3">
                  <c:v>Нет административных барьеров</c:v>
                </c:pt>
                <c:pt idx="4">
                  <c:v>Затрудняюсь ответить</c:v>
                </c:pt>
              </c:strCache>
            </c:strRef>
          </c:cat>
          <c:val>
            <c:numRef>
              <c:f>Лист1!$B$2:$B$14</c:f>
              <c:numCache>
                <c:formatCode>0.00%</c:formatCode>
                <c:ptCount val="5"/>
                <c:pt idx="0">
                  <c:v>2.9000000000000001E-2</c:v>
                </c:pt>
                <c:pt idx="1">
                  <c:v>0.10299999999999999</c:v>
                </c:pt>
                <c:pt idx="2">
                  <c:v>0.16200000000000001</c:v>
                </c:pt>
                <c:pt idx="3">
                  <c:v>0.33800000000000002</c:v>
                </c:pt>
                <c:pt idx="4">
                  <c:v>0.36799999999999999</c:v>
                </c:pt>
              </c:numCache>
            </c:numRef>
          </c:val>
          <c:extLst xmlns:c16r2="http://schemas.microsoft.com/office/drawing/2015/06/chart">
            <c:ext xmlns:c16="http://schemas.microsoft.com/office/drawing/2014/chart" uri="{C3380CC4-5D6E-409C-BE32-E72D297353CC}">
              <c16:uniqueId val="{00000000-8BC3-43E3-8F98-067C28AA8B3B}"/>
            </c:ext>
          </c:extLst>
        </c:ser>
        <c:dLbls>
          <c:dLblPos val="outEnd"/>
          <c:showLegendKey val="0"/>
          <c:showVal val="1"/>
          <c:showCatName val="0"/>
          <c:showSerName val="0"/>
          <c:showPercent val="0"/>
          <c:showBubbleSize val="0"/>
        </c:dLbls>
        <c:gapWidth val="100"/>
        <c:axId val="450099168"/>
        <c:axId val="450099728"/>
      </c:barChart>
      <c:catAx>
        <c:axId val="4500991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0099728"/>
        <c:crosses val="autoZero"/>
        <c:auto val="1"/>
        <c:lblAlgn val="ctr"/>
        <c:lblOffset val="100"/>
        <c:noMultiLvlLbl val="0"/>
      </c:catAx>
      <c:valAx>
        <c:axId val="45009972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5009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Лист1!$A$2:$A$8</c:f>
              <c:strCache>
                <c:ptCount val="7"/>
                <c:pt idx="0">
                  <c:v>Органы власти помогают бизнесу своими действиями</c:v>
                </c:pt>
                <c:pt idx="1">
                  <c:v>Органы власти ничего не предпринимают, что и требутся</c:v>
                </c:pt>
                <c:pt idx="2">
                  <c:v>Органы власти не предпринимают каких-либо действий, но их участие необходимо </c:v>
                </c:pt>
                <c:pt idx="3">
                  <c:v>Органы власти  только мешают бизнесу своими действиями</c:v>
                </c:pt>
                <c:pt idx="4">
                  <c:v>В чем-то ограны власти помогают, в чем-то мешают</c:v>
                </c:pt>
                <c:pt idx="5">
                  <c:v>Дргое</c:v>
                </c:pt>
                <c:pt idx="6">
                  <c:v>Затрудняюсь ответить</c:v>
                </c:pt>
              </c:strCache>
            </c:strRef>
          </c:cat>
          <c:val>
            <c:numRef>
              <c:f>Лист1!$B$2:$B$8</c:f>
              <c:numCache>
                <c:formatCode>0.00%</c:formatCode>
                <c:ptCount val="7"/>
                <c:pt idx="0">
                  <c:v>0.35299999999999998</c:v>
                </c:pt>
                <c:pt idx="1">
                  <c:v>0.11799999999999999</c:v>
                </c:pt>
                <c:pt idx="2">
                  <c:v>5.8999999999999997E-2</c:v>
                </c:pt>
                <c:pt idx="3">
                  <c:v>2.9000000000000001E-2</c:v>
                </c:pt>
                <c:pt idx="4">
                  <c:v>0.191</c:v>
                </c:pt>
                <c:pt idx="5">
                  <c:v>1.4999999999999999E-2</c:v>
                </c:pt>
                <c:pt idx="6">
                  <c:v>0.23499999999999999</c:v>
                </c:pt>
              </c:numCache>
            </c:numRef>
          </c:val>
          <c:extLst xmlns:c16r2="http://schemas.microsoft.com/office/drawing/2015/06/chart">
            <c:ext xmlns:c16="http://schemas.microsoft.com/office/drawing/2014/chart" uri="{C3380CC4-5D6E-409C-BE32-E72D297353CC}">
              <c16:uniqueId val="{00000000-433D-4334-AD85-B679D6F26FB2}"/>
            </c:ext>
          </c:extLst>
        </c:ser>
        <c:dLbls>
          <c:dLblPos val="outEnd"/>
          <c:showLegendKey val="0"/>
          <c:showVal val="1"/>
          <c:showCatName val="0"/>
          <c:showSerName val="0"/>
          <c:showPercent val="0"/>
          <c:showBubbleSize val="0"/>
        </c:dLbls>
        <c:gapWidth val="100"/>
        <c:axId val="450101968"/>
        <c:axId val="450102528"/>
      </c:barChart>
      <c:catAx>
        <c:axId val="4501019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0102528"/>
        <c:crosses val="autoZero"/>
        <c:auto val="1"/>
        <c:lblAlgn val="ctr"/>
        <c:lblOffset val="100"/>
        <c:noMultiLvlLbl val="0"/>
      </c:catAx>
      <c:valAx>
        <c:axId val="45010252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501019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Лист1!$A$2:$A$15</c:f>
              <c:strCache>
                <c:ptCount val="14"/>
                <c:pt idx="0">
                  <c:v>Помощь начинающим предпринимателям </c:v>
                </c:pt>
                <c:pt idx="1">
                  <c:v>Контроль над ростом цен</c:v>
                </c:pt>
                <c:pt idx="2">
                  <c:v>Обеспечение того, что бы все желающие заняться бизнесом могли получить эту возможность</c:v>
                </c:pt>
                <c:pt idx="3">
                  <c:v>Обеспечение качества продукции</c:v>
                </c:pt>
                <c:pt idx="4">
                  <c:v>Контроль работы естественных монополий (водоснабжение, электро- и теплоснабжение)</c:v>
                </c:pt>
                <c:pt idx="5">
                  <c:v>Юридическая защита предпринимателей</c:v>
                </c:pt>
                <c:pt idx="6">
                  <c:v>Создание условий для увеличения количества юридических и физических  лиц (ИП), продающих товары (работы, услуги)</c:v>
                </c:pt>
                <c:pt idx="7">
                  <c:v>Создание системы информирования населения о работе различных компаний, защите прав потребителей и состоянии конкуренции</c:v>
                </c:pt>
                <c:pt idx="8">
                  <c:v>Обеспечение того, что бы конкуренция была добросовестной</c:v>
                </c:pt>
                <c:pt idx="9">
                  <c:v>Обеспечение того, что бы одна компания не начинала</c:v>
                </c:pt>
                <c:pt idx="10">
                  <c:v>Повышение открытости процедур муниципальных конкурсов и закупок</c:v>
                </c:pt>
                <c:pt idx="11">
                  <c:v>Другое</c:v>
                </c:pt>
                <c:pt idx="12">
                  <c:v>Сокращение муниципальных предприятий, оказывающих услуги населению, за счет появления новых коммерческих предприятий</c:v>
                </c:pt>
                <c:pt idx="13">
                  <c:v>Ведение учета обращений граждан, связанных с проблемами развития конкуренции</c:v>
                </c:pt>
              </c:strCache>
            </c:strRef>
          </c:cat>
          <c:val>
            <c:numRef>
              <c:f>Лист1!$B$2:$B$15</c:f>
              <c:numCache>
                <c:formatCode>0.00%</c:formatCode>
                <c:ptCount val="14"/>
                <c:pt idx="0">
                  <c:v>0.223</c:v>
                </c:pt>
                <c:pt idx="1">
                  <c:v>0.13500000000000001</c:v>
                </c:pt>
                <c:pt idx="2">
                  <c:v>0.11899999999999999</c:v>
                </c:pt>
                <c:pt idx="3">
                  <c:v>8.5000000000000006E-2</c:v>
                </c:pt>
                <c:pt idx="4">
                  <c:v>8.2000000000000003E-2</c:v>
                </c:pt>
                <c:pt idx="5">
                  <c:v>7.3999999999999996E-2</c:v>
                </c:pt>
                <c:pt idx="6">
                  <c:v>7.5999999999999998E-2</c:v>
                </c:pt>
                <c:pt idx="7">
                  <c:v>4.5999999999999999E-2</c:v>
                </c:pt>
                <c:pt idx="8">
                  <c:v>5.2999999999999999E-2</c:v>
                </c:pt>
                <c:pt idx="9">
                  <c:v>4.4999999999999998E-2</c:v>
                </c:pt>
                <c:pt idx="10">
                  <c:v>1.4999999999999999E-2</c:v>
                </c:pt>
                <c:pt idx="11">
                  <c:v>3.2000000000000001E-2</c:v>
                </c:pt>
                <c:pt idx="12">
                  <c:v>0</c:v>
                </c:pt>
                <c:pt idx="13">
                  <c:v>1.4999999999999999E-2</c:v>
                </c:pt>
              </c:numCache>
            </c:numRef>
          </c:val>
          <c:extLst xmlns:c16r2="http://schemas.microsoft.com/office/drawing/2015/06/chart">
            <c:ext xmlns:c16="http://schemas.microsoft.com/office/drawing/2014/chart" uri="{C3380CC4-5D6E-409C-BE32-E72D297353CC}">
              <c16:uniqueId val="{00000000-3192-4766-959D-378425D94A38}"/>
            </c:ext>
          </c:extLst>
        </c:ser>
        <c:dLbls>
          <c:dLblPos val="outEnd"/>
          <c:showLegendKey val="0"/>
          <c:showVal val="1"/>
          <c:showCatName val="0"/>
          <c:showSerName val="0"/>
          <c:showPercent val="0"/>
          <c:showBubbleSize val="0"/>
        </c:dLbls>
        <c:gapWidth val="100"/>
        <c:axId val="450104768"/>
        <c:axId val="450105328"/>
      </c:barChart>
      <c:catAx>
        <c:axId val="4501047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0105328"/>
        <c:crosses val="autoZero"/>
        <c:auto val="1"/>
        <c:lblAlgn val="ctr"/>
        <c:lblOffset val="100"/>
        <c:noMultiLvlLbl val="0"/>
      </c:catAx>
      <c:valAx>
        <c:axId val="450105328"/>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ru-RU"/>
                  <a:t>%</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ru-RU"/>
            </a:p>
          </c:txPr>
        </c:title>
        <c:numFmt formatCode="0.00%" sourceLinked="1"/>
        <c:majorTickMark val="out"/>
        <c:minorTickMark val="none"/>
        <c:tickLblPos val="nextTo"/>
        <c:crossAx val="45010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32193215595685"/>
          <c:y val="5.2451954144029866E-2"/>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B2B-4757-95BC-8FFA6D8F094A}"/>
              </c:ext>
            </c:extLst>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B2B-4757-95BC-8FFA6D8F094A}"/>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B2B-4757-95BC-8FFA6D8F094A}"/>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B2B-4757-95BC-8FFA6D8F09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20 лет </c:v>
                </c:pt>
                <c:pt idx="1">
                  <c:v>От 21 до 35 лет</c:v>
                </c:pt>
                <c:pt idx="2">
                  <c:v>От 26 до 50 лет</c:v>
                </c:pt>
                <c:pt idx="3">
                  <c:v>Старше 51 года</c:v>
                </c:pt>
              </c:strCache>
            </c:strRef>
          </c:cat>
          <c:val>
            <c:numRef>
              <c:f>Лист1!$B$2:$B$5</c:f>
              <c:numCache>
                <c:formatCode>0.0%</c:formatCode>
                <c:ptCount val="4"/>
                <c:pt idx="0">
                  <c:v>7.4999999999999997E-2</c:v>
                </c:pt>
                <c:pt idx="1">
                  <c:v>0.31900000000000001</c:v>
                </c:pt>
                <c:pt idx="2">
                  <c:v>0.4</c:v>
                </c:pt>
                <c:pt idx="3">
                  <c:v>0.20599999999999999</c:v>
                </c:pt>
              </c:numCache>
            </c:numRef>
          </c:val>
          <c:extLst xmlns:c16r2="http://schemas.microsoft.com/office/drawing/2015/06/chart">
            <c:ext xmlns:c16="http://schemas.microsoft.com/office/drawing/2014/chart" uri="{C3380CC4-5D6E-409C-BE32-E72D297353CC}">
              <c16:uniqueId val="{00000008-7B2B-4757-95BC-8FFA6D8F094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16396333739045"/>
          <c:y val="0.24164022050435185"/>
          <c:w val="0.27261101037449181"/>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335-4C79-B594-15F5252064E0}"/>
              </c:ext>
            </c:extLst>
          </c:dPt>
          <c:dPt>
            <c:idx val="1"/>
            <c:bubble3D val="0"/>
            <c:explosion val="4"/>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335-4C79-B594-15F5252064E0}"/>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335-4C79-B594-15F5252064E0}"/>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335-4C79-B594-15F5252064E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Студент/учащийся</c:v>
                </c:pt>
                <c:pt idx="1">
                  <c:v>Работающий</c:v>
                </c:pt>
                <c:pt idx="2">
                  <c:v>Пенсионер</c:v>
                </c:pt>
                <c:pt idx="3">
                  <c:v>Неработающий</c:v>
                </c:pt>
              </c:strCache>
            </c:strRef>
          </c:cat>
          <c:val>
            <c:numRef>
              <c:f>Лист1!$B$2:$B$5</c:f>
              <c:numCache>
                <c:formatCode>0.0%</c:formatCode>
                <c:ptCount val="4"/>
                <c:pt idx="0">
                  <c:v>6.3E-2</c:v>
                </c:pt>
                <c:pt idx="1">
                  <c:v>0.73099999999999998</c:v>
                </c:pt>
                <c:pt idx="2">
                  <c:v>0.125</c:v>
                </c:pt>
                <c:pt idx="3">
                  <c:v>8.1000000000000003E-2</c:v>
                </c:pt>
              </c:numCache>
            </c:numRef>
          </c:val>
          <c:extLst xmlns:c16r2="http://schemas.microsoft.com/office/drawing/2015/06/chart">
            <c:ext xmlns:c16="http://schemas.microsoft.com/office/drawing/2014/chart" uri="{C3380CC4-5D6E-409C-BE32-E72D297353CC}">
              <c16:uniqueId val="{00000008-0335-4C79-B594-15F5252064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Лист1!$A$2:$A$6</c:f>
              <c:strCache>
                <c:ptCount val="5"/>
                <c:pt idx="0">
                  <c:v>Высшее</c:v>
                </c:pt>
                <c:pt idx="1">
                  <c:v>Неполное высшее</c:v>
                </c:pt>
                <c:pt idx="2">
                  <c:v>Среднее специальное</c:v>
                </c:pt>
                <c:pt idx="3">
                  <c:v>Общее среднее</c:v>
                </c:pt>
                <c:pt idx="4">
                  <c:v>Неполное среднее</c:v>
                </c:pt>
              </c:strCache>
            </c:strRef>
          </c:cat>
          <c:val>
            <c:numRef>
              <c:f>Лист1!$B$2:$B$6</c:f>
              <c:numCache>
                <c:formatCode>0.00%</c:formatCode>
                <c:ptCount val="5"/>
                <c:pt idx="0">
                  <c:v>0.70599999999999996</c:v>
                </c:pt>
                <c:pt idx="1">
                  <c:v>5.6000000000000001E-2</c:v>
                </c:pt>
                <c:pt idx="2">
                  <c:v>0.19400000000000001</c:v>
                </c:pt>
                <c:pt idx="3">
                  <c:v>3.1E-2</c:v>
                </c:pt>
                <c:pt idx="4">
                  <c:v>1.2999999999999999E-2</c:v>
                </c:pt>
              </c:numCache>
            </c:numRef>
          </c:val>
          <c:extLst xmlns:c16r2="http://schemas.microsoft.com/office/drawing/2015/06/chart">
            <c:ext xmlns:c16="http://schemas.microsoft.com/office/drawing/2014/chart" uri="{C3380CC4-5D6E-409C-BE32-E72D297353CC}">
              <c16:uniqueId val="{00000000-D1FD-4E83-9350-1065D31A43B2}"/>
            </c:ext>
          </c:extLst>
        </c:ser>
        <c:dLbls>
          <c:dLblPos val="outEnd"/>
          <c:showLegendKey val="0"/>
          <c:showVal val="1"/>
          <c:showCatName val="0"/>
          <c:showSerName val="0"/>
          <c:showPercent val="0"/>
          <c:showBubbleSize val="0"/>
        </c:dLbls>
        <c:gapWidth val="100"/>
        <c:axId val="445602672"/>
        <c:axId val="445603232"/>
      </c:barChart>
      <c:catAx>
        <c:axId val="44560267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5603232"/>
        <c:crosses val="autoZero"/>
        <c:auto val="1"/>
        <c:lblAlgn val="ctr"/>
        <c:lblOffset val="100"/>
        <c:noMultiLvlLbl val="0"/>
      </c:catAx>
      <c:valAx>
        <c:axId val="44560323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4560267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Лист1!$A$5:$A$6</c:f>
              <c:strCache>
                <c:ptCount val="2"/>
                <c:pt idx="0">
                  <c:v>От 15 до 25 тыс. рублей</c:v>
                </c:pt>
                <c:pt idx="1">
                  <c:v>До 15 тыс. рублей</c:v>
                </c:pt>
              </c:strCache>
            </c:strRef>
          </c:cat>
          <c:val>
            <c:numRef>
              <c:f>Лист1!$B$5:$B$6</c:f>
              <c:numCache>
                <c:formatCode>0.00%</c:formatCode>
                <c:ptCount val="2"/>
                <c:pt idx="0">
                  <c:v>0.156</c:v>
                </c:pt>
                <c:pt idx="1">
                  <c:v>0.84399999999999997</c:v>
                </c:pt>
              </c:numCache>
            </c:numRef>
          </c:val>
          <c:extLst xmlns:c16r2="http://schemas.microsoft.com/office/drawing/2015/06/chart">
            <c:ext xmlns:c16="http://schemas.microsoft.com/office/drawing/2014/chart" uri="{C3380CC4-5D6E-409C-BE32-E72D297353CC}">
              <c16:uniqueId val="{00000000-160B-4F3F-9F87-F785EFBB5D7D}"/>
            </c:ext>
          </c:extLst>
        </c:ser>
        <c:dLbls>
          <c:dLblPos val="outEnd"/>
          <c:showLegendKey val="0"/>
          <c:showVal val="1"/>
          <c:showCatName val="0"/>
          <c:showSerName val="0"/>
          <c:showPercent val="0"/>
          <c:showBubbleSize val="0"/>
        </c:dLbls>
        <c:gapWidth val="100"/>
        <c:axId val="445605472"/>
        <c:axId val="445606032"/>
      </c:barChart>
      <c:catAx>
        <c:axId val="44560547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5606032"/>
        <c:crosses val="autoZero"/>
        <c:auto val="1"/>
        <c:lblAlgn val="ctr"/>
        <c:lblOffset val="100"/>
        <c:noMultiLvlLbl val="0"/>
      </c:catAx>
      <c:valAx>
        <c:axId val="44560603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4560547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 детских садов</c:v>
                </c:pt>
                <c:pt idx="1">
                  <c:v>мало детских садов</c:v>
                </c:pt>
                <c:pt idx="2">
                  <c:v>нет совсем детских садов</c:v>
                </c:pt>
              </c:strCache>
            </c:strRef>
          </c:cat>
          <c:val>
            <c:numRef>
              <c:f>Лист1!$B$2:$B$4</c:f>
              <c:numCache>
                <c:formatCode>0.0%</c:formatCode>
                <c:ptCount val="3"/>
                <c:pt idx="0">
                  <c:v>0.52300000000000002</c:v>
                </c:pt>
                <c:pt idx="1">
                  <c:v>0.434</c:v>
                </c:pt>
                <c:pt idx="2">
                  <c:v>4.2999999999999997E-2</c:v>
                </c:pt>
              </c:numCache>
            </c:numRef>
          </c:val>
          <c:extLst xmlns:c16r2="http://schemas.microsoft.com/office/drawing/2015/06/chart">
            <c:ext xmlns:c16="http://schemas.microsoft.com/office/drawing/2014/chart" uri="{C3380CC4-5D6E-409C-BE32-E72D297353CC}">
              <c16:uniqueId val="{00000000-1792-474E-A7A8-FF18635E3048}"/>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 детских садов</c:v>
                </c:pt>
                <c:pt idx="1">
                  <c:v>мало детских садов</c:v>
                </c:pt>
                <c:pt idx="2">
                  <c:v>нет совсем детских садов</c:v>
                </c:pt>
              </c:strCache>
            </c:strRef>
          </c:cat>
          <c:val>
            <c:numRef>
              <c:f>Лист1!$C$2:$C$4</c:f>
              <c:numCache>
                <c:formatCode>0.0%</c:formatCode>
                <c:ptCount val="3"/>
                <c:pt idx="0">
                  <c:v>0.79400000000000004</c:v>
                </c:pt>
                <c:pt idx="1">
                  <c:v>0.187</c:v>
                </c:pt>
                <c:pt idx="2">
                  <c:v>1.9E-2</c:v>
                </c:pt>
              </c:numCache>
            </c:numRef>
          </c:val>
          <c:extLst xmlns:c16r2="http://schemas.microsoft.com/office/drawing/2015/06/chart">
            <c:ext xmlns:c16="http://schemas.microsoft.com/office/drawing/2014/chart" uri="{C3380CC4-5D6E-409C-BE32-E72D297353CC}">
              <c16:uniqueId val="{00000001-1792-474E-A7A8-FF18635E3048}"/>
            </c:ext>
          </c:extLst>
        </c:ser>
        <c:dLbls>
          <c:showLegendKey val="0"/>
          <c:showVal val="1"/>
          <c:showCatName val="0"/>
          <c:showSerName val="0"/>
          <c:showPercent val="0"/>
          <c:showBubbleSize val="0"/>
        </c:dLbls>
        <c:gapWidth val="150"/>
        <c:shape val="box"/>
        <c:axId val="446096624"/>
        <c:axId val="446097184"/>
        <c:axId val="0"/>
      </c:bar3DChart>
      <c:catAx>
        <c:axId val="446096624"/>
        <c:scaling>
          <c:orientation val="minMax"/>
        </c:scaling>
        <c:delete val="0"/>
        <c:axPos val="b"/>
        <c:numFmt formatCode="#,##0.00" sourceLinked="0"/>
        <c:majorTickMark val="in"/>
        <c:minorTickMark val="none"/>
        <c:tickLblPos val="nextTo"/>
        <c:spPr>
          <a:noFill/>
          <a:ln>
            <a:solidFill>
              <a:schemeClr val="accent1"/>
            </a:solidFill>
          </a:ln>
          <a:effectLst/>
        </c:spPr>
        <c:txPr>
          <a:bodyPr rot="0" spcFirstLastPara="1" vertOverflow="ellipsis" vert="horz"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446097184"/>
        <c:crosses val="autoZero"/>
        <c:auto val="1"/>
        <c:lblAlgn val="ctr"/>
        <c:lblOffset val="100"/>
        <c:noMultiLvlLbl val="0"/>
      </c:catAx>
      <c:valAx>
        <c:axId val="446097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6096624"/>
        <c:crosses val="autoZero"/>
        <c:crossBetween val="between"/>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851432032534379E-2"/>
          <c:y val="1.0132624150458014E-2"/>
          <c:w val="0.45611721611721612"/>
          <c:h val="0.96207505518763792"/>
        </c:manualLayout>
      </c:layout>
      <c:pieChart>
        <c:varyColors val="1"/>
        <c:ser>
          <c:idx val="0"/>
          <c:order val="0"/>
          <c:tx>
            <c:strRef>
              <c:f>Лист1!$B$1</c:f>
              <c:strCache>
                <c:ptCount val="1"/>
                <c:pt idx="0">
                  <c:v>Столбец2</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569-4BF7-B305-954B8BC47449}"/>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569-4BF7-B305-954B8BC47449}"/>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569-4BF7-B305-954B8BC47449}"/>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569-4BF7-B305-954B8BC4744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Собственник бизнеса</c:v>
                </c:pt>
                <c:pt idx="1">
                  <c:v>Руководитель высшего звена</c:v>
                </c:pt>
                <c:pt idx="2">
                  <c:v>Руководитель среднего звена</c:v>
                </c:pt>
                <c:pt idx="3">
                  <c:v>Не руководяший работник</c:v>
                </c:pt>
              </c:strCache>
            </c:strRef>
          </c:cat>
          <c:val>
            <c:numRef>
              <c:f>Лист1!$B$2:$B$5</c:f>
              <c:numCache>
                <c:formatCode>0.0%</c:formatCode>
                <c:ptCount val="4"/>
                <c:pt idx="0">
                  <c:v>0.75</c:v>
                </c:pt>
                <c:pt idx="1">
                  <c:v>7.2999999999999995E-2</c:v>
                </c:pt>
                <c:pt idx="2">
                  <c:v>4.3999999999999997E-2</c:v>
                </c:pt>
                <c:pt idx="3">
                  <c:v>0.13300000000000001</c:v>
                </c:pt>
              </c:numCache>
            </c:numRef>
          </c:val>
          <c:extLst xmlns:c16r2="http://schemas.microsoft.com/office/drawing/2015/06/chart">
            <c:ext xmlns:c16="http://schemas.microsoft.com/office/drawing/2014/chart" uri="{C3380CC4-5D6E-409C-BE32-E72D297353CC}">
              <c16:uniqueId val="{00000008-6569-4BF7-B305-954B8BC4744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74012039703828"/>
          <c:y val="0.23089578918914205"/>
          <c:w val="0.35003992632789033"/>
          <c:h val="0.4186067439244513"/>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8.6999999999999994E-2</c:v>
                </c:pt>
                <c:pt idx="1">
                  <c:v>0.13800000000000001</c:v>
                </c:pt>
                <c:pt idx="2">
                  <c:v>0.25600000000000001</c:v>
                </c:pt>
                <c:pt idx="3">
                  <c:v>0.43099999999999999</c:v>
                </c:pt>
                <c:pt idx="4">
                  <c:v>8.7999999999999995E-2</c:v>
                </c:pt>
              </c:numCache>
            </c:numRef>
          </c:val>
          <c:extLst xmlns:c16r2="http://schemas.microsoft.com/office/drawing/2015/06/chart">
            <c:ext xmlns:c16="http://schemas.microsoft.com/office/drawing/2014/chart" uri="{C3380CC4-5D6E-409C-BE32-E72D297353CC}">
              <c16:uniqueId val="{00000000-ED49-4D6B-BFEE-30BF6825A484}"/>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4.3999999999999997E-2</c:v>
                </c:pt>
                <c:pt idx="1">
                  <c:v>8.1000000000000003E-2</c:v>
                </c:pt>
                <c:pt idx="2">
                  <c:v>0.32500000000000001</c:v>
                </c:pt>
                <c:pt idx="3">
                  <c:v>0.47499999999999998</c:v>
                </c:pt>
                <c:pt idx="4">
                  <c:v>7.4999999999999997E-2</c:v>
                </c:pt>
              </c:numCache>
            </c:numRef>
          </c:val>
          <c:extLst xmlns:c16r2="http://schemas.microsoft.com/office/drawing/2015/06/chart">
            <c:ext xmlns:c16="http://schemas.microsoft.com/office/drawing/2014/chart" uri="{C3380CC4-5D6E-409C-BE32-E72D297353CC}">
              <c16:uniqueId val="{00000001-ED49-4D6B-BFEE-30BF6825A484}"/>
            </c:ext>
          </c:extLst>
        </c:ser>
        <c:dLbls>
          <c:showLegendKey val="0"/>
          <c:showVal val="1"/>
          <c:showCatName val="0"/>
          <c:showSerName val="0"/>
          <c:showPercent val="0"/>
          <c:showBubbleSize val="0"/>
        </c:dLbls>
        <c:gapWidth val="150"/>
        <c:shape val="box"/>
        <c:axId val="446099984"/>
        <c:axId val="446100544"/>
        <c:axId val="0"/>
      </c:bar3DChart>
      <c:catAx>
        <c:axId val="446099984"/>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446100544"/>
        <c:crossesAt val="0"/>
        <c:auto val="0"/>
        <c:lblAlgn val="ctr"/>
        <c:lblOffset val="100"/>
        <c:noMultiLvlLbl val="0"/>
      </c:catAx>
      <c:valAx>
        <c:axId val="446100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446099984"/>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9.4E-2</c:v>
                </c:pt>
                <c:pt idx="1">
                  <c:v>0.23100000000000001</c:v>
                </c:pt>
                <c:pt idx="2">
                  <c:v>0.28100000000000003</c:v>
                </c:pt>
                <c:pt idx="3">
                  <c:v>0.29399999999999998</c:v>
                </c:pt>
                <c:pt idx="4">
                  <c:v>0.1</c:v>
                </c:pt>
              </c:numCache>
            </c:numRef>
          </c:val>
          <c:extLst xmlns:c16r2="http://schemas.microsoft.com/office/drawing/2015/06/chart">
            <c:ext xmlns:c16="http://schemas.microsoft.com/office/drawing/2014/chart" uri="{C3380CC4-5D6E-409C-BE32-E72D297353CC}">
              <c16:uniqueId val="{00000000-1C60-4FAF-B198-7C767F00C36E}"/>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6.9000000000000006E-2</c:v>
                </c:pt>
                <c:pt idx="1">
                  <c:v>0.18099999999999999</c:v>
                </c:pt>
                <c:pt idx="2">
                  <c:v>0.33100000000000002</c:v>
                </c:pt>
                <c:pt idx="3">
                  <c:v>0.35599999999999998</c:v>
                </c:pt>
                <c:pt idx="4">
                  <c:v>6.3E-2</c:v>
                </c:pt>
              </c:numCache>
            </c:numRef>
          </c:val>
          <c:extLst xmlns:c16r2="http://schemas.microsoft.com/office/drawing/2015/06/chart">
            <c:ext xmlns:c16="http://schemas.microsoft.com/office/drawing/2014/chart" uri="{C3380CC4-5D6E-409C-BE32-E72D297353CC}">
              <c16:uniqueId val="{00000001-1C60-4FAF-B198-7C767F00C36E}"/>
            </c:ext>
          </c:extLst>
        </c:ser>
        <c:dLbls>
          <c:showLegendKey val="0"/>
          <c:showVal val="1"/>
          <c:showCatName val="0"/>
          <c:showSerName val="0"/>
          <c:showPercent val="0"/>
          <c:showBubbleSize val="0"/>
        </c:dLbls>
        <c:gapWidth val="150"/>
        <c:shape val="box"/>
        <c:axId val="446293184"/>
        <c:axId val="446293744"/>
        <c:axId val="0"/>
      </c:bar3DChart>
      <c:catAx>
        <c:axId val="446293184"/>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446293744"/>
        <c:crossesAt val="0"/>
        <c:auto val="0"/>
        <c:lblAlgn val="ctr"/>
        <c:lblOffset val="100"/>
        <c:noMultiLvlLbl val="0"/>
      </c:catAx>
      <c:valAx>
        <c:axId val="446293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446293184"/>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6.9000000000000006E-2</c:v>
                </c:pt>
                <c:pt idx="1">
                  <c:v>0.16300000000000001</c:v>
                </c:pt>
                <c:pt idx="2">
                  <c:v>0.30599999999999999</c:v>
                </c:pt>
                <c:pt idx="3">
                  <c:v>0.40600000000000003</c:v>
                </c:pt>
                <c:pt idx="4">
                  <c:v>8.7999999999999995E-2</c:v>
                </c:pt>
              </c:numCache>
            </c:numRef>
          </c:val>
          <c:extLst xmlns:c16r2="http://schemas.microsoft.com/office/drawing/2015/06/chart">
            <c:ext xmlns:c16="http://schemas.microsoft.com/office/drawing/2014/chart" uri="{C3380CC4-5D6E-409C-BE32-E72D297353CC}">
              <c16:uniqueId val="{00000000-204B-4066-8D15-924DE697883F}"/>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5.6000000000000001E-2</c:v>
                </c:pt>
                <c:pt idx="1">
                  <c:v>0.14399999999999999</c:v>
                </c:pt>
                <c:pt idx="2">
                  <c:v>0.31900000000000001</c:v>
                </c:pt>
                <c:pt idx="3">
                  <c:v>0.41899999999999998</c:v>
                </c:pt>
                <c:pt idx="4">
                  <c:v>6.3E-2</c:v>
                </c:pt>
              </c:numCache>
            </c:numRef>
          </c:val>
          <c:extLst xmlns:c16r2="http://schemas.microsoft.com/office/drawing/2015/06/chart">
            <c:ext xmlns:c16="http://schemas.microsoft.com/office/drawing/2014/chart" uri="{C3380CC4-5D6E-409C-BE32-E72D297353CC}">
              <c16:uniqueId val="{00000001-204B-4066-8D15-924DE697883F}"/>
            </c:ext>
          </c:extLst>
        </c:ser>
        <c:dLbls>
          <c:showLegendKey val="0"/>
          <c:showVal val="1"/>
          <c:showCatName val="0"/>
          <c:showSerName val="0"/>
          <c:showPercent val="0"/>
          <c:showBubbleSize val="0"/>
        </c:dLbls>
        <c:gapWidth val="150"/>
        <c:shape val="box"/>
        <c:axId val="446815296"/>
        <c:axId val="446815856"/>
        <c:axId val="0"/>
      </c:bar3DChart>
      <c:catAx>
        <c:axId val="446815296"/>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446815856"/>
        <c:crossesAt val="0"/>
        <c:auto val="0"/>
        <c:lblAlgn val="ctr"/>
        <c:lblOffset val="100"/>
        <c:noMultiLvlLbl val="0"/>
      </c:catAx>
      <c:valAx>
        <c:axId val="4468158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446815296"/>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5"/>
          <c:dPt>
            <c:idx val="0"/>
            <c:bubble3D val="0"/>
            <c:spPr>
              <a:solidFill>
                <a:srgbClr val="00B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FA-4AE5-8812-9CAE507EE8D3}"/>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3CFA-4AE5-8812-9CAE507EE8D3}"/>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FA-4AE5-8812-9CAE507EE8D3}"/>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FA-4AE5-8812-9CAE507EE8D3}"/>
              </c:ext>
            </c:extLst>
          </c:dPt>
          <c:dLbls>
            <c:dLbl>
              <c:idx val="0"/>
              <c:layout/>
              <c:tx>
                <c:rich>
                  <a:bodyPr/>
                  <a:lstStyle/>
                  <a:p>
                    <a:r>
                      <a:rPr lang="en-US"/>
                      <a:t>70,0%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CFA-4AE5-8812-9CAE507EE8D3}"/>
                </c:ex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0.68400000000000005</c:v>
                </c:pt>
                <c:pt idx="1">
                  <c:v>0.26900000000000002</c:v>
                </c:pt>
                <c:pt idx="2">
                  <c:v>3.1E-2</c:v>
                </c:pt>
              </c:numCache>
            </c:numRef>
          </c:val>
          <c:extLst xmlns:c16r2="http://schemas.microsoft.com/office/drawing/2015/06/chart">
            <c:ext xmlns:c16="http://schemas.microsoft.com/office/drawing/2014/chart" uri="{C3380CC4-5D6E-409C-BE32-E72D297353CC}">
              <c16:uniqueId val="{00000008-3CFA-4AE5-8812-9CAE507EE8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13"/>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D2C-4230-A282-CEEBD5231C86}"/>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BD2C-4230-A282-CEEBD5231C86}"/>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D2C-4230-A282-CEEBD5231C86}"/>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D2C-4230-A282-CEEBD5231C8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0.61899999999999999</c:v>
                </c:pt>
                <c:pt idx="1">
                  <c:v>0.33100000000000002</c:v>
                </c:pt>
                <c:pt idx="2">
                  <c:v>1.9E-2</c:v>
                </c:pt>
                <c:pt idx="3">
                  <c:v>3.1E-2</c:v>
                </c:pt>
              </c:numCache>
            </c:numRef>
          </c:val>
          <c:extLst xmlns:c16r2="http://schemas.microsoft.com/office/drawing/2015/06/chart">
            <c:ext xmlns:c16="http://schemas.microsoft.com/office/drawing/2014/chart" uri="{C3380CC4-5D6E-409C-BE32-E72D297353CC}">
              <c16:uniqueId val="{00000008-BD2C-4230-A282-CEEBD5231C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rgbClr val="00B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A09-413F-9519-7515860CE347}"/>
              </c:ext>
            </c:extLst>
          </c:dPt>
          <c:dPt>
            <c:idx val="1"/>
            <c:bubble3D val="0"/>
            <c:explosion val="3"/>
            <c:spPr>
              <a:solidFill>
                <a:srgbClr val="C0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DA09-413F-9519-7515860CE347}"/>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A09-413F-9519-7515860CE347}"/>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A09-413F-9519-7515860CE34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0.186</c:v>
                </c:pt>
                <c:pt idx="1">
                  <c:v>0.68899999999999995</c:v>
                </c:pt>
                <c:pt idx="2">
                  <c:v>0.125</c:v>
                </c:pt>
              </c:numCache>
            </c:numRef>
          </c:val>
          <c:extLst xmlns:c16r2="http://schemas.microsoft.com/office/drawing/2015/06/chart">
            <c:ext xmlns:c16="http://schemas.microsoft.com/office/drawing/2014/chart" uri="{C3380CC4-5D6E-409C-BE32-E72D297353CC}">
              <c16:uniqueId val="{00000008-DA09-413F-9519-7515860CE3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3"/>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8D7-4554-BFAF-B531E92D3922}"/>
              </c:ext>
            </c:extLst>
          </c:dPt>
          <c:dPt>
            <c:idx val="1"/>
            <c:bubble3D val="0"/>
            <c:spPr>
              <a:solidFill>
                <a:srgbClr val="00B05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B8D7-4554-BFAF-B531E92D392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8D7-4554-BFAF-B531E92D3922}"/>
              </c:ext>
            </c:extLst>
          </c:dPt>
          <c:dPt>
            <c:idx val="3"/>
            <c:bubble3D val="0"/>
            <c:spPr>
              <a:solidFill>
                <a:srgbClr val="C0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8D7-4554-BFAF-B531E92D392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5.6000000000000001E-2</c:v>
                </c:pt>
                <c:pt idx="1">
                  <c:v>0.66900000000000004</c:v>
                </c:pt>
                <c:pt idx="2">
                  <c:v>8.7999999999999995E-2</c:v>
                </c:pt>
                <c:pt idx="3">
                  <c:v>3.1E-2</c:v>
                </c:pt>
              </c:numCache>
            </c:numRef>
          </c:val>
          <c:extLst xmlns:c16r2="http://schemas.microsoft.com/office/drawing/2015/06/chart">
            <c:ext xmlns:c16="http://schemas.microsoft.com/office/drawing/2014/chart" uri="{C3380CC4-5D6E-409C-BE32-E72D297353CC}">
              <c16:uniqueId val="{00000008-B8D7-4554-BFAF-B531E92D392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Лист1!$B$2:$B$4</c:f>
              <c:numCache>
                <c:formatCode>0.0%</c:formatCode>
                <c:ptCount val="3"/>
                <c:pt idx="0">
                  <c:v>0.16900000000000001</c:v>
                </c:pt>
                <c:pt idx="1">
                  <c:v>7.4999999999999997E-2</c:v>
                </c:pt>
                <c:pt idx="2">
                  <c:v>0.125</c:v>
                </c:pt>
              </c:numCache>
            </c:numRef>
          </c:val>
          <c:extLst xmlns:c16r2="http://schemas.microsoft.com/office/drawing/2015/06/chart">
            <c:ext xmlns:c16="http://schemas.microsoft.com/office/drawing/2014/chart" uri="{C3380CC4-5D6E-409C-BE32-E72D297353CC}">
              <c16:uniqueId val="{00000000-0A4C-4A7F-AC7F-9F8137EBDB3E}"/>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Лист1!$C$2:$C$4</c:f>
              <c:numCache>
                <c:formatCode>0.0%</c:formatCode>
                <c:ptCount val="3"/>
                <c:pt idx="0">
                  <c:v>0.36199999999999999</c:v>
                </c:pt>
                <c:pt idx="1">
                  <c:v>0.13100000000000001</c:v>
                </c:pt>
                <c:pt idx="2">
                  <c:v>0.14399999999999999</c:v>
                </c:pt>
              </c:numCache>
            </c:numRef>
          </c:val>
          <c:extLst xmlns:c16r2="http://schemas.microsoft.com/office/drawing/2015/06/chart">
            <c:ext xmlns:c16="http://schemas.microsoft.com/office/drawing/2014/chart" uri="{C3380CC4-5D6E-409C-BE32-E72D297353CC}">
              <c16:uniqueId val="{00000001-0A4C-4A7F-AC7F-9F8137EBDB3E}"/>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Лист1!$D$2:$D$4</c:f>
              <c:numCache>
                <c:formatCode>0.0%</c:formatCode>
                <c:ptCount val="3"/>
                <c:pt idx="0">
                  <c:v>0.26900000000000002</c:v>
                </c:pt>
                <c:pt idx="1">
                  <c:v>0.38100000000000001</c:v>
                </c:pt>
                <c:pt idx="2">
                  <c:v>0.40600000000000003</c:v>
                </c:pt>
              </c:numCache>
            </c:numRef>
          </c:val>
          <c:extLst xmlns:c16r2="http://schemas.microsoft.com/office/drawing/2015/06/chart">
            <c:ext xmlns:c16="http://schemas.microsoft.com/office/drawing/2014/chart" uri="{C3380CC4-5D6E-409C-BE32-E72D297353CC}">
              <c16:uniqueId val="{00000002-0A4C-4A7F-AC7F-9F8137EBDB3E}"/>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A4C-4A7F-AC7F-9F8137EBDB3E}"/>
                </c:ext>
                <c:ext xmlns:c15="http://schemas.microsoft.com/office/drawing/2012/chart" uri="{CE6537A1-D6FC-4f65-9D91-7224C49458BB}">
                  <c15:layout/>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Лист1!$E$2:$E$4</c:f>
              <c:numCache>
                <c:formatCode>0.0%</c:formatCode>
                <c:ptCount val="3"/>
                <c:pt idx="0">
                  <c:v>0.14399999999999999</c:v>
                </c:pt>
                <c:pt idx="1">
                  <c:v>0.36299999999999999</c:v>
                </c:pt>
                <c:pt idx="2">
                  <c:v>0.28899999999999998</c:v>
                </c:pt>
              </c:numCache>
            </c:numRef>
          </c:val>
          <c:extLst xmlns:c16r2="http://schemas.microsoft.com/office/drawing/2015/06/chart">
            <c:ext xmlns:c16="http://schemas.microsoft.com/office/drawing/2014/chart" uri="{C3380CC4-5D6E-409C-BE32-E72D297353CC}">
              <c16:uniqueId val="{00000004-0A4C-4A7F-AC7F-9F8137EBDB3E}"/>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Lbl>
              <c:idx val="0"/>
              <c:layout>
                <c:manualLayout>
                  <c:x val="2.0263424518743669E-3"/>
                  <c:y val="-1.37931034482758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A4C-4A7F-AC7F-9F8137EBDB3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Лист1!$F$2:$F$4</c:f>
              <c:numCache>
                <c:formatCode>0.0%</c:formatCode>
                <c:ptCount val="3"/>
                <c:pt idx="0">
                  <c:v>5.6000000000000001E-2</c:v>
                </c:pt>
                <c:pt idx="1">
                  <c:v>0.05</c:v>
                </c:pt>
                <c:pt idx="2">
                  <c:v>5.6000000000000001E-2</c:v>
                </c:pt>
              </c:numCache>
            </c:numRef>
          </c:val>
          <c:extLst xmlns:c16r2="http://schemas.microsoft.com/office/drawing/2015/06/chart">
            <c:ext xmlns:c16="http://schemas.microsoft.com/office/drawing/2014/chart" uri="{C3380CC4-5D6E-409C-BE32-E72D297353CC}">
              <c16:uniqueId val="{00000006-0A4C-4A7F-AC7F-9F8137EBDB3E}"/>
            </c:ext>
          </c:extLst>
        </c:ser>
        <c:dLbls>
          <c:showLegendKey val="0"/>
          <c:showVal val="1"/>
          <c:showCatName val="0"/>
          <c:showSerName val="0"/>
          <c:showPercent val="0"/>
          <c:showBubbleSize val="0"/>
        </c:dLbls>
        <c:gapWidth val="150"/>
        <c:shape val="box"/>
        <c:axId val="447001248"/>
        <c:axId val="447001808"/>
        <c:axId val="0"/>
      </c:bar3DChart>
      <c:catAx>
        <c:axId val="4470012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7001808"/>
        <c:crosses val="autoZero"/>
        <c:auto val="1"/>
        <c:lblAlgn val="ctr"/>
        <c:lblOffset val="100"/>
        <c:noMultiLvlLbl val="0"/>
      </c:catAx>
      <c:valAx>
        <c:axId val="44700180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7001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7"/>
          <c:dPt>
            <c:idx val="0"/>
            <c:bubble3D val="0"/>
            <c:explosion val="5"/>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55A-4906-A06B-F7A2D46FBC02}"/>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955A-4906-A06B-F7A2D46FBC0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55A-4906-A06B-F7A2D46FBC02}"/>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55A-4906-A06B-F7A2D46FBC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0.78100000000000003</c:v>
                </c:pt>
                <c:pt idx="1">
                  <c:v>1.9E-2</c:v>
                </c:pt>
                <c:pt idx="2">
                  <c:v>6.0000000000000001E-3</c:v>
                </c:pt>
                <c:pt idx="3">
                  <c:v>0.19400000000000001</c:v>
                </c:pt>
              </c:numCache>
            </c:numRef>
          </c:val>
          <c:extLst xmlns:c16r2="http://schemas.microsoft.com/office/drawing/2015/06/chart">
            <c:ext xmlns:c16="http://schemas.microsoft.com/office/drawing/2014/chart" uri="{C3380CC4-5D6E-409C-BE32-E72D297353CC}">
              <c16:uniqueId val="{00000008-955A-4906-A06B-F7A2D46FBC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473-41FA-81DE-E620AA951EC4}"/>
              </c:ext>
            </c:extLst>
          </c:dPt>
          <c:dPt>
            <c:idx val="1"/>
            <c:bubble3D val="0"/>
            <c:spPr>
              <a:solidFill>
                <a:srgbClr val="00B05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0473-41FA-81DE-E620AA951EC4}"/>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473-41FA-81DE-E620AA951EC4}"/>
              </c:ext>
            </c:extLst>
          </c:dPt>
          <c:dPt>
            <c:idx val="3"/>
            <c:bubble3D val="0"/>
            <c:spPr>
              <a:solidFill>
                <a:srgbClr val="C0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473-41FA-81DE-E620AA951EC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1.2999999999999999E-2</c:v>
                </c:pt>
                <c:pt idx="1">
                  <c:v>0.25600000000000001</c:v>
                </c:pt>
                <c:pt idx="2">
                  <c:v>0.68799999999999994</c:v>
                </c:pt>
                <c:pt idx="3">
                  <c:v>4.2999999999999997E-2</c:v>
                </c:pt>
              </c:numCache>
            </c:numRef>
          </c:val>
          <c:extLst xmlns:c16r2="http://schemas.microsoft.com/office/drawing/2015/06/chart">
            <c:ext xmlns:c16="http://schemas.microsoft.com/office/drawing/2014/chart" uri="{C3380CC4-5D6E-409C-BE32-E72D297353CC}">
              <c16:uniqueId val="{00000008-0473-41FA-81DE-E620AA951E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04113771492"/>
          <c:y val="6.6445182724252497E-2"/>
          <c:w val="0.43727891156462584"/>
          <c:h val="0.92540420819490588"/>
        </c:manualLayout>
      </c:layout>
      <c:pieChart>
        <c:varyColors val="1"/>
        <c:ser>
          <c:idx val="0"/>
          <c:order val="0"/>
          <c:tx>
            <c:strRef>
              <c:f>Лист1!$B$1</c:f>
              <c:strCache>
                <c:ptCount val="1"/>
                <c:pt idx="0">
                  <c:v>Столбец2</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269-43E3-9488-164029E5D5C0}"/>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269-43E3-9488-164029E5D5C0}"/>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269-43E3-9488-164029E5D5C0}"/>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269-43E3-9488-164029E5D5C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15 человек</c:v>
                </c:pt>
                <c:pt idx="1">
                  <c:v>От 16 до 100 человек</c:v>
                </c:pt>
                <c:pt idx="2">
                  <c:v>От 101 до 250 человек</c:v>
                </c:pt>
                <c:pt idx="3">
                  <c:v>От 251 до 1000 человек</c:v>
                </c:pt>
              </c:strCache>
            </c:strRef>
          </c:cat>
          <c:val>
            <c:numRef>
              <c:f>Лист1!$B$2:$B$5</c:f>
              <c:numCache>
                <c:formatCode>0.0%</c:formatCode>
                <c:ptCount val="4"/>
                <c:pt idx="0">
                  <c:v>0.83799999999999997</c:v>
                </c:pt>
                <c:pt idx="1">
                  <c:v>0.11799999999999999</c:v>
                </c:pt>
                <c:pt idx="2">
                  <c:v>2.9000000000000001E-2</c:v>
                </c:pt>
                <c:pt idx="3">
                  <c:v>0.13300000000000001</c:v>
                </c:pt>
              </c:numCache>
            </c:numRef>
          </c:val>
          <c:extLst xmlns:c16r2="http://schemas.microsoft.com/office/drawing/2015/06/chart">
            <c:ext xmlns:c16="http://schemas.microsoft.com/office/drawing/2014/chart" uri="{C3380CC4-5D6E-409C-BE32-E72D297353CC}">
              <c16:uniqueId val="{00000008-3269-43E3-9488-164029E5D5C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033683976316144"/>
          <c:y val="0.27076289882369353"/>
          <c:w val="0.37710429053511169"/>
          <c:h val="0.3787396342898998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0.3</c:v>
                </c:pt>
                <c:pt idx="1">
                  <c:v>0.25600000000000001</c:v>
                </c:pt>
                <c:pt idx="2">
                  <c:v>0.312</c:v>
                </c:pt>
              </c:numCache>
            </c:numRef>
          </c:val>
          <c:extLst xmlns:c16r2="http://schemas.microsoft.com/office/drawing/2015/06/chart">
            <c:ext xmlns:c16="http://schemas.microsoft.com/office/drawing/2014/chart" uri="{C3380CC4-5D6E-409C-BE32-E72D297353CC}">
              <c16:uniqueId val="{00000000-E0C3-4C37-9EA4-ED1BF985E5F2}"/>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0.47499999999999998</c:v>
                </c:pt>
                <c:pt idx="1">
                  <c:v>0.35599999999999998</c:v>
                </c:pt>
                <c:pt idx="2">
                  <c:v>0.49399999999999999</c:v>
                </c:pt>
              </c:numCache>
            </c:numRef>
          </c:val>
          <c:extLst xmlns:c16r2="http://schemas.microsoft.com/office/drawing/2015/06/chart">
            <c:ext xmlns:c16="http://schemas.microsoft.com/office/drawing/2014/chart" uri="{C3380CC4-5D6E-409C-BE32-E72D297353CC}">
              <c16:uniqueId val="{00000001-E0C3-4C37-9EA4-ED1BF985E5F2}"/>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0.16300000000000001</c:v>
                </c:pt>
                <c:pt idx="1">
                  <c:v>0.20599999999999999</c:v>
                </c:pt>
                <c:pt idx="2">
                  <c:v>0.13700000000000001</c:v>
                </c:pt>
              </c:numCache>
            </c:numRef>
          </c:val>
          <c:extLst xmlns:c16r2="http://schemas.microsoft.com/office/drawing/2015/06/chart">
            <c:ext xmlns:c16="http://schemas.microsoft.com/office/drawing/2014/chart" uri="{C3380CC4-5D6E-409C-BE32-E72D297353CC}">
              <c16:uniqueId val="{00000002-E0C3-4C37-9EA4-ED1BF985E5F2}"/>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C3-4C37-9EA4-ED1BF985E5F2}"/>
                </c:ext>
                <c:ext xmlns:c15="http://schemas.microsoft.com/office/drawing/2012/chart" uri="{CE6537A1-D6FC-4f65-9D91-7224C49458BB}">
                  <c15:layout/>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0C3-4C37-9EA4-ED1BF985E5F2}"/>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5.6000000000000001E-2</c:v>
                </c:pt>
                <c:pt idx="1">
                  <c:v>0.16900000000000001</c:v>
                </c:pt>
                <c:pt idx="2">
                  <c:v>1.9E-2</c:v>
                </c:pt>
              </c:numCache>
            </c:numRef>
          </c:val>
          <c:extLst xmlns:c16r2="http://schemas.microsoft.com/office/drawing/2015/06/chart">
            <c:ext xmlns:c16="http://schemas.microsoft.com/office/drawing/2014/chart" uri="{C3380CC4-5D6E-409C-BE32-E72D297353CC}">
              <c16:uniqueId val="{00000005-E0C3-4C37-9EA4-ED1BF985E5F2}"/>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elete val="1"/>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6.0000000000000001E-3</c:v>
                </c:pt>
                <c:pt idx="1">
                  <c:v>1.2999999999999999E-2</c:v>
                </c:pt>
                <c:pt idx="2">
                  <c:v>3.7999999999999999E-2</c:v>
                </c:pt>
              </c:numCache>
            </c:numRef>
          </c:val>
          <c:extLst xmlns:c16r2="http://schemas.microsoft.com/office/drawing/2015/06/chart">
            <c:ext xmlns:c16="http://schemas.microsoft.com/office/drawing/2014/chart" uri="{C3380CC4-5D6E-409C-BE32-E72D297353CC}">
              <c16:uniqueId val="{00000006-E0C3-4C37-9EA4-ED1BF985E5F2}"/>
            </c:ext>
          </c:extLst>
        </c:ser>
        <c:dLbls>
          <c:showLegendKey val="0"/>
          <c:showVal val="1"/>
          <c:showCatName val="0"/>
          <c:showSerName val="0"/>
          <c:showPercent val="0"/>
          <c:showBubbleSize val="0"/>
        </c:dLbls>
        <c:gapWidth val="150"/>
        <c:shape val="box"/>
        <c:axId val="447009648"/>
        <c:axId val="447010208"/>
        <c:axId val="0"/>
      </c:bar3DChart>
      <c:catAx>
        <c:axId val="4470096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7010208"/>
        <c:crosses val="autoZero"/>
        <c:auto val="1"/>
        <c:lblAlgn val="ctr"/>
        <c:lblOffset val="100"/>
        <c:noMultiLvlLbl val="0"/>
      </c:catAx>
      <c:valAx>
        <c:axId val="44701020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7009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628-4474-B0F8-D1D05BBE9D65}"/>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2628-4474-B0F8-D1D05BBE9D65}"/>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628-4474-B0F8-D1D05BBE9D65}"/>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628-4474-B0F8-D1D05BBE9D6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0.19400000000000001</c:v>
                </c:pt>
                <c:pt idx="1">
                  <c:v>0.69399999999999995</c:v>
                </c:pt>
                <c:pt idx="2">
                  <c:v>0.112</c:v>
                </c:pt>
              </c:numCache>
            </c:numRef>
          </c:val>
          <c:extLst xmlns:c16r2="http://schemas.microsoft.com/office/drawing/2015/06/chart">
            <c:ext xmlns:c16="http://schemas.microsoft.com/office/drawing/2014/chart" uri="{C3380CC4-5D6E-409C-BE32-E72D297353CC}">
              <c16:uniqueId val="{00000008-2628-4474-B0F8-D1D05BBE9D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0.106</c:v>
                </c:pt>
                <c:pt idx="1">
                  <c:v>0.28799999999999998</c:v>
                </c:pt>
                <c:pt idx="2">
                  <c:v>8.7999999999999995E-2</c:v>
                </c:pt>
              </c:numCache>
            </c:numRef>
          </c:val>
          <c:extLst xmlns:c16r2="http://schemas.microsoft.com/office/drawing/2015/06/chart">
            <c:ext xmlns:c16="http://schemas.microsoft.com/office/drawing/2014/chart" uri="{C3380CC4-5D6E-409C-BE32-E72D297353CC}">
              <c16:uniqueId val="{00000000-E45D-4914-95EF-0A3A513C9F04}"/>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0.26300000000000001</c:v>
                </c:pt>
                <c:pt idx="1">
                  <c:v>0.31900000000000001</c:v>
                </c:pt>
                <c:pt idx="2">
                  <c:v>0.39400000000000002</c:v>
                </c:pt>
              </c:numCache>
            </c:numRef>
          </c:val>
          <c:extLst xmlns:c16r2="http://schemas.microsoft.com/office/drawing/2015/06/chart">
            <c:ext xmlns:c16="http://schemas.microsoft.com/office/drawing/2014/chart" uri="{C3380CC4-5D6E-409C-BE32-E72D297353CC}">
              <c16:uniqueId val="{00000001-E45D-4914-95EF-0A3A513C9F04}"/>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0.48899999999999999</c:v>
                </c:pt>
                <c:pt idx="1">
                  <c:v>0.20599999999999999</c:v>
                </c:pt>
                <c:pt idx="2">
                  <c:v>0.31900000000000001</c:v>
                </c:pt>
              </c:numCache>
            </c:numRef>
          </c:val>
          <c:extLst xmlns:c16r2="http://schemas.microsoft.com/office/drawing/2015/06/chart">
            <c:ext xmlns:c16="http://schemas.microsoft.com/office/drawing/2014/chart" uri="{C3380CC4-5D6E-409C-BE32-E72D297353CC}">
              <c16:uniqueId val="{00000002-E45D-4914-95EF-0A3A513C9F04}"/>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45D-4914-95EF-0A3A513C9F04}"/>
                </c:ext>
                <c:ext xmlns:c15="http://schemas.microsoft.com/office/drawing/2012/chart" uri="{CE6537A1-D6FC-4f65-9D91-7224C49458BB}">
                  <c15:layout/>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45D-4914-95EF-0A3A513C9F04}"/>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8.7999999999999995E-2</c:v>
                </c:pt>
                <c:pt idx="1">
                  <c:v>0.13100000000000001</c:v>
                </c:pt>
                <c:pt idx="2">
                  <c:v>0.106</c:v>
                </c:pt>
              </c:numCache>
            </c:numRef>
          </c:val>
          <c:extLst xmlns:c16r2="http://schemas.microsoft.com/office/drawing/2015/06/chart">
            <c:ext xmlns:c16="http://schemas.microsoft.com/office/drawing/2014/chart" uri="{C3380CC4-5D6E-409C-BE32-E72D297353CC}">
              <c16:uniqueId val="{00000005-E45D-4914-95EF-0A3A513C9F04}"/>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5.3999999999999999E-2</c:v>
                </c:pt>
                <c:pt idx="1">
                  <c:v>5.6000000000000001E-2</c:v>
                </c:pt>
                <c:pt idx="2">
                  <c:v>9.2999999999999999E-2</c:v>
                </c:pt>
              </c:numCache>
            </c:numRef>
          </c:val>
          <c:extLst xmlns:c16r2="http://schemas.microsoft.com/office/drawing/2015/06/chart">
            <c:ext xmlns:c16="http://schemas.microsoft.com/office/drawing/2014/chart" uri="{C3380CC4-5D6E-409C-BE32-E72D297353CC}">
              <c16:uniqueId val="{00000006-E45D-4914-95EF-0A3A513C9F04}"/>
            </c:ext>
          </c:extLst>
        </c:ser>
        <c:dLbls>
          <c:showLegendKey val="0"/>
          <c:showVal val="1"/>
          <c:showCatName val="0"/>
          <c:showSerName val="0"/>
          <c:showPercent val="0"/>
          <c:showBubbleSize val="0"/>
        </c:dLbls>
        <c:gapWidth val="150"/>
        <c:shape val="box"/>
        <c:axId val="451725440"/>
        <c:axId val="451726000"/>
        <c:axId val="0"/>
      </c:bar3DChart>
      <c:catAx>
        <c:axId val="45172544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1726000"/>
        <c:crosses val="autoZero"/>
        <c:auto val="1"/>
        <c:lblAlgn val="ctr"/>
        <c:lblOffset val="100"/>
        <c:noMultiLvlLbl val="0"/>
      </c:catAx>
      <c:valAx>
        <c:axId val="451726000"/>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725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FB8-47D4-96D2-C6F935349B52}"/>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1FB8-47D4-96D2-C6F935349B5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FB8-47D4-96D2-C6F935349B52}"/>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FB8-47D4-96D2-C6F935349B5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0.80600000000000005</c:v>
                </c:pt>
                <c:pt idx="1">
                  <c:v>0.13100000000000001</c:v>
                </c:pt>
                <c:pt idx="2">
                  <c:v>2.5000000000000001E-2</c:v>
                </c:pt>
                <c:pt idx="3">
                  <c:v>3.7999999999999999E-2</c:v>
                </c:pt>
              </c:numCache>
            </c:numRef>
          </c:val>
          <c:extLst xmlns:c16r2="http://schemas.microsoft.com/office/drawing/2015/06/chart">
            <c:ext xmlns:c16="http://schemas.microsoft.com/office/drawing/2014/chart" uri="{C3380CC4-5D6E-409C-BE32-E72D297353CC}">
              <c16:uniqueId val="{00000008-1FB8-47D4-96D2-C6F935349B5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6FD-4A73-BF92-A01FAA7EB5A8}"/>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76FD-4A73-BF92-A01FAA7EB5A8}"/>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6FD-4A73-BF92-A01FAA7EB5A8}"/>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6FD-4A73-BF92-A01FAA7EB5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0.58099999999999996</c:v>
                </c:pt>
                <c:pt idx="1">
                  <c:v>0.375</c:v>
                </c:pt>
                <c:pt idx="2">
                  <c:v>4.3999999999999997E-2</c:v>
                </c:pt>
              </c:numCache>
            </c:numRef>
          </c:val>
          <c:extLst xmlns:c16r2="http://schemas.microsoft.com/office/drawing/2015/06/chart">
            <c:ext xmlns:c16="http://schemas.microsoft.com/office/drawing/2014/chart" uri="{C3380CC4-5D6E-409C-BE32-E72D297353CC}">
              <c16:uniqueId val="{00000008-76FD-4A73-BF92-A01FAA7EB5A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48C-44A1-A27E-6A5EB2C0238A}"/>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D48C-44A1-A27E-6A5EB2C0238A}"/>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48C-44A1-A27E-6A5EB2C0238A}"/>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48C-44A1-A27E-6A5EB2C0238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0.24299999999999999</c:v>
                </c:pt>
                <c:pt idx="1">
                  <c:v>0.55600000000000005</c:v>
                </c:pt>
                <c:pt idx="2">
                  <c:v>0.20100000000000001</c:v>
                </c:pt>
              </c:numCache>
            </c:numRef>
          </c:val>
          <c:extLst xmlns:c16r2="http://schemas.microsoft.com/office/drawing/2015/06/chart">
            <c:ext xmlns:c16="http://schemas.microsoft.com/office/drawing/2014/chart" uri="{C3380CC4-5D6E-409C-BE32-E72D297353CC}">
              <c16:uniqueId val="{00000008-D48C-44A1-A27E-6A5EB2C0238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0.13100000000000001</c:v>
                </c:pt>
                <c:pt idx="1">
                  <c:v>4.3999999999999997E-2</c:v>
                </c:pt>
                <c:pt idx="2">
                  <c:v>9.4E-2</c:v>
                </c:pt>
              </c:numCache>
            </c:numRef>
          </c:val>
          <c:extLst xmlns:c16r2="http://schemas.microsoft.com/office/drawing/2015/06/chart">
            <c:ext xmlns:c16="http://schemas.microsoft.com/office/drawing/2014/chart" uri="{C3380CC4-5D6E-409C-BE32-E72D297353CC}">
              <c16:uniqueId val="{00000000-F619-472F-8C05-708D336E1730}"/>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0.38800000000000001</c:v>
                </c:pt>
                <c:pt idx="1">
                  <c:v>0.219</c:v>
                </c:pt>
                <c:pt idx="2">
                  <c:v>0.14399999999999999</c:v>
                </c:pt>
              </c:numCache>
            </c:numRef>
          </c:val>
          <c:extLst xmlns:c16r2="http://schemas.microsoft.com/office/drawing/2015/06/chart">
            <c:ext xmlns:c16="http://schemas.microsoft.com/office/drawing/2014/chart" uri="{C3380CC4-5D6E-409C-BE32-E72D297353CC}">
              <c16:uniqueId val="{00000001-F619-472F-8C05-708D336E1730}"/>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0.20599999999999999</c:v>
                </c:pt>
                <c:pt idx="1">
                  <c:v>0.39400000000000002</c:v>
                </c:pt>
                <c:pt idx="2">
                  <c:v>0.33100000000000002</c:v>
                </c:pt>
              </c:numCache>
            </c:numRef>
          </c:val>
          <c:extLst xmlns:c16r2="http://schemas.microsoft.com/office/drawing/2015/06/chart">
            <c:ext xmlns:c16="http://schemas.microsoft.com/office/drawing/2014/chart" uri="{C3380CC4-5D6E-409C-BE32-E72D297353CC}">
              <c16:uniqueId val="{00000002-F619-472F-8C05-708D336E1730}"/>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619-472F-8C05-708D336E1730}"/>
                </c:ext>
                <c:ext xmlns:c15="http://schemas.microsoft.com/office/drawing/2012/chart" uri="{CE6537A1-D6FC-4f65-9D91-7224C49458BB}">
                  <c15:layout/>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619-472F-8C05-708D336E1730}"/>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0.11899999999999999</c:v>
                </c:pt>
                <c:pt idx="1">
                  <c:v>0.18099999999999999</c:v>
                </c:pt>
                <c:pt idx="2">
                  <c:v>0.19400000000000001</c:v>
                </c:pt>
              </c:numCache>
            </c:numRef>
          </c:val>
          <c:extLst xmlns:c16r2="http://schemas.microsoft.com/office/drawing/2015/06/chart">
            <c:ext xmlns:c16="http://schemas.microsoft.com/office/drawing/2014/chart" uri="{C3380CC4-5D6E-409C-BE32-E72D297353CC}">
              <c16:uniqueId val="{00000005-F619-472F-8C05-708D336E1730}"/>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0.156</c:v>
                </c:pt>
                <c:pt idx="1">
                  <c:v>0.16200000000000001</c:v>
                </c:pt>
                <c:pt idx="2">
                  <c:v>0.23699999999999999</c:v>
                </c:pt>
              </c:numCache>
            </c:numRef>
          </c:val>
          <c:extLst xmlns:c16r2="http://schemas.microsoft.com/office/drawing/2015/06/chart">
            <c:ext xmlns:c16="http://schemas.microsoft.com/office/drawing/2014/chart" uri="{C3380CC4-5D6E-409C-BE32-E72D297353CC}">
              <c16:uniqueId val="{00000006-F619-472F-8C05-708D336E1730}"/>
            </c:ext>
          </c:extLst>
        </c:ser>
        <c:dLbls>
          <c:showLegendKey val="0"/>
          <c:showVal val="1"/>
          <c:showCatName val="0"/>
          <c:showSerName val="0"/>
          <c:showPercent val="0"/>
          <c:showBubbleSize val="0"/>
        </c:dLbls>
        <c:gapWidth val="150"/>
        <c:shape val="box"/>
        <c:axId val="451736640"/>
        <c:axId val="451737200"/>
        <c:axId val="0"/>
      </c:bar3DChart>
      <c:catAx>
        <c:axId val="45173664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1737200"/>
        <c:crosses val="autoZero"/>
        <c:auto val="1"/>
        <c:lblAlgn val="ctr"/>
        <c:lblOffset val="100"/>
        <c:noMultiLvlLbl val="0"/>
      </c:catAx>
      <c:valAx>
        <c:axId val="451737200"/>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736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9B9-447A-A720-D9C47748D798}"/>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F9B9-447A-A720-D9C47748D798}"/>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9B9-447A-A720-D9C47748D798}"/>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9B9-447A-A720-D9C47748D7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0.67500000000000004</c:v>
                </c:pt>
                <c:pt idx="1">
                  <c:v>0.25600000000000001</c:v>
                </c:pt>
                <c:pt idx="2">
                  <c:v>1.9E-2</c:v>
                </c:pt>
                <c:pt idx="3">
                  <c:v>0.05</c:v>
                </c:pt>
              </c:numCache>
            </c:numRef>
          </c:val>
          <c:extLst xmlns:c16r2="http://schemas.microsoft.com/office/drawing/2015/06/chart">
            <c:ext xmlns:c16="http://schemas.microsoft.com/office/drawing/2014/chart" uri="{C3380CC4-5D6E-409C-BE32-E72D297353CC}">
              <c16:uniqueId val="{00000008-F9B9-447A-A720-D9C47748D7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17467073372585"/>
          <c:y val="4.595532369599311E-2"/>
          <c:w val="0.45194296658863586"/>
          <c:h val="0.93187001779576317"/>
        </c:manualLayout>
      </c:layout>
      <c:pieChart>
        <c:varyColors val="1"/>
        <c:ser>
          <c:idx val="0"/>
          <c:order val="0"/>
          <c:tx>
            <c:strRef>
              <c:f>Лист1!$B$1</c:f>
              <c:strCache>
                <c:ptCount val="1"/>
                <c:pt idx="0">
                  <c:v>Столбец2</c:v>
                </c:pt>
              </c:strCache>
            </c:strRef>
          </c:tx>
          <c:explosion val="1"/>
          <c:dPt>
            <c:idx val="0"/>
            <c:bubble3D val="0"/>
            <c:explosion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A35-4EA6-911D-3DE7AE802D6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A35-4EA6-911D-3DE7AE802D63}"/>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A35-4EA6-911D-3DE7AE802D63}"/>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A35-4EA6-911D-3DE7AE802D6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120 млн. рублей (микропредприятие)</c:v>
                </c:pt>
                <c:pt idx="1">
                  <c:v>От 120 до 800 млн. рублей(малое предприятие)</c:v>
                </c:pt>
                <c:pt idx="2">
                  <c:v>От 800 до 2000 млн.рублей (среднее предприятие)</c:v>
                </c:pt>
                <c:pt idx="3">
                  <c:v>Затрудняюсь ответить</c:v>
                </c:pt>
              </c:strCache>
            </c:strRef>
          </c:cat>
          <c:val>
            <c:numRef>
              <c:f>Лист1!$B$2:$B$5</c:f>
              <c:numCache>
                <c:formatCode>0.0%</c:formatCode>
                <c:ptCount val="4"/>
                <c:pt idx="0">
                  <c:v>0.58799999999999997</c:v>
                </c:pt>
                <c:pt idx="1">
                  <c:v>5.8999999999999997E-2</c:v>
                </c:pt>
                <c:pt idx="2">
                  <c:v>2.9000000000000001E-2</c:v>
                </c:pt>
                <c:pt idx="3">
                  <c:v>0.25</c:v>
                </c:pt>
              </c:numCache>
            </c:numRef>
          </c:val>
          <c:extLst xmlns:c16r2="http://schemas.microsoft.com/office/drawing/2015/06/chart">
            <c:ext xmlns:c16="http://schemas.microsoft.com/office/drawing/2014/chart" uri="{C3380CC4-5D6E-409C-BE32-E72D297353CC}">
              <c16:uniqueId val="{00000008-1A35-4EA6-911D-3DE7AE802D6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912905031015266"/>
          <c:y val="0.2092619649980576"/>
          <c:w val="0.33023456452801442"/>
          <c:h val="0.624588903131294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Лист1!$A$2:$A$6</c:f>
              <c:strCache>
                <c:ptCount val="5"/>
                <c:pt idx="0">
                  <c:v>Оптово-розничная торговля </c:v>
                </c:pt>
                <c:pt idx="1">
                  <c:v>Сфера производства</c:v>
                </c:pt>
                <c:pt idx="2">
                  <c:v>Сфера услуг</c:v>
                </c:pt>
                <c:pt idx="3">
                  <c:v>Сфера общественного питания</c:v>
                </c:pt>
                <c:pt idx="4">
                  <c:v>Прочие виды деятельности</c:v>
                </c:pt>
              </c:strCache>
            </c:strRef>
          </c:cat>
          <c:val>
            <c:numRef>
              <c:f>Лист1!$B$2:$B$6</c:f>
              <c:numCache>
                <c:formatCode>0.00%</c:formatCode>
                <c:ptCount val="5"/>
                <c:pt idx="0">
                  <c:v>0.64700000000000002</c:v>
                </c:pt>
                <c:pt idx="1">
                  <c:v>0.11799999999999999</c:v>
                </c:pt>
                <c:pt idx="2">
                  <c:v>0.10299999999999999</c:v>
                </c:pt>
                <c:pt idx="3">
                  <c:v>5.8999999999999997E-2</c:v>
                </c:pt>
                <c:pt idx="4">
                  <c:v>7.2999999999999995E-2</c:v>
                </c:pt>
              </c:numCache>
            </c:numRef>
          </c:val>
          <c:extLst xmlns:c16r2="http://schemas.microsoft.com/office/drawing/2015/06/chart">
            <c:ext xmlns:c16="http://schemas.microsoft.com/office/drawing/2014/chart" uri="{C3380CC4-5D6E-409C-BE32-E72D297353CC}">
              <c16:uniqueId val="{00000000-97FE-46AC-B474-E758AC92B523}"/>
            </c:ext>
          </c:extLst>
        </c:ser>
        <c:dLbls>
          <c:dLblPos val="outEnd"/>
          <c:showLegendKey val="0"/>
          <c:showVal val="1"/>
          <c:showCatName val="0"/>
          <c:showSerName val="0"/>
          <c:showPercent val="0"/>
          <c:showBubbleSize val="0"/>
        </c:dLbls>
        <c:gapWidth val="100"/>
        <c:axId val="444137296"/>
        <c:axId val="444137856"/>
      </c:barChart>
      <c:catAx>
        <c:axId val="44413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4137856"/>
        <c:crosses val="autoZero"/>
        <c:auto val="1"/>
        <c:lblAlgn val="ctr"/>
        <c:lblOffset val="100"/>
        <c:noMultiLvlLbl val="0"/>
      </c:catAx>
      <c:valAx>
        <c:axId val="44413785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4413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00389242334368"/>
          <c:y val="0.2040761620773735"/>
          <c:w val="0.43297813031864368"/>
          <c:h val="0.75160562621979943"/>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D89-43F0-A218-A4EFE6F94C24}"/>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D89-43F0-A218-A4EFE6F94C24}"/>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D89-43F0-A218-A4EFE6F94C24}"/>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D89-43F0-A218-A4EFE6F94C2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D89-43F0-A218-A4EFE6F94C2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D89-43F0-A218-A4EFE6F94C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Лист1!$A$2:$A$7</c:f>
              <c:strCache>
                <c:ptCount val="6"/>
                <c:pt idx="0">
                  <c:v>Локальный рынок</c:v>
                </c:pt>
                <c:pt idx="1">
                  <c:v>Рынок Ростовской области</c:v>
                </c:pt>
                <c:pt idx="2">
                  <c:v>Рынок нескольких субъектов РФ</c:v>
                </c:pt>
                <c:pt idx="3">
                  <c:v>Рынки стран СНГ</c:v>
                </c:pt>
                <c:pt idx="4">
                  <c:v>Рынки дальнего зарубежья</c:v>
                </c:pt>
                <c:pt idx="5">
                  <c:v>Затрудняюсь ответить</c:v>
                </c:pt>
              </c:strCache>
            </c:strRef>
          </c:cat>
          <c:val>
            <c:numRef>
              <c:f>Лист1!$B$2:$B$7</c:f>
              <c:numCache>
                <c:formatCode>0.0%</c:formatCode>
                <c:ptCount val="6"/>
                <c:pt idx="0">
                  <c:v>0.73499999999999999</c:v>
                </c:pt>
                <c:pt idx="1">
                  <c:v>0.13200000000000001</c:v>
                </c:pt>
                <c:pt idx="2">
                  <c:v>5.8999999999999997E-2</c:v>
                </c:pt>
                <c:pt idx="3">
                  <c:v>1.4999999999999999E-2</c:v>
                </c:pt>
                <c:pt idx="4">
                  <c:v>1.4999999999999999E-2</c:v>
                </c:pt>
                <c:pt idx="5">
                  <c:v>4.3999999999999997E-2</c:v>
                </c:pt>
              </c:numCache>
            </c:numRef>
          </c:val>
          <c:extLst xmlns:c16r2="http://schemas.microsoft.com/office/drawing/2015/06/chart">
            <c:ext xmlns:c16="http://schemas.microsoft.com/office/drawing/2014/chart" uri="{C3380CC4-5D6E-409C-BE32-E72D297353CC}">
              <c16:uniqueId val="{0000000C-3D89-43F0-A218-A4EFE6F94C2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944544598099532"/>
          <c:y val="0.15256289117706442"/>
          <c:w val="0.308737715023436"/>
          <c:h val="0.520515243286896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6.974358974358974E-2"/>
          <c:w val="0.41123530416686083"/>
          <c:h val="0.85536943266707044"/>
        </c:manualLayout>
      </c:layout>
      <c:pieChart>
        <c:varyColors val="1"/>
        <c:ser>
          <c:idx val="0"/>
          <c:order val="0"/>
          <c:tx>
            <c:strRef>
              <c:f>Лист1!$B$1</c:f>
              <c:strCache>
                <c:ptCount val="1"/>
                <c:pt idx="0">
                  <c:v>Столбец2</c:v>
                </c:pt>
              </c:strCache>
            </c:strRef>
          </c:tx>
          <c:explosion val="2"/>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E51-4FF2-B6E4-CC3DC04E0A3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E51-4FF2-B6E4-CC3DC04E0A3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E51-4FF2-B6E4-CC3DC04E0A3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E51-4FF2-B6E4-CC3DC04E0A3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От 1 до 3 конкурентов</c:v>
                </c:pt>
                <c:pt idx="1">
                  <c:v>4 и более конкурентов</c:v>
                </c:pt>
                <c:pt idx="2">
                  <c:v>Большое количество кокурентов</c:v>
                </c:pt>
                <c:pt idx="3">
                  <c:v>Затрудняюсь ответить</c:v>
                </c:pt>
              </c:strCache>
            </c:strRef>
          </c:cat>
          <c:val>
            <c:numRef>
              <c:f>Лист1!$B$2:$B$5</c:f>
              <c:numCache>
                <c:formatCode>0.0%</c:formatCode>
                <c:ptCount val="4"/>
                <c:pt idx="0">
                  <c:v>0.33800000000000002</c:v>
                </c:pt>
                <c:pt idx="1">
                  <c:v>0.27900000000000003</c:v>
                </c:pt>
                <c:pt idx="2">
                  <c:v>0.221</c:v>
                </c:pt>
                <c:pt idx="3">
                  <c:v>0.11799999999999999</c:v>
                </c:pt>
              </c:numCache>
            </c:numRef>
          </c:val>
          <c:extLst xmlns:c16r2="http://schemas.microsoft.com/office/drawing/2015/06/chart">
            <c:ext xmlns:c16="http://schemas.microsoft.com/office/drawing/2014/chart" uri="{C3380CC4-5D6E-409C-BE32-E72D297353CC}">
              <c16:uniqueId val="{00000008-4E51-4FF2-B6E4-CC3DC04E0A3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622963549674629"/>
          <c:y val="0.24861450458227605"/>
          <c:w val="0.33193604497662643"/>
          <c:h val="0.4008880285313173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6"/>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DB-4E61-97B5-81972C594C7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CDB-4E61-97B5-81972C594C7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DB-4E61-97B5-81972C594C7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DB-4E61-97B5-81972C594C72}"/>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CDB-4E61-97B5-81972C594C72}"/>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CDB-4E61-97B5-81972C594C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Лист1!$A$2:$A$7</c:f>
              <c:strCache>
                <c:ptCount val="6"/>
                <c:pt idx="0">
                  <c:v>Сократилось на 4 и более конкурентов</c:v>
                </c:pt>
                <c:pt idx="1">
                  <c:v>Сократилось на 1-3 конкурентов</c:v>
                </c:pt>
                <c:pt idx="2">
                  <c:v>Не изменилось</c:v>
                </c:pt>
                <c:pt idx="3">
                  <c:v>Увеличилось на 1-3 конкурентов</c:v>
                </c:pt>
                <c:pt idx="4">
                  <c:v>Увеличилось на 4 и более конкурентов</c:v>
                </c:pt>
                <c:pt idx="5">
                  <c:v>Затрудняюсь ответить</c:v>
                </c:pt>
              </c:strCache>
            </c:strRef>
          </c:cat>
          <c:val>
            <c:numRef>
              <c:f>Лист1!$B$2:$B$7</c:f>
              <c:numCache>
                <c:formatCode>0.0%</c:formatCode>
                <c:ptCount val="6"/>
                <c:pt idx="0">
                  <c:v>4.3999999999999997E-2</c:v>
                </c:pt>
                <c:pt idx="1">
                  <c:v>0.10299999999999999</c:v>
                </c:pt>
                <c:pt idx="2">
                  <c:v>0.27900000000000003</c:v>
                </c:pt>
                <c:pt idx="3">
                  <c:v>0.23599999999999999</c:v>
                </c:pt>
                <c:pt idx="4">
                  <c:v>0.13200000000000001</c:v>
                </c:pt>
                <c:pt idx="5">
                  <c:v>0.20599999999999999</c:v>
                </c:pt>
              </c:numCache>
            </c:numRef>
          </c:val>
          <c:extLst xmlns:c16r2="http://schemas.microsoft.com/office/drawing/2015/06/chart">
            <c:ext xmlns:c16="http://schemas.microsoft.com/office/drawing/2014/chart" uri="{C3380CC4-5D6E-409C-BE32-E72D297353CC}">
              <c16:uniqueId val="{0000000C-3CDB-4E61-97B5-81972C594C7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9.1523258387882236E-2"/>
          <c:w val="0.43432789355589224"/>
          <c:h val="0.82940929070613156"/>
        </c:manualLayout>
      </c:layout>
      <c:pieChart>
        <c:varyColors val="1"/>
        <c:ser>
          <c:idx val="0"/>
          <c:order val="0"/>
          <c:tx>
            <c:strRef>
              <c:f>Лист1!$B$1</c:f>
              <c:strCache>
                <c:ptCount val="1"/>
                <c:pt idx="0">
                  <c:v>Столбец2</c:v>
                </c:pt>
              </c:strCache>
            </c:strRef>
          </c:tx>
          <c:explosion val="4"/>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D7-47BF-B24A-78D69B2CA80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CD7-47BF-B24A-78D69B2CA80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D7-47BF-B24A-78D69B2CA80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D7-47BF-B24A-78D69B2CA802}"/>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CD7-47BF-B24A-78D69B2CA8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Лист1!$A$2:$A$6</c:f>
              <c:strCache>
                <c:ptCount val="5"/>
                <c:pt idx="0">
                  <c:v>Один поставщик</c:v>
                </c:pt>
                <c:pt idx="1">
                  <c:v>2-3 поставщика</c:v>
                </c:pt>
                <c:pt idx="2">
                  <c:v>4 и более поставщиков</c:v>
                </c:pt>
                <c:pt idx="3">
                  <c:v>Большое количество поставщиков</c:v>
                </c:pt>
                <c:pt idx="4">
                  <c:v>Затрудняюсь ответить</c:v>
                </c:pt>
              </c:strCache>
            </c:strRef>
          </c:cat>
          <c:val>
            <c:numRef>
              <c:f>Лист1!$B$2:$B$6</c:f>
              <c:numCache>
                <c:formatCode>0.0%</c:formatCode>
                <c:ptCount val="5"/>
                <c:pt idx="0">
                  <c:v>1.4999999999999999E-2</c:v>
                </c:pt>
                <c:pt idx="1">
                  <c:v>0.191</c:v>
                </c:pt>
                <c:pt idx="2">
                  <c:v>0.309</c:v>
                </c:pt>
                <c:pt idx="3">
                  <c:v>0.27900000000000003</c:v>
                </c:pt>
                <c:pt idx="4">
                  <c:v>0.20599999999999999</c:v>
                </c:pt>
              </c:numCache>
            </c:numRef>
          </c:val>
          <c:extLst xmlns:c16r2="http://schemas.microsoft.com/office/drawing/2015/06/chart">
            <c:ext xmlns:c16="http://schemas.microsoft.com/office/drawing/2014/chart" uri="{C3380CC4-5D6E-409C-BE32-E72D297353CC}">
              <c16:uniqueId val="{0000000A-3CD7-47BF-B24A-78D69B2CA8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739</TotalTime>
  <Pages>69</Pages>
  <Words>15599</Words>
  <Characters>88918</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 Матвеева</cp:lastModifiedBy>
  <cp:revision>8</cp:revision>
  <cp:lastPrinted>2019-02-25T09:50:00Z</cp:lastPrinted>
  <dcterms:created xsi:type="dcterms:W3CDTF">2018-12-25T14:05:00Z</dcterms:created>
  <dcterms:modified xsi:type="dcterms:W3CDTF">2019-03-04T09:25:00Z</dcterms:modified>
</cp:coreProperties>
</file>